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B6B0" w14:textId="226BFAA9" w:rsidR="009972AB" w:rsidRDefault="009972AB" w:rsidP="005C6C3D">
      <w:bookmarkStart w:id="0" w:name="_Toc97734433"/>
      <w:r>
        <w:rPr>
          <w:noProof/>
        </w:rPr>
        <w:drawing>
          <wp:anchor distT="0" distB="0" distL="114300" distR="114300" simplePos="0" relativeHeight="251655168" behindDoc="1" locked="0" layoutInCell="1" allowOverlap="1" wp14:anchorId="7D4B7BF7" wp14:editId="02F17898">
            <wp:simplePos x="0" y="0"/>
            <wp:positionH relativeFrom="page">
              <wp:posOffset>-14630</wp:posOffset>
            </wp:positionH>
            <wp:positionV relativeFrom="paragraph">
              <wp:posOffset>-907085</wp:posOffset>
            </wp:positionV>
            <wp:extent cx="7567930" cy="9356141"/>
            <wp:effectExtent l="0" t="0" r="127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89749" cy="93831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6E8C7" w14:textId="77777777" w:rsidR="00CF5F42" w:rsidRDefault="00CF5F42" w:rsidP="005E2817">
      <w:pPr>
        <w:pStyle w:val="Title"/>
      </w:pPr>
    </w:p>
    <w:p w14:paraId="00E32980" w14:textId="77777777" w:rsidR="00CF5F42" w:rsidRDefault="00CF5F42" w:rsidP="005E2817">
      <w:pPr>
        <w:pStyle w:val="Title"/>
      </w:pPr>
    </w:p>
    <w:p w14:paraId="3120673C" w14:textId="77777777" w:rsidR="00CF5F42" w:rsidRDefault="00CF5F42" w:rsidP="005E2817">
      <w:pPr>
        <w:pStyle w:val="Title"/>
      </w:pPr>
    </w:p>
    <w:p w14:paraId="053FA290" w14:textId="77777777" w:rsidR="00CF5F42" w:rsidRDefault="00CF5F42" w:rsidP="005E2817">
      <w:pPr>
        <w:pStyle w:val="Title"/>
      </w:pPr>
    </w:p>
    <w:p w14:paraId="6738CBDC" w14:textId="77777777" w:rsidR="005E2817" w:rsidRDefault="005E2817" w:rsidP="00D4272B">
      <w:pPr>
        <w:pStyle w:val="Title"/>
        <w:jc w:val="both"/>
      </w:pPr>
    </w:p>
    <w:p w14:paraId="5741C6AE" w14:textId="4787172A" w:rsidR="00CF5F42" w:rsidRPr="005E2817" w:rsidRDefault="00F342B7" w:rsidP="005E2817">
      <w:pPr>
        <w:pStyle w:val="Title"/>
        <w:outlineLvl w:val="9"/>
      </w:pPr>
      <w:r w:rsidRPr="00F342B7">
        <w:rPr>
          <w:lang w:val="en-GB"/>
        </w:rPr>
        <w:t>OER Degrees</w:t>
      </w:r>
      <w:r w:rsidR="009A47BD" w:rsidRPr="009A47BD">
        <w:t xml:space="preserve"> </w:t>
      </w:r>
    </w:p>
    <w:p w14:paraId="7EF95B06" w14:textId="77777777" w:rsidR="005E2817" w:rsidRDefault="005E2817" w:rsidP="005E2817">
      <w:pPr>
        <w:jc w:val="center"/>
        <w:rPr>
          <w:b/>
          <w:bCs/>
          <w:color w:val="808080"/>
          <w:sz w:val="24"/>
          <w:szCs w:val="24"/>
        </w:rPr>
      </w:pPr>
    </w:p>
    <w:p w14:paraId="7222F6EA" w14:textId="7D3E94E9" w:rsidR="00627830" w:rsidRDefault="00337DDF" w:rsidP="00337DDF">
      <w:pPr>
        <w:pStyle w:val="Headingsub-title2"/>
        <w:rPr>
          <w:lang w:val="en-ZA"/>
        </w:rPr>
      </w:pPr>
      <w:r w:rsidRPr="00337DDF">
        <w:t>Network of Open Orgs</w:t>
      </w:r>
      <w:r w:rsidR="0088331A">
        <w:t>’</w:t>
      </w:r>
      <w:r w:rsidRPr="00337DDF">
        <w:t xml:space="preserve"> Collaborative Project</w:t>
      </w:r>
      <w:r>
        <w:t>:</w:t>
      </w:r>
    </w:p>
    <w:p w14:paraId="116FE16C" w14:textId="553BCC8C" w:rsidR="00CF5F42" w:rsidRPr="00337DDF" w:rsidRDefault="00337DDF" w:rsidP="00337DDF">
      <w:pPr>
        <w:pStyle w:val="Headingsub-title2"/>
        <w:rPr>
          <w:lang w:val="en-ZA"/>
        </w:rPr>
      </w:pPr>
      <w:r w:rsidRPr="00337DDF">
        <w:rPr>
          <w:lang w:val="en-ZA"/>
        </w:rPr>
        <w:t>Case studies that demonstrate the success of O</w:t>
      </w:r>
      <w:r>
        <w:rPr>
          <w:lang w:val="en-ZA"/>
        </w:rPr>
        <w:t xml:space="preserve">pen </w:t>
      </w:r>
      <w:r w:rsidRPr="00337DDF">
        <w:rPr>
          <w:lang w:val="en-ZA"/>
        </w:rPr>
        <w:t>E</w:t>
      </w:r>
      <w:r>
        <w:rPr>
          <w:lang w:val="en-ZA"/>
        </w:rPr>
        <w:t xml:space="preserve">ducational </w:t>
      </w:r>
      <w:r w:rsidRPr="00337DDF">
        <w:rPr>
          <w:lang w:val="en-ZA"/>
        </w:rPr>
        <w:t>R</w:t>
      </w:r>
      <w:r>
        <w:rPr>
          <w:lang w:val="en-ZA"/>
        </w:rPr>
        <w:t>esources</w:t>
      </w:r>
    </w:p>
    <w:p w14:paraId="00A1247F" w14:textId="77777777" w:rsidR="005E2817" w:rsidRPr="005E2817" w:rsidRDefault="005E2817" w:rsidP="005E2817">
      <w:pPr>
        <w:jc w:val="center"/>
        <w:rPr>
          <w:b/>
          <w:bCs/>
          <w:color w:val="808080"/>
          <w:sz w:val="24"/>
          <w:szCs w:val="24"/>
        </w:rPr>
      </w:pPr>
    </w:p>
    <w:bookmarkEnd w:id="0"/>
    <w:p w14:paraId="69D8C85C" w14:textId="17CE8243" w:rsidR="00337DDF" w:rsidRDefault="00627830" w:rsidP="00CE4AA5">
      <w:pPr>
        <w:pStyle w:val="Headingsub-title3"/>
      </w:pPr>
      <w:r>
        <w:rPr>
          <w:lang w:val="en-GB"/>
        </w:rPr>
        <w:t xml:space="preserve">Author: </w:t>
      </w:r>
      <w:r w:rsidR="00013512">
        <w:rPr>
          <w:lang w:val="en-GB"/>
        </w:rPr>
        <w:t>TJ Bliss</w:t>
      </w:r>
    </w:p>
    <w:p w14:paraId="46F6536F" w14:textId="64116A08" w:rsidR="00337DDF" w:rsidRPr="00CE4AA5" w:rsidRDefault="00013512" w:rsidP="00D74267">
      <w:pPr>
        <w:pStyle w:val="Headingsub-title3"/>
        <w:rPr>
          <w:i/>
          <w:iCs/>
        </w:rPr>
      </w:pPr>
      <w:r>
        <w:rPr>
          <w:i/>
          <w:iCs/>
          <w:lang w:val="en-GB"/>
        </w:rPr>
        <w:t>Idaho State Board of Education</w:t>
      </w:r>
    </w:p>
    <w:p w14:paraId="5352997B" w14:textId="24907DA0" w:rsidR="00712033" w:rsidRPr="002271D7" w:rsidRDefault="009A47BD" w:rsidP="002271D7">
      <w:pPr>
        <w:rPr>
          <w:rFonts w:ascii="Roboto Black" w:hAnsi="Roboto Black"/>
          <w:b/>
          <w:color w:val="984806" w:themeColor="accent6" w:themeShade="80"/>
          <w:kern w:val="28"/>
          <w:sz w:val="40"/>
        </w:rPr>
      </w:pPr>
      <w:r w:rsidRPr="009A47BD">
        <w:rPr>
          <w:noProof/>
        </w:rPr>
        <w:drawing>
          <wp:anchor distT="0" distB="0" distL="114300" distR="114300" simplePos="0" relativeHeight="251693056" behindDoc="0" locked="0" layoutInCell="1" allowOverlap="1" wp14:anchorId="2E11F5C7" wp14:editId="1F47D261">
            <wp:simplePos x="0" y="0"/>
            <wp:positionH relativeFrom="margin">
              <wp:posOffset>4573194</wp:posOffset>
            </wp:positionH>
            <wp:positionV relativeFrom="margin">
              <wp:posOffset>8638540</wp:posOffset>
            </wp:positionV>
            <wp:extent cx="1793875" cy="77597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3875" cy="775970"/>
                    </a:xfrm>
                    <a:prstGeom prst="rect">
                      <a:avLst/>
                    </a:prstGeom>
                  </pic:spPr>
                </pic:pic>
              </a:graphicData>
            </a:graphic>
            <wp14:sizeRelH relativeFrom="margin">
              <wp14:pctWidth>0</wp14:pctWidth>
            </wp14:sizeRelH>
            <wp14:sizeRelV relativeFrom="margin">
              <wp14:pctHeight>0</wp14:pctHeight>
            </wp14:sizeRelV>
          </wp:anchor>
        </w:drawing>
      </w:r>
      <w:sdt>
        <w:sdtPr>
          <w:id w:val="865638651"/>
          <w:docPartObj>
            <w:docPartGallery w:val="Cover Pages"/>
            <w:docPartUnique/>
          </w:docPartObj>
        </w:sdtPr>
        <w:sdtEndPr/>
        <w:sdtContent>
          <w:r w:rsidR="00BB24CB">
            <w:br w:type="page"/>
          </w:r>
        </w:sdtContent>
      </w:sdt>
    </w:p>
    <w:tbl>
      <w:tblPr>
        <w:tblStyle w:val="GridTable1Light-Accent1"/>
        <w:tblW w:w="9113" w:type="dxa"/>
        <w:tblBorders>
          <w:top w:val="none" w:sz="0" w:space="0" w:color="auto"/>
          <w:left w:val="none" w:sz="0" w:space="0" w:color="auto"/>
          <w:bottom w:val="none" w:sz="0" w:space="0" w:color="auto"/>
          <w:right w:val="none" w:sz="0" w:space="0" w:color="auto"/>
          <w:insideH w:val="single" w:sz="12" w:space="0" w:color="E6E8F3"/>
          <w:insideV w:val="none" w:sz="0" w:space="0" w:color="auto"/>
        </w:tblBorders>
        <w:tblLayout w:type="fixed"/>
        <w:tblLook w:val="0400" w:firstRow="0" w:lastRow="0" w:firstColumn="0" w:lastColumn="0" w:noHBand="0" w:noVBand="1"/>
      </w:tblPr>
      <w:tblGrid>
        <w:gridCol w:w="3879"/>
        <w:gridCol w:w="5234"/>
      </w:tblGrid>
      <w:tr w:rsidR="00712033" w:rsidRPr="00CF5F42" w14:paraId="05C94E13" w14:textId="77777777" w:rsidTr="00965205">
        <w:trPr>
          <w:trHeight w:val="447"/>
        </w:trPr>
        <w:tc>
          <w:tcPr>
            <w:tcW w:w="3879" w:type="dxa"/>
            <w:tcBorders>
              <w:top w:val="single" w:sz="12" w:space="0" w:color="E6E8F3"/>
              <w:left w:val="single" w:sz="12" w:space="0" w:color="E6E8F3"/>
            </w:tcBorders>
            <w:shd w:val="clear" w:color="auto" w:fill="E6E8F3"/>
          </w:tcPr>
          <w:p w14:paraId="0740CD0A"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lastRenderedPageBreak/>
              <w:t>Name of the initiative</w:t>
            </w:r>
          </w:p>
        </w:tc>
        <w:tc>
          <w:tcPr>
            <w:tcW w:w="5234" w:type="dxa"/>
            <w:tcBorders>
              <w:top w:val="single" w:sz="12" w:space="0" w:color="E6E8F3"/>
              <w:right w:val="single" w:sz="12" w:space="0" w:color="E6E8F3"/>
            </w:tcBorders>
          </w:tcPr>
          <w:p w14:paraId="5C06A3DD" w14:textId="09C19FCA" w:rsidR="00712033" w:rsidRPr="00CF5F42" w:rsidRDefault="00816246" w:rsidP="00712033">
            <w:pPr>
              <w:jc w:val="left"/>
              <w:rPr>
                <w:rFonts w:ascii="Times New Roman" w:eastAsia="Times New Roman" w:hAnsi="Times New Roman" w:cs="Times New Roman"/>
                <w:sz w:val="24"/>
                <w:szCs w:val="24"/>
              </w:rPr>
            </w:pPr>
            <w:r>
              <w:rPr>
                <w:lang w:val="en-GB"/>
              </w:rPr>
              <w:t>OER Degrees</w:t>
            </w:r>
          </w:p>
        </w:tc>
      </w:tr>
      <w:tr w:rsidR="00712033" w:rsidRPr="00CF5F42" w14:paraId="3EDCA23D" w14:textId="77777777" w:rsidTr="00965205">
        <w:trPr>
          <w:trHeight w:val="703"/>
        </w:trPr>
        <w:tc>
          <w:tcPr>
            <w:tcW w:w="3879" w:type="dxa"/>
            <w:tcBorders>
              <w:left w:val="single" w:sz="12" w:space="0" w:color="E6E8F3"/>
            </w:tcBorders>
            <w:shd w:val="clear" w:color="auto" w:fill="E6E8F3"/>
          </w:tcPr>
          <w:p w14:paraId="71051B37" w14:textId="762F572D" w:rsidR="00712033" w:rsidRPr="008920CC" w:rsidRDefault="00712033" w:rsidP="00712033">
            <w:pPr>
              <w:jc w:val="left"/>
              <w:rPr>
                <w:rFonts w:ascii="Times New Roman" w:eastAsia="Times New Roman" w:hAnsi="Times New Roman" w:cs="Times New Roman"/>
                <w:b/>
                <w:bCs/>
                <w:sz w:val="24"/>
                <w:szCs w:val="24"/>
              </w:rPr>
            </w:pPr>
            <w:r w:rsidRPr="008920CC">
              <w:rPr>
                <w:b/>
                <w:bCs/>
              </w:rPr>
              <w:t>Categorization of impact (access to education/ learner outcomes/ costs</w:t>
            </w:r>
            <w:r w:rsidR="00627830">
              <w:rPr>
                <w:b/>
                <w:bCs/>
              </w:rPr>
              <w:t>/ continuous professional development</w:t>
            </w:r>
            <w:r w:rsidRPr="008920CC">
              <w:rPr>
                <w:b/>
                <w:bCs/>
              </w:rPr>
              <w:t>)</w:t>
            </w:r>
          </w:p>
        </w:tc>
        <w:tc>
          <w:tcPr>
            <w:tcW w:w="5234" w:type="dxa"/>
            <w:tcBorders>
              <w:right w:val="single" w:sz="12" w:space="0" w:color="E6E8F3"/>
            </w:tcBorders>
          </w:tcPr>
          <w:p w14:paraId="11E7E418" w14:textId="77777777" w:rsidR="00627830" w:rsidRPr="00627830" w:rsidRDefault="00627830" w:rsidP="00627830">
            <w:pPr>
              <w:jc w:val="left"/>
              <w:rPr>
                <w:lang w:val="en-GB"/>
              </w:rPr>
            </w:pPr>
            <w:r w:rsidRPr="00627830">
              <w:rPr>
                <w:lang w:val="en-GB"/>
              </w:rPr>
              <w:t>Access to education</w:t>
            </w:r>
          </w:p>
          <w:p w14:paraId="6BF205FD" w14:textId="08263122" w:rsidR="00712033" w:rsidRPr="00CF5F42" w:rsidRDefault="00627830" w:rsidP="00627830">
            <w:pPr>
              <w:jc w:val="left"/>
              <w:rPr>
                <w:rFonts w:ascii="Times New Roman" w:eastAsia="Times New Roman" w:hAnsi="Times New Roman" w:cs="Times New Roman"/>
                <w:sz w:val="24"/>
                <w:szCs w:val="24"/>
              </w:rPr>
            </w:pPr>
            <w:r w:rsidRPr="00627830">
              <w:rPr>
                <w:lang w:val="en-GB"/>
              </w:rPr>
              <w:t>Costs</w:t>
            </w:r>
          </w:p>
        </w:tc>
      </w:tr>
      <w:tr w:rsidR="003A6048" w:rsidRPr="00CF5F42" w14:paraId="3EE0F1BD" w14:textId="77777777" w:rsidTr="00965205">
        <w:trPr>
          <w:trHeight w:val="1013"/>
        </w:trPr>
        <w:tc>
          <w:tcPr>
            <w:tcW w:w="3879" w:type="dxa"/>
            <w:tcBorders>
              <w:left w:val="single" w:sz="12" w:space="0" w:color="E6E8F3"/>
            </w:tcBorders>
            <w:shd w:val="clear" w:color="auto" w:fill="E6E8F3"/>
          </w:tcPr>
          <w:p w14:paraId="3148C438"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t>Partners</w:t>
            </w:r>
          </w:p>
        </w:tc>
        <w:tc>
          <w:tcPr>
            <w:tcW w:w="5234" w:type="dxa"/>
            <w:tcBorders>
              <w:right w:val="single" w:sz="12" w:space="0" w:color="E6E8F3"/>
            </w:tcBorders>
          </w:tcPr>
          <w:p w14:paraId="427B9C78" w14:textId="77777777" w:rsidR="00D55D14" w:rsidRPr="00D55D14" w:rsidRDefault="00D55D14" w:rsidP="00D55D14">
            <w:pPr>
              <w:pStyle w:val="ListParagraph"/>
              <w:numPr>
                <w:ilvl w:val="0"/>
                <w:numId w:val="28"/>
              </w:numPr>
              <w:jc w:val="left"/>
              <w:rPr>
                <w:lang w:val="en-GB"/>
              </w:rPr>
            </w:pPr>
            <w:r w:rsidRPr="00D55D14">
              <w:rPr>
                <w:lang w:val="en-GB"/>
              </w:rPr>
              <w:t>Achieving the Dream</w:t>
            </w:r>
          </w:p>
          <w:p w14:paraId="1D57E896" w14:textId="77777777" w:rsidR="00D55D14" w:rsidRPr="00D55D14" w:rsidRDefault="00D55D14" w:rsidP="00D55D14">
            <w:pPr>
              <w:pStyle w:val="ListParagraph"/>
              <w:numPr>
                <w:ilvl w:val="0"/>
                <w:numId w:val="28"/>
              </w:numPr>
              <w:jc w:val="left"/>
              <w:rPr>
                <w:lang w:val="en-GB"/>
              </w:rPr>
            </w:pPr>
            <w:r w:rsidRPr="00D55D14">
              <w:rPr>
                <w:lang w:val="en-GB"/>
              </w:rPr>
              <w:t>Community and state college systems</w:t>
            </w:r>
          </w:p>
          <w:p w14:paraId="4EBC92C9" w14:textId="77777777" w:rsidR="00D55D14" w:rsidRPr="00D55D14" w:rsidRDefault="00D55D14" w:rsidP="00D55D14">
            <w:pPr>
              <w:pStyle w:val="ListParagraph"/>
              <w:numPr>
                <w:ilvl w:val="0"/>
                <w:numId w:val="28"/>
              </w:numPr>
              <w:jc w:val="left"/>
              <w:rPr>
                <w:lang w:val="en-GB"/>
              </w:rPr>
            </w:pPr>
            <w:r w:rsidRPr="00D55D14">
              <w:rPr>
                <w:lang w:val="en-GB"/>
              </w:rPr>
              <w:t>The Community College Consortium for Open Educational Resources (CCCOER)</w:t>
            </w:r>
          </w:p>
          <w:p w14:paraId="4AE291A4" w14:textId="77777777" w:rsidR="00D55D14" w:rsidRPr="00D55D14" w:rsidRDefault="00D55D14" w:rsidP="00D55D14">
            <w:pPr>
              <w:pStyle w:val="ListParagraph"/>
              <w:numPr>
                <w:ilvl w:val="0"/>
                <w:numId w:val="28"/>
              </w:numPr>
              <w:jc w:val="left"/>
              <w:rPr>
                <w:lang w:val="en-GB"/>
              </w:rPr>
            </w:pPr>
            <w:r w:rsidRPr="00D55D14">
              <w:rPr>
                <w:lang w:val="en-GB"/>
              </w:rPr>
              <w:t>SRI</w:t>
            </w:r>
          </w:p>
          <w:p w14:paraId="5B10721F" w14:textId="77777777" w:rsidR="00D55D14" w:rsidRPr="00D55D14" w:rsidRDefault="00D55D14" w:rsidP="00D55D14">
            <w:pPr>
              <w:pStyle w:val="ListParagraph"/>
              <w:numPr>
                <w:ilvl w:val="0"/>
                <w:numId w:val="28"/>
              </w:numPr>
              <w:jc w:val="left"/>
              <w:rPr>
                <w:lang w:val="en-GB"/>
              </w:rPr>
            </w:pPr>
            <w:proofErr w:type="spellStart"/>
            <w:r w:rsidRPr="00D55D14">
              <w:rPr>
                <w:lang w:val="en-GB"/>
              </w:rPr>
              <w:t>rpk</w:t>
            </w:r>
            <w:proofErr w:type="spellEnd"/>
            <w:r w:rsidRPr="00D55D14">
              <w:rPr>
                <w:lang w:val="en-GB"/>
              </w:rPr>
              <w:t xml:space="preserve"> Group</w:t>
            </w:r>
          </w:p>
          <w:p w14:paraId="42A39925" w14:textId="77777777" w:rsidR="00D55D14" w:rsidRPr="00D55D14" w:rsidRDefault="00D55D14" w:rsidP="00D55D14">
            <w:pPr>
              <w:pStyle w:val="ListParagraph"/>
              <w:numPr>
                <w:ilvl w:val="0"/>
                <w:numId w:val="28"/>
              </w:numPr>
              <w:jc w:val="left"/>
              <w:rPr>
                <w:lang w:val="en-GB"/>
              </w:rPr>
            </w:pPr>
            <w:r w:rsidRPr="00D55D14">
              <w:rPr>
                <w:lang w:val="en-GB"/>
              </w:rPr>
              <w:t>Lumen Learning</w:t>
            </w:r>
          </w:p>
          <w:p w14:paraId="173D75E8" w14:textId="77777777" w:rsidR="00157560" w:rsidRDefault="00D55D14" w:rsidP="00157560">
            <w:pPr>
              <w:pStyle w:val="ListParagraph"/>
              <w:numPr>
                <w:ilvl w:val="0"/>
                <w:numId w:val="28"/>
              </w:numPr>
              <w:jc w:val="left"/>
              <w:rPr>
                <w:lang w:val="en-GB"/>
              </w:rPr>
            </w:pPr>
            <w:r w:rsidRPr="00D55D14">
              <w:rPr>
                <w:lang w:val="en-GB"/>
              </w:rPr>
              <w:t>Institute for the Study of Knowledge Management in Education (ISKME)</w:t>
            </w:r>
          </w:p>
          <w:p w14:paraId="4F9C6BD0" w14:textId="322D8469" w:rsidR="00712033" w:rsidRPr="00157560" w:rsidRDefault="00D55D14" w:rsidP="00157560">
            <w:pPr>
              <w:pStyle w:val="ListParagraph"/>
              <w:numPr>
                <w:ilvl w:val="0"/>
                <w:numId w:val="28"/>
              </w:numPr>
              <w:jc w:val="left"/>
              <w:rPr>
                <w:lang w:val="en-GB"/>
              </w:rPr>
            </w:pPr>
            <w:proofErr w:type="spellStart"/>
            <w:r w:rsidRPr="00157560">
              <w:rPr>
                <w:lang w:val="en-GB"/>
              </w:rPr>
              <w:t>BCcampus</w:t>
            </w:r>
            <w:proofErr w:type="spellEnd"/>
          </w:p>
        </w:tc>
      </w:tr>
      <w:tr w:rsidR="00712033" w:rsidRPr="00CF5F42" w14:paraId="776791B4" w14:textId="77777777" w:rsidTr="00965205">
        <w:trPr>
          <w:trHeight w:val="1572"/>
        </w:trPr>
        <w:tc>
          <w:tcPr>
            <w:tcW w:w="3879" w:type="dxa"/>
            <w:tcBorders>
              <w:left w:val="single" w:sz="12" w:space="0" w:color="E6E8F3"/>
            </w:tcBorders>
            <w:shd w:val="clear" w:color="auto" w:fill="E6E8F3"/>
          </w:tcPr>
          <w:p w14:paraId="56A6BE12" w14:textId="732C1A49" w:rsidR="00712033" w:rsidRPr="008920CC" w:rsidRDefault="00712033" w:rsidP="00712033">
            <w:pPr>
              <w:jc w:val="left"/>
              <w:rPr>
                <w:rFonts w:ascii="Times New Roman" w:eastAsia="Times New Roman" w:hAnsi="Times New Roman" w:cs="Times New Roman"/>
                <w:b/>
                <w:bCs/>
                <w:sz w:val="24"/>
                <w:szCs w:val="24"/>
              </w:rPr>
            </w:pPr>
            <w:r w:rsidRPr="008920CC">
              <w:rPr>
                <w:b/>
                <w:bCs/>
              </w:rPr>
              <w:t>Funding sources</w:t>
            </w:r>
          </w:p>
        </w:tc>
        <w:tc>
          <w:tcPr>
            <w:tcW w:w="5234" w:type="dxa"/>
            <w:tcBorders>
              <w:right w:val="single" w:sz="12" w:space="0" w:color="E6E8F3"/>
            </w:tcBorders>
          </w:tcPr>
          <w:p w14:paraId="1F560D7C" w14:textId="77777777" w:rsidR="00157560" w:rsidRPr="00157560" w:rsidRDefault="00157560" w:rsidP="00157560">
            <w:pPr>
              <w:pStyle w:val="ListParagraph"/>
              <w:numPr>
                <w:ilvl w:val="0"/>
                <w:numId w:val="29"/>
              </w:numPr>
              <w:jc w:val="left"/>
              <w:rPr>
                <w:lang w:val="en-GB"/>
              </w:rPr>
            </w:pPr>
            <w:r w:rsidRPr="00157560">
              <w:rPr>
                <w:lang w:val="en-GB"/>
              </w:rPr>
              <w:t>The William and Flora Hewlett Foundation</w:t>
            </w:r>
          </w:p>
          <w:p w14:paraId="2E88A256" w14:textId="77777777" w:rsidR="00157560" w:rsidRPr="00157560" w:rsidRDefault="00157560" w:rsidP="00157560">
            <w:pPr>
              <w:pStyle w:val="ListParagraph"/>
              <w:numPr>
                <w:ilvl w:val="0"/>
                <w:numId w:val="29"/>
              </w:numPr>
              <w:jc w:val="left"/>
              <w:rPr>
                <w:lang w:val="en-GB"/>
              </w:rPr>
            </w:pPr>
            <w:r w:rsidRPr="00157560">
              <w:rPr>
                <w:lang w:val="en-GB"/>
              </w:rPr>
              <w:t>The Bill and Melinda Gates Foundation</w:t>
            </w:r>
          </w:p>
          <w:p w14:paraId="020D3438" w14:textId="77777777" w:rsidR="00157560" w:rsidRDefault="00157560" w:rsidP="00157560">
            <w:pPr>
              <w:pStyle w:val="ListParagraph"/>
              <w:numPr>
                <w:ilvl w:val="0"/>
                <w:numId w:val="29"/>
              </w:numPr>
              <w:jc w:val="left"/>
              <w:rPr>
                <w:lang w:val="en-GB"/>
              </w:rPr>
            </w:pPr>
            <w:r w:rsidRPr="00157560">
              <w:rPr>
                <w:lang w:val="en-GB"/>
              </w:rPr>
              <w:t>U.S. state governments (New York, California, Idaho),</w:t>
            </w:r>
          </w:p>
          <w:p w14:paraId="7609F777" w14:textId="6CD6A88E" w:rsidR="00712033" w:rsidRPr="00157560" w:rsidRDefault="00157560" w:rsidP="00157560">
            <w:pPr>
              <w:pStyle w:val="ListParagraph"/>
              <w:numPr>
                <w:ilvl w:val="0"/>
                <w:numId w:val="29"/>
              </w:numPr>
              <w:jc w:val="left"/>
              <w:rPr>
                <w:lang w:val="en-GB"/>
              </w:rPr>
            </w:pPr>
            <w:r w:rsidRPr="00157560">
              <w:rPr>
                <w:lang w:val="en-GB"/>
              </w:rPr>
              <w:t>Canadian provincial governments (British Columbia)</w:t>
            </w:r>
          </w:p>
        </w:tc>
      </w:tr>
      <w:tr w:rsidR="003A6048" w:rsidRPr="00CF5F42" w14:paraId="0B9AF917" w14:textId="77777777" w:rsidTr="00965205">
        <w:trPr>
          <w:trHeight w:val="435"/>
        </w:trPr>
        <w:tc>
          <w:tcPr>
            <w:tcW w:w="3879" w:type="dxa"/>
            <w:tcBorders>
              <w:left w:val="single" w:sz="12" w:space="0" w:color="E6E8F3"/>
              <w:bottom w:val="single" w:sz="12" w:space="0" w:color="E6E8F3"/>
            </w:tcBorders>
            <w:shd w:val="clear" w:color="auto" w:fill="E6E8F3"/>
          </w:tcPr>
          <w:p w14:paraId="5B4DA1CC" w14:textId="77777777" w:rsidR="00712033" w:rsidRPr="008920CC" w:rsidRDefault="00712033" w:rsidP="00A70369">
            <w:pPr>
              <w:jc w:val="left"/>
              <w:rPr>
                <w:rFonts w:ascii="Times New Roman" w:eastAsia="Times New Roman" w:hAnsi="Times New Roman" w:cs="Times New Roman"/>
                <w:b/>
                <w:bCs/>
                <w:sz w:val="24"/>
                <w:szCs w:val="24"/>
              </w:rPr>
            </w:pPr>
            <w:r w:rsidRPr="008920CC">
              <w:rPr>
                <w:b/>
                <w:bCs/>
              </w:rPr>
              <w:t>Years it has been operational</w:t>
            </w:r>
          </w:p>
        </w:tc>
        <w:tc>
          <w:tcPr>
            <w:tcW w:w="5234" w:type="dxa"/>
            <w:tcBorders>
              <w:bottom w:val="single" w:sz="12" w:space="0" w:color="E6E8F3"/>
              <w:right w:val="single" w:sz="12" w:space="0" w:color="E6E8F3"/>
            </w:tcBorders>
          </w:tcPr>
          <w:p w14:paraId="4C44EF3E" w14:textId="357F5BFF" w:rsidR="00712033" w:rsidRPr="00CF5F42" w:rsidRDefault="00712033" w:rsidP="00A70369">
            <w:pPr>
              <w:jc w:val="left"/>
              <w:rPr>
                <w:rFonts w:ascii="Times New Roman" w:eastAsia="Times New Roman" w:hAnsi="Times New Roman" w:cs="Times New Roman"/>
                <w:sz w:val="24"/>
                <w:szCs w:val="24"/>
              </w:rPr>
            </w:pPr>
            <w:r w:rsidRPr="00CF5F42">
              <w:t>201</w:t>
            </w:r>
            <w:r w:rsidR="008B5F18">
              <w:t>3</w:t>
            </w:r>
            <w:r w:rsidRPr="00CF5F42">
              <w:t xml:space="preserve"> - present</w:t>
            </w:r>
          </w:p>
        </w:tc>
      </w:tr>
    </w:tbl>
    <w:p w14:paraId="3C0F0538" w14:textId="4E2A9BB2" w:rsidR="00CF5F42" w:rsidRPr="00CF5F42" w:rsidRDefault="00CF5F42" w:rsidP="005C6C3D">
      <w:pPr>
        <w:pStyle w:val="Heading2"/>
        <w:rPr>
          <w:rFonts w:ascii="Times New Roman" w:eastAsia="Times New Roman" w:hAnsi="Times New Roman" w:cs="Times New Roman"/>
          <w:szCs w:val="36"/>
        </w:rPr>
      </w:pPr>
      <w:r w:rsidRPr="00CF5F42">
        <w:t>Description, purpose, and aims of the initiative</w:t>
      </w:r>
    </w:p>
    <w:p w14:paraId="5BA0698B" w14:textId="77777777" w:rsidR="00B42E6C" w:rsidRPr="00B42E6C" w:rsidRDefault="00B42E6C" w:rsidP="00B42E6C">
      <w:pPr>
        <w:rPr>
          <w:lang w:val="en-GB"/>
        </w:rPr>
      </w:pPr>
      <w:r w:rsidRPr="00B42E6C">
        <w:rPr>
          <w:lang w:val="en-GB"/>
        </w:rPr>
        <w:t>An OER Degree, sometimes referred to as a Z Degree, a zero textbook cost degree (ZTC Degree), or a Zed Cred, is a complete pathway to a degree, certificate, or credential that has no or very low costs for instructional materials (typically less than US$30 per course per student). All courses in these degree pathways use open educational resources (OER) or other instructional materials that are zero or very low cost to students. OER Degrees have been growing in the United States and Canada, particularly at community and technical colleges where textbook costs represent a significant percentage of student costs.</w:t>
      </w:r>
    </w:p>
    <w:p w14:paraId="33FDEC23" w14:textId="77777777" w:rsidR="00B42E6C" w:rsidRPr="00B42E6C" w:rsidRDefault="00B42E6C" w:rsidP="00B42E6C">
      <w:pPr>
        <w:rPr>
          <w:lang w:val="en-GB"/>
        </w:rPr>
      </w:pPr>
      <w:r w:rsidRPr="00B42E6C">
        <w:rPr>
          <w:lang w:val="en-GB"/>
        </w:rPr>
        <w:t>OER Degree pathways represent a commitment by an institution to significantly invest in open education as a tool for student success. The aims of this type of initiative go much further than just saving students money; they also seek to:</w:t>
      </w:r>
    </w:p>
    <w:p w14:paraId="2F58D11C" w14:textId="77777777" w:rsidR="00B42E6C" w:rsidRPr="00B42E6C" w:rsidRDefault="00B42E6C" w:rsidP="00B42E6C">
      <w:pPr>
        <w:numPr>
          <w:ilvl w:val="0"/>
          <w:numId w:val="33"/>
        </w:numPr>
        <w:ind w:left="360"/>
        <w:rPr>
          <w:lang w:val="en-GB"/>
        </w:rPr>
      </w:pPr>
      <w:r w:rsidRPr="00B42E6C">
        <w:rPr>
          <w:b/>
          <w:i/>
          <w:lang w:val="en-GB"/>
        </w:rPr>
        <w:t>Increase student equity</w:t>
      </w:r>
      <w:r w:rsidRPr="00B42E6C">
        <w:rPr>
          <w:lang w:val="en-GB"/>
        </w:rPr>
        <w:t>: Research has shown</w:t>
      </w:r>
      <w:r w:rsidRPr="00B42E6C">
        <w:rPr>
          <w:vertAlign w:val="superscript"/>
          <w:lang w:val="en-GB"/>
        </w:rPr>
        <w:footnoteReference w:id="1"/>
      </w:r>
      <w:r w:rsidRPr="00B42E6C">
        <w:rPr>
          <w:lang w:val="en-GB"/>
        </w:rPr>
        <w:t xml:space="preserve"> that the high cost of textbooks negatively impacts student access, success, and completion – particularly for lower income students. When textbook costs are high, students are often forced to take fewer courses, drop courses, or try to forgo the textbook and earn a poor grade.</w:t>
      </w:r>
    </w:p>
    <w:p w14:paraId="7D5AE334" w14:textId="77777777" w:rsidR="00B42E6C" w:rsidRPr="00B42E6C" w:rsidRDefault="00B42E6C" w:rsidP="00B42E6C">
      <w:pPr>
        <w:numPr>
          <w:ilvl w:val="0"/>
          <w:numId w:val="32"/>
        </w:numPr>
        <w:ind w:left="360"/>
        <w:rPr>
          <w:lang w:val="en-GB"/>
        </w:rPr>
      </w:pPr>
      <w:r w:rsidRPr="00B42E6C">
        <w:rPr>
          <w:b/>
          <w:i/>
          <w:lang w:val="en-GB"/>
        </w:rPr>
        <w:t>Improve student completion</w:t>
      </w:r>
      <w:r w:rsidRPr="00B42E6C">
        <w:rPr>
          <w:lang w:val="en-GB"/>
        </w:rPr>
        <w:t>: Students taking OER courses have been shown to enrol in more credits during that semester and at least one subsequent semester, suggesting that they can complete their degrees or certificates more rapidly.</w:t>
      </w:r>
    </w:p>
    <w:p w14:paraId="22CB3F66" w14:textId="77777777" w:rsidR="00B42E6C" w:rsidRPr="00B42E6C" w:rsidRDefault="00B42E6C" w:rsidP="00B42E6C">
      <w:pPr>
        <w:numPr>
          <w:ilvl w:val="0"/>
          <w:numId w:val="30"/>
        </w:numPr>
        <w:ind w:left="360"/>
        <w:rPr>
          <w:lang w:val="en-GB"/>
        </w:rPr>
      </w:pPr>
      <w:r w:rsidRPr="00B42E6C">
        <w:rPr>
          <w:b/>
          <w:i/>
          <w:lang w:val="en-GB"/>
        </w:rPr>
        <w:lastRenderedPageBreak/>
        <w:t>Enhance academic freedom</w:t>
      </w:r>
      <w:r w:rsidRPr="00B42E6C">
        <w:rPr>
          <w:lang w:val="en-GB"/>
        </w:rPr>
        <w:t xml:space="preserve">: The open licences on OER allow academics to regularly modify, update, etc. the learning resources for their courses. Academics no longer feel like they need to use every single chapter of an expensive publisher’s textbook – they are free to use and remix many different OER to achieve their learning outcomes. </w:t>
      </w:r>
    </w:p>
    <w:p w14:paraId="31FA9F50" w14:textId="77777777" w:rsidR="00B42E6C" w:rsidRDefault="00B42E6C" w:rsidP="00B42E6C">
      <w:pPr>
        <w:numPr>
          <w:ilvl w:val="0"/>
          <w:numId w:val="31"/>
        </w:numPr>
        <w:ind w:left="360"/>
        <w:rPr>
          <w:lang w:val="en-GB"/>
        </w:rPr>
      </w:pPr>
      <w:r w:rsidRPr="00B42E6C">
        <w:rPr>
          <w:b/>
          <w:i/>
          <w:lang w:val="en-GB"/>
        </w:rPr>
        <w:t>Encourage open pedagogy</w:t>
      </w:r>
      <w:r w:rsidRPr="00B42E6C">
        <w:rPr>
          <w:lang w:val="en-GB"/>
        </w:rPr>
        <w:t>: Academics may include students in the modification and revision of OER used in a course, including such activities as revising materials, creating test questions, and generating learning materials for future students. When students become content creators, they deepen their understanding which can lead to improved outcomes</w:t>
      </w:r>
      <w:r>
        <w:rPr>
          <w:lang w:val="en-GB"/>
        </w:rPr>
        <w:t>.</w:t>
      </w:r>
    </w:p>
    <w:p w14:paraId="2020A566" w14:textId="703164F3" w:rsidR="00CF5F42" w:rsidRPr="00B42E6C" w:rsidRDefault="00B42E6C" w:rsidP="00B42E6C">
      <w:pPr>
        <w:numPr>
          <w:ilvl w:val="0"/>
          <w:numId w:val="31"/>
        </w:numPr>
        <w:ind w:left="360"/>
        <w:rPr>
          <w:lang w:val="en-GB"/>
        </w:rPr>
      </w:pPr>
      <w:r w:rsidRPr="00B42E6C">
        <w:rPr>
          <w:b/>
          <w:i/>
          <w:lang w:val="en-GB"/>
        </w:rPr>
        <w:t>Grow open course repositories</w:t>
      </w:r>
      <w:r w:rsidRPr="00B42E6C">
        <w:rPr>
          <w:lang w:val="en-GB"/>
        </w:rPr>
        <w:t>: Many academics who have converted their courses to use OER and zero/very-low-cost materials are sharing them in open repositories making it possible for other colleges to adapt these materials.</w:t>
      </w:r>
      <w:r w:rsidRPr="00B42E6C">
        <w:rPr>
          <w:vertAlign w:val="superscript"/>
          <w:lang w:val="en-GB"/>
        </w:rPr>
        <w:footnoteReference w:id="2"/>
      </w:r>
    </w:p>
    <w:p w14:paraId="03E40C76" w14:textId="76B7F2F8" w:rsidR="00965205" w:rsidRPr="00CF5F42" w:rsidRDefault="00965205" w:rsidP="00965205">
      <w:pPr>
        <w:pStyle w:val="Heading2"/>
      </w:pPr>
      <w:r>
        <w:t>Successes and achievements</w:t>
      </w:r>
    </w:p>
    <w:p w14:paraId="65EBFA44" w14:textId="77777777" w:rsidR="00EB059A" w:rsidRDefault="00EB059A" w:rsidP="00EB059A">
      <w:pPr>
        <w:rPr>
          <w:lang w:val="en-GB"/>
        </w:rPr>
      </w:pPr>
      <w:r w:rsidRPr="00EB059A">
        <w:rPr>
          <w:lang w:val="en-GB"/>
        </w:rPr>
        <w:t>The first OER Degree was launched in 2013 by Tidewater Community College in Virginia, US, saving students majoring in business administration up to 25% on the cost of attendance.</w:t>
      </w:r>
      <w:r w:rsidRPr="00EB059A">
        <w:rPr>
          <w:vertAlign w:val="superscript"/>
          <w:lang w:val="en-GB"/>
        </w:rPr>
        <w:footnoteReference w:id="3"/>
      </w:r>
    </w:p>
    <w:p w14:paraId="40493E16" w14:textId="77777777" w:rsidR="00EB059A" w:rsidRPr="00EB059A" w:rsidRDefault="00EB059A" w:rsidP="00EB059A">
      <w:pPr>
        <w:rPr>
          <w:lang w:val="en-GB"/>
        </w:rPr>
      </w:pPr>
    </w:p>
    <w:p w14:paraId="0B992755" w14:textId="28ECFF16" w:rsidR="00EC50C4" w:rsidRDefault="00EB059A" w:rsidP="00EB059A">
      <w:pPr>
        <w:rPr>
          <w:lang w:val="en-GB"/>
        </w:rPr>
      </w:pPr>
      <w:r w:rsidRPr="00EB059A">
        <w:rPr>
          <w:lang w:val="en-GB"/>
        </w:rPr>
        <w:t xml:space="preserve">Achieving the Dream (ATD), a US-based national non-profit organization focused on educational reform at the community college level, received US$8 million in 2016 from the Hewlett Foundation to support the development of OER Degrees at 30+ community colleges in the United States and Canada. The Gates Foundation and </w:t>
      </w:r>
      <w:proofErr w:type="spellStart"/>
      <w:r w:rsidRPr="00EB059A">
        <w:rPr>
          <w:lang w:val="en-GB"/>
        </w:rPr>
        <w:t>Ascendium</w:t>
      </w:r>
      <w:proofErr w:type="spellEnd"/>
      <w:r w:rsidRPr="00EB059A">
        <w:rPr>
          <w:lang w:val="en-GB"/>
        </w:rPr>
        <w:t xml:space="preserve"> provided an additional US$1.5 million to support research of the academic and economic impacts of the initiative. A report in 2020 describes the achievements:</w:t>
      </w:r>
    </w:p>
    <w:p w14:paraId="091DCFC9" w14:textId="346C3042" w:rsidR="006513B7" w:rsidRDefault="002B6CE2" w:rsidP="00EB059A">
      <w:pPr>
        <w:rPr>
          <w:lang w:val="en-GB"/>
        </w:rPr>
      </w:pPr>
      <w:r>
        <w:rPr>
          <w:noProof/>
        </w:rPr>
        <mc:AlternateContent>
          <mc:Choice Requires="wps">
            <w:drawing>
              <wp:anchor distT="0" distB="0" distL="114300" distR="114300" simplePos="0" relativeHeight="251687936" behindDoc="1" locked="0" layoutInCell="1" allowOverlap="1" wp14:anchorId="61F970BA" wp14:editId="4C997901">
                <wp:simplePos x="0" y="0"/>
                <wp:positionH relativeFrom="column">
                  <wp:posOffset>0</wp:posOffset>
                </wp:positionH>
                <wp:positionV relativeFrom="paragraph">
                  <wp:posOffset>88900</wp:posOffset>
                </wp:positionV>
                <wp:extent cx="5730875" cy="1397203"/>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397203"/>
                        </a:xfrm>
                        <a:prstGeom prst="rect">
                          <a:avLst/>
                        </a:prstGeom>
                        <a:solidFill>
                          <a:schemeClr val="accent4">
                            <a:lumMod val="20000"/>
                            <a:lumOff val="80000"/>
                          </a:schemeClr>
                        </a:solidFill>
                        <a:ln w="9525">
                          <a:noFill/>
                          <a:miter lim="800000"/>
                          <a:headEnd/>
                          <a:tailEnd/>
                        </a:ln>
                      </wps:spPr>
                      <wps:txbx>
                        <w:txbxContent>
                          <w:p w14:paraId="124AA758" w14:textId="77777777" w:rsidR="002B6CE2" w:rsidRPr="00CF50A8" w:rsidRDefault="002B6CE2" w:rsidP="002B6CE2">
                            <w:pPr>
                              <w:pStyle w:val="BodyTextIndent"/>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970BA" id="_x0000_t202" coordsize="21600,21600" o:spt="202" path="m,l,21600r21600,l21600,xe">
                <v:stroke joinstyle="miter"/>
                <v:path gradientshapeok="t" o:connecttype="rect"/>
              </v:shapetype>
              <v:shape id="Text Box 2" o:spid="_x0000_s1026" type="#_x0000_t202" style="position:absolute;left:0;text-align:left;margin-left:0;margin-top:7pt;width:451.25pt;height:11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" fillcolor="#e5dfec [663]" stroked="f">
                <v:textbox>
                  <w:txbxContent>
                    <w:p w14:paraId="124AA758" w14:textId="77777777" w:rsidR="002B6CE2" w:rsidRPr="00CF50A8" w:rsidRDefault="002B6CE2" w:rsidP="002B6CE2">
                      <w:pPr>
                        <w:pStyle w:val="BodyTextIndent"/>
                        <w:ind w:left="0"/>
                      </w:pPr>
                    </w:p>
                  </w:txbxContent>
                </v:textbox>
              </v:shape>
            </w:pict>
          </mc:Fallback>
        </mc:AlternateContent>
      </w:r>
    </w:p>
    <w:p w14:paraId="72453196" w14:textId="465E8DA1" w:rsidR="006513B7" w:rsidRDefault="002B6CE2" w:rsidP="002B6CE2">
      <w:pPr>
        <w:pStyle w:val="BodyTextIndent"/>
        <w:rPr>
          <w:lang w:val="en-GB"/>
        </w:rPr>
      </w:pPr>
      <w:r w:rsidRPr="002B6CE2">
        <w:rPr>
          <w:lang w:val="en-GB"/>
        </w:rPr>
        <w:t>The [ATD Initiative] enabled 38 colleges nationwide to offer 6,600 OER course sections over two and a half years, reaching nearly 160,000 students. Approximately 2,000 instructors participated in the development and delivery of these courses, substantially expanding the number of [academics] with OER experience at participating colleges. Nearly 600 courses were redesigned and certified as OER, contributing to the availability of OER content. The initiative saved students at least US$10.7 million in instructional material costs.</w:t>
      </w:r>
    </w:p>
    <w:p w14:paraId="1352963A" w14:textId="77777777" w:rsidR="00C316AB" w:rsidRDefault="00C316AB" w:rsidP="002B6CE2">
      <w:pPr>
        <w:pStyle w:val="BodyTextIndent"/>
        <w:rPr>
          <w:lang w:val="en-GB"/>
        </w:rPr>
      </w:pPr>
    </w:p>
    <w:p w14:paraId="7AFC5A94" w14:textId="77777777" w:rsidR="005236E9" w:rsidRDefault="005236E9" w:rsidP="005236E9">
      <w:pPr>
        <w:rPr>
          <w:lang w:val="en-GB"/>
        </w:rPr>
      </w:pPr>
      <w:r w:rsidRPr="005236E9">
        <w:rPr>
          <w:lang w:val="en-GB"/>
        </w:rPr>
        <w:t>In 2017, the state of California, US, allocated US$5 million to public community colleges to support development of OER Degrees. Among the 23 colleges that applied for and received funding, 19 colleges developed 37 programmes consisting of 407 courses by 2019.  These courses were in a variety of programme areas, including career technical education, the sciences, technology, engineering, and mathematics. In addition, 37,000 students enrolled in one or more courses in a ZTC Degree programme by 2019. In 2021, an additional US$115 million was allocated, providing enough money for each community college in California to develop multiple ZTC Degrees.</w:t>
      </w:r>
    </w:p>
    <w:p w14:paraId="2213EE18" w14:textId="77777777" w:rsidR="005236E9" w:rsidRPr="005236E9" w:rsidRDefault="005236E9" w:rsidP="005236E9">
      <w:pPr>
        <w:rPr>
          <w:lang w:val="en-GB"/>
        </w:rPr>
      </w:pPr>
    </w:p>
    <w:p w14:paraId="1FDD5D71" w14:textId="3E2BCC0A" w:rsidR="00C316AB" w:rsidRDefault="005236E9" w:rsidP="005236E9">
      <w:pPr>
        <w:rPr>
          <w:lang w:val="en-GB"/>
        </w:rPr>
      </w:pPr>
      <w:r w:rsidRPr="005236E9">
        <w:rPr>
          <w:lang w:val="en-GB"/>
        </w:rPr>
        <w:t>Since 2017, the state of New York, US, has provided US$8 million per year to the City University of New York (CUNY) and State University of New York systems to support OER efforts, including the development of OER Degrees. In the CUNY system, two campuses have developed OER Degrees so far using state funds (an additional three campuses have built OER Degrees using ATD funds won before the state allocated funding).</w:t>
      </w:r>
    </w:p>
    <w:p w14:paraId="4C4EFD90" w14:textId="77777777" w:rsidR="00621426" w:rsidRDefault="00621426" w:rsidP="005236E9">
      <w:pPr>
        <w:rPr>
          <w:lang w:val="en-GB"/>
        </w:rPr>
      </w:pPr>
    </w:p>
    <w:p w14:paraId="25970FF0" w14:textId="77777777" w:rsidR="00621426" w:rsidRDefault="00621426" w:rsidP="00621426">
      <w:pPr>
        <w:rPr>
          <w:lang w:val="en-GB"/>
        </w:rPr>
      </w:pPr>
      <w:r w:rsidRPr="00621426">
        <w:rPr>
          <w:lang w:val="en-GB"/>
        </w:rPr>
        <w:t>In autumn 2017, Houston Community College (HCC), in Texas, US, launched a ZTC Degree programme in the Associate of Arts degree plan in Business, as well as the Associate of Arts and Associate of Science general education transfer degrees.</w:t>
      </w:r>
      <w:r w:rsidRPr="00621426">
        <w:rPr>
          <w:vertAlign w:val="superscript"/>
          <w:lang w:val="en-GB"/>
        </w:rPr>
        <w:footnoteReference w:id="4"/>
      </w:r>
      <w:r w:rsidRPr="00621426">
        <w:rPr>
          <w:lang w:val="en-GB"/>
        </w:rPr>
        <w:t xml:space="preserve"> A research study found that HCC's ZTC Degree programme had a statistically significant positive effect on pass rates for all students, but no effect on completion. It also found that the ZTC Degree at HCC may improve success among Black and Asian students, and no interaction with Pell recipient status (a proxy for low socioeconomic status).</w:t>
      </w:r>
    </w:p>
    <w:p w14:paraId="00D876D8" w14:textId="77777777" w:rsidR="00621426" w:rsidRPr="00621426" w:rsidRDefault="00621426" w:rsidP="00621426">
      <w:pPr>
        <w:rPr>
          <w:lang w:val="en-GB"/>
        </w:rPr>
      </w:pPr>
    </w:p>
    <w:p w14:paraId="121AB4CE" w14:textId="2F4B4082" w:rsidR="00621426" w:rsidRPr="00C316AB" w:rsidRDefault="00621426" w:rsidP="00621426">
      <w:r w:rsidRPr="00621426">
        <w:rPr>
          <w:lang w:val="en-GB"/>
        </w:rPr>
        <w:t xml:space="preserve">In 2017, </w:t>
      </w:r>
      <w:proofErr w:type="spellStart"/>
      <w:r w:rsidRPr="00621426">
        <w:rPr>
          <w:lang w:val="en-GB"/>
        </w:rPr>
        <w:t>BCcampus</w:t>
      </w:r>
      <w:proofErr w:type="spellEnd"/>
      <w:r w:rsidRPr="00621426">
        <w:rPr>
          <w:lang w:val="en-GB"/>
        </w:rPr>
        <w:t xml:space="preserve"> provided funding to three postsecondary institutions in British Columbia, Canada, to support development of OER Degrees (called Zed Creds). This effort has resulted in five Zed Creds across the three campuses so far, including the development of new OER for several courses within the programmes.</w:t>
      </w:r>
    </w:p>
    <w:p w14:paraId="0B5F793C" w14:textId="221235D3" w:rsidR="00CF5F42" w:rsidRDefault="00965205" w:rsidP="005C6C3D">
      <w:pPr>
        <w:pStyle w:val="Heading2"/>
      </w:pPr>
      <w:r>
        <w:t>Evidence of impact</w:t>
      </w:r>
    </w:p>
    <w:p w14:paraId="2777FB59" w14:textId="77777777" w:rsidR="004F7B86" w:rsidRPr="004F7B86" w:rsidRDefault="004F7B86" w:rsidP="004F7B86">
      <w:pPr>
        <w:rPr>
          <w:lang w:val="en-GB"/>
        </w:rPr>
      </w:pPr>
      <w:r w:rsidRPr="004F7B86">
        <w:rPr>
          <w:lang w:val="en-GB"/>
        </w:rPr>
        <w:t>There are several reports that describe the evidence of impact of OER Degrees:</w:t>
      </w:r>
    </w:p>
    <w:p w14:paraId="2CE97047" w14:textId="047F4823" w:rsidR="004F7B86" w:rsidRPr="004F7B86" w:rsidRDefault="004F7B86" w:rsidP="004F7B86">
      <w:pPr>
        <w:numPr>
          <w:ilvl w:val="0"/>
          <w:numId w:val="34"/>
        </w:numPr>
        <w:rPr>
          <w:lang w:val="en-GB"/>
        </w:rPr>
      </w:pPr>
      <w:r w:rsidRPr="004F7B86">
        <w:rPr>
          <w:lang w:val="en-GB"/>
        </w:rPr>
        <w:t>A 2020 Report from Achieving the Dream provides the most robust and generalizable evidence of impact for OER Degrees in the US community college context.</w:t>
      </w:r>
      <w:r w:rsidRPr="004F7B86">
        <w:rPr>
          <w:vertAlign w:val="superscript"/>
          <w:lang w:val="en-GB"/>
        </w:rPr>
        <w:footnoteReference w:id="5"/>
      </w:r>
    </w:p>
    <w:p w14:paraId="1A2EB1C9" w14:textId="33EF1AB8" w:rsidR="004F7B86" w:rsidRPr="004F7B86" w:rsidRDefault="004F7B86" w:rsidP="004F7B86">
      <w:pPr>
        <w:numPr>
          <w:ilvl w:val="0"/>
          <w:numId w:val="34"/>
        </w:numPr>
        <w:rPr>
          <w:lang w:val="en-GB"/>
        </w:rPr>
      </w:pPr>
      <w:r w:rsidRPr="004F7B86">
        <w:rPr>
          <w:lang w:val="en-GB"/>
        </w:rPr>
        <w:t>A 2020 report from the California Community College Chancellor’s Office to the California legislature provides evidence of impact for the US$5 million investment made in 2017.</w:t>
      </w:r>
      <w:r w:rsidRPr="004F7B86">
        <w:rPr>
          <w:vertAlign w:val="superscript"/>
          <w:lang w:val="en-GB"/>
        </w:rPr>
        <w:footnoteReference w:id="6"/>
      </w:r>
    </w:p>
    <w:p w14:paraId="6C5B0F5B" w14:textId="220B315D" w:rsidR="004F7B86" w:rsidRPr="004F7B86" w:rsidRDefault="004F7B86" w:rsidP="004F7B86">
      <w:pPr>
        <w:numPr>
          <w:ilvl w:val="0"/>
          <w:numId w:val="34"/>
        </w:numPr>
        <w:rPr>
          <w:lang w:val="en-GB"/>
        </w:rPr>
      </w:pPr>
      <w:r w:rsidRPr="004F7B86">
        <w:rPr>
          <w:lang w:val="en-GB"/>
        </w:rPr>
        <w:t>A 2020 research study of the Z Degree effort at Houston Community College (Texas, US) provides evidence of impact at this institution.</w:t>
      </w:r>
      <w:r w:rsidRPr="004F7B86">
        <w:rPr>
          <w:vertAlign w:val="superscript"/>
          <w:lang w:val="en-GB"/>
        </w:rPr>
        <w:footnoteReference w:id="7"/>
      </w:r>
      <w:r w:rsidRPr="004F7B86">
        <w:rPr>
          <w:lang w:val="en-GB"/>
        </w:rPr>
        <w:t xml:space="preserve"> </w:t>
      </w:r>
    </w:p>
    <w:p w14:paraId="6579A63E" w14:textId="60F4860B" w:rsidR="004F7B86" w:rsidRPr="004F7B86" w:rsidRDefault="004F7B86" w:rsidP="004F7B86">
      <w:pPr>
        <w:numPr>
          <w:ilvl w:val="0"/>
          <w:numId w:val="34"/>
        </w:numPr>
        <w:rPr>
          <w:lang w:val="en-GB"/>
        </w:rPr>
      </w:pPr>
      <w:r w:rsidRPr="004F7B86">
        <w:rPr>
          <w:lang w:val="en-GB"/>
        </w:rPr>
        <w:t>A 2020 study in Washington State (US) explored how OER Degrees impact student retention.</w:t>
      </w:r>
      <w:r w:rsidRPr="004F7B86">
        <w:rPr>
          <w:vertAlign w:val="superscript"/>
          <w:lang w:val="en-GB"/>
        </w:rPr>
        <w:footnoteReference w:id="8"/>
      </w:r>
    </w:p>
    <w:p w14:paraId="131BD99D" w14:textId="32B02A95" w:rsidR="004F7B86" w:rsidRPr="004F7B86" w:rsidRDefault="004F7B86" w:rsidP="004F7B86">
      <w:pPr>
        <w:numPr>
          <w:ilvl w:val="0"/>
          <w:numId w:val="34"/>
        </w:numPr>
        <w:rPr>
          <w:lang w:val="en-GB"/>
        </w:rPr>
      </w:pPr>
      <w:r w:rsidRPr="004F7B86">
        <w:rPr>
          <w:lang w:val="en-GB"/>
        </w:rPr>
        <w:t>A 2019 research study of student perceptions of OER Degrees in the College University of New York system provides evidence of impact in this system.</w:t>
      </w:r>
      <w:r w:rsidRPr="004F7B86">
        <w:rPr>
          <w:vertAlign w:val="superscript"/>
          <w:lang w:val="en-GB"/>
        </w:rPr>
        <w:footnoteReference w:id="9"/>
      </w:r>
    </w:p>
    <w:p w14:paraId="5AA1B177" w14:textId="66416CF5" w:rsidR="004F7B86" w:rsidRPr="004F7B86" w:rsidRDefault="004F7B86" w:rsidP="004F7B86">
      <w:pPr>
        <w:numPr>
          <w:ilvl w:val="0"/>
          <w:numId w:val="34"/>
        </w:numPr>
        <w:rPr>
          <w:lang w:val="en-GB"/>
        </w:rPr>
      </w:pPr>
      <w:r w:rsidRPr="004F7B86">
        <w:rPr>
          <w:lang w:val="en-GB"/>
        </w:rPr>
        <w:t>A 2016 research study of the Z Degree effort at Tidewater Community College (Virginia, US) provides evidence of impact at this institution.</w:t>
      </w:r>
      <w:r w:rsidRPr="004F7B86">
        <w:rPr>
          <w:vertAlign w:val="superscript"/>
          <w:lang w:val="en-GB"/>
        </w:rPr>
        <w:footnoteReference w:id="10"/>
      </w:r>
    </w:p>
    <w:p w14:paraId="17FB8708" w14:textId="4B6A9F57" w:rsidR="004F7B86" w:rsidRDefault="004F7B86" w:rsidP="004F7B86">
      <w:pPr>
        <w:numPr>
          <w:ilvl w:val="0"/>
          <w:numId w:val="34"/>
        </w:numPr>
        <w:rPr>
          <w:lang w:val="en-GB"/>
        </w:rPr>
      </w:pPr>
      <w:proofErr w:type="spellStart"/>
      <w:r w:rsidRPr="004F7B86">
        <w:rPr>
          <w:lang w:val="en-GB"/>
        </w:rPr>
        <w:t>BCcampus</w:t>
      </w:r>
      <w:proofErr w:type="spellEnd"/>
      <w:r w:rsidRPr="004F7B86">
        <w:rPr>
          <w:lang w:val="en-GB"/>
        </w:rPr>
        <w:t xml:space="preserve"> provides a list of new OER that have been created </w:t>
      </w:r>
      <w:proofErr w:type="gramStart"/>
      <w:r w:rsidRPr="004F7B86">
        <w:rPr>
          <w:lang w:val="en-GB"/>
        </w:rPr>
        <w:t>as a result of</w:t>
      </w:r>
      <w:proofErr w:type="gramEnd"/>
      <w:r w:rsidRPr="004F7B86">
        <w:rPr>
          <w:lang w:val="en-GB"/>
        </w:rPr>
        <w:t xml:space="preserve"> the five OER Degrees developed so far.</w:t>
      </w:r>
      <w:r w:rsidRPr="004F7B86">
        <w:rPr>
          <w:vertAlign w:val="superscript"/>
          <w:lang w:val="en-GB"/>
        </w:rPr>
        <w:footnoteReference w:id="11"/>
      </w:r>
    </w:p>
    <w:p w14:paraId="244DF79D" w14:textId="5E21186D" w:rsidR="005669C1" w:rsidRPr="004F7B86" w:rsidRDefault="005669C1" w:rsidP="004F7B86">
      <w:pPr>
        <w:numPr>
          <w:ilvl w:val="0"/>
          <w:numId w:val="34"/>
        </w:numPr>
        <w:rPr>
          <w:lang w:val="en-GB"/>
        </w:rPr>
      </w:pPr>
      <w:r w:rsidRPr="005669C1">
        <w:rPr>
          <w:lang w:val="en-GB"/>
        </w:rPr>
        <w:t>CCCOER created a set of case studies outlining the implementation and impacts of OER Degrees in several California community colleges.</w:t>
      </w:r>
      <w:r w:rsidRPr="005669C1">
        <w:rPr>
          <w:vertAlign w:val="superscript"/>
          <w:lang w:val="en-GB"/>
        </w:rPr>
        <w:footnoteReference w:id="12"/>
      </w:r>
    </w:p>
    <w:p w14:paraId="1D40EC93" w14:textId="168BCBA0" w:rsidR="00CF5F42" w:rsidRPr="00CF5F42" w:rsidRDefault="00742CAC" w:rsidP="00CE377F">
      <w:pPr>
        <w:pStyle w:val="Heading2"/>
        <w:rPr>
          <w:rFonts w:ascii="Times New Roman" w:eastAsia="Times New Roman" w:hAnsi="Times New Roman" w:cs="Times New Roman"/>
          <w:szCs w:val="36"/>
        </w:rPr>
      </w:pPr>
      <w:r>
        <w:rPr>
          <w:noProof/>
        </w:rPr>
        <w:lastRenderedPageBreak/>
        <mc:AlternateContent>
          <mc:Choice Requires="wps">
            <w:drawing>
              <wp:anchor distT="0" distB="0" distL="114300" distR="114300" simplePos="0" relativeHeight="251675648" behindDoc="1" locked="0" layoutInCell="1" allowOverlap="1" wp14:anchorId="09BFC263" wp14:editId="47197DDE">
                <wp:simplePos x="0" y="0"/>
                <wp:positionH relativeFrom="column">
                  <wp:posOffset>-914400</wp:posOffset>
                </wp:positionH>
                <wp:positionV relativeFrom="paragraph">
                  <wp:posOffset>-7860193</wp:posOffset>
                </wp:positionV>
                <wp:extent cx="7580630" cy="2264410"/>
                <wp:effectExtent l="0" t="0" r="1270" b="0"/>
                <wp:wrapNone/>
                <wp:docPr id="4" name="Rectangle 4"/>
                <wp:cNvGraphicFramePr/>
                <a:graphic xmlns:a="http://schemas.openxmlformats.org/drawingml/2006/main">
                  <a:graphicData uri="http://schemas.microsoft.com/office/word/2010/wordprocessingShape">
                    <wps:wsp>
                      <wps:cNvSpPr/>
                      <wps:spPr>
                        <a:xfrm>
                          <a:off x="0" y="0"/>
                          <a:ext cx="7580630" cy="226441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3CF05" w14:textId="177714BA" w:rsidR="00742CAC" w:rsidRDefault="00742CAC" w:rsidP="00742C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FC263" id="Rectangle 4" o:spid="_x0000_s1027" style="position:absolute;margin-left:-1in;margin-top:-618.9pt;width:596.9pt;height:17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" fillcolor="#dbe5f1 [660]" stroked="f" strokeweight="2pt">
                <v:textbox>
                  <w:txbxContent>
                    <w:p w14:paraId="5A43CF05" w14:textId="177714BA" w:rsidR="00742CAC" w:rsidRDefault="00742CAC" w:rsidP="00742CAC">
                      <w:pPr>
                        <w:jc w:val="center"/>
                      </w:pPr>
                    </w:p>
                  </w:txbxContent>
                </v:textbox>
              </v:rect>
            </w:pict>
          </mc:Fallback>
        </mc:AlternateContent>
      </w:r>
      <w:r w:rsidR="00BC7D32">
        <w:t>Challenges and perceived failures</w:t>
      </w:r>
    </w:p>
    <w:p w14:paraId="583722D4" w14:textId="2069AF21" w:rsidR="00DF3A16" w:rsidRPr="00DF3A16" w:rsidRDefault="004306C6" w:rsidP="00DF3A16">
      <w:pPr>
        <w:rPr>
          <w:lang w:val="en-GB"/>
        </w:rPr>
      </w:pPr>
      <w:r>
        <w:rPr>
          <w:rFonts w:cs="Arial"/>
          <w:b/>
          <w:bCs/>
          <w:iCs/>
          <w:noProof/>
          <w:color w:val="BF2040"/>
          <w:sz w:val="36"/>
          <w:szCs w:val="32"/>
        </w:rPr>
        <w:drawing>
          <wp:anchor distT="0" distB="0" distL="114300" distR="114300" simplePos="0" relativeHeight="251689984" behindDoc="1" locked="0" layoutInCell="1" allowOverlap="1" wp14:anchorId="76636EBE" wp14:editId="51C89080">
            <wp:simplePos x="0" y="0"/>
            <wp:positionH relativeFrom="column">
              <wp:posOffset>-635</wp:posOffset>
            </wp:positionH>
            <wp:positionV relativeFrom="paragraph">
              <wp:posOffset>78105</wp:posOffset>
            </wp:positionV>
            <wp:extent cx="2940685" cy="1960245"/>
            <wp:effectExtent l="50800" t="50800" r="56515" b="46355"/>
            <wp:wrapTight wrapText="bothSides">
              <wp:wrapPolygon edited="0">
                <wp:start x="-373" y="-560"/>
                <wp:lineTo x="-373" y="21971"/>
                <wp:lineTo x="21829" y="21971"/>
                <wp:lineTo x="21922" y="21831"/>
                <wp:lineTo x="21922" y="-560"/>
                <wp:lineTo x="-373" y="-56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0685" cy="1960245"/>
                    </a:xfrm>
                    <a:prstGeom prst="rect">
                      <a:avLst/>
                    </a:prstGeom>
                    <a:ln w="41275">
                      <a:solidFill>
                        <a:schemeClr val="accent5">
                          <a:lumMod val="20000"/>
                          <a:lumOff val="80000"/>
                        </a:schemeClr>
                      </a:solidFill>
                    </a:ln>
                  </pic:spPr>
                </pic:pic>
              </a:graphicData>
            </a:graphic>
            <wp14:sizeRelH relativeFrom="page">
              <wp14:pctWidth>0</wp14:pctWidth>
            </wp14:sizeRelH>
            <wp14:sizeRelV relativeFrom="page">
              <wp14:pctHeight>0</wp14:pctHeight>
            </wp14:sizeRelV>
          </wp:anchor>
        </w:drawing>
      </w:r>
      <w:r w:rsidR="00DF3A16" w:rsidRPr="00DF3A16">
        <w:rPr>
          <w:lang w:val="en-GB"/>
        </w:rPr>
        <w:t>A primary challenge for establishing OER Degrees is the availability of OER for all courses in a particular degree pathway. In these cases, faculty require additional support to develop new content (or adapt existing content), which increases the cost of implementation.</w:t>
      </w:r>
    </w:p>
    <w:p w14:paraId="564011BB" w14:textId="77777777" w:rsidR="00DF3A16" w:rsidRPr="00DF3A16" w:rsidRDefault="00DF3A16" w:rsidP="00DF3A16">
      <w:pPr>
        <w:rPr>
          <w:lang w:val="en-GB"/>
        </w:rPr>
      </w:pPr>
    </w:p>
    <w:p w14:paraId="72F5104B" w14:textId="11704F9F" w:rsidR="00DF3A16" w:rsidRPr="00DF3A16" w:rsidRDefault="006E35C2" w:rsidP="00DF3A16">
      <w:pPr>
        <w:rPr>
          <w:lang w:val="en-GB"/>
        </w:rPr>
      </w:pPr>
      <w:r>
        <w:rPr>
          <w:noProof/>
        </w:rPr>
        <mc:AlternateContent>
          <mc:Choice Requires="wps">
            <w:drawing>
              <wp:anchor distT="0" distB="0" distL="114300" distR="114300" simplePos="0" relativeHeight="251692032" behindDoc="1" locked="0" layoutInCell="1" allowOverlap="1" wp14:anchorId="452B5277" wp14:editId="616E8422">
                <wp:simplePos x="0" y="0"/>
                <wp:positionH relativeFrom="column">
                  <wp:posOffset>0</wp:posOffset>
                </wp:positionH>
                <wp:positionV relativeFrom="paragraph">
                  <wp:posOffset>711200</wp:posOffset>
                </wp:positionV>
                <wp:extent cx="2940685" cy="365760"/>
                <wp:effectExtent l="0" t="0" r="5715" b="2540"/>
                <wp:wrapTight wrapText="bothSides">
                  <wp:wrapPolygon edited="0">
                    <wp:start x="0" y="0"/>
                    <wp:lineTo x="0" y="21000"/>
                    <wp:lineTo x="21549" y="21000"/>
                    <wp:lineTo x="21549"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940685" cy="365760"/>
                        </a:xfrm>
                        <a:prstGeom prst="rect">
                          <a:avLst/>
                        </a:prstGeom>
                        <a:solidFill>
                          <a:prstClr val="white"/>
                        </a:solidFill>
                        <a:ln>
                          <a:noFill/>
                        </a:ln>
                      </wps:spPr>
                      <wps:txbx>
                        <w:txbxContent>
                          <w:p w14:paraId="657284BD" w14:textId="1A45F3F2" w:rsidR="001A4633" w:rsidRPr="00D34A7A" w:rsidRDefault="001A4633" w:rsidP="001A4633">
                            <w:pPr>
                              <w:pStyle w:val="Caption"/>
                              <w:rPr>
                                <w:rFonts w:cs="Arial"/>
                                <w:b/>
                                <w:bCs/>
                                <w:noProof/>
                                <w:color w:val="BF2040"/>
                                <w:sz w:val="36"/>
                                <w:szCs w:val="32"/>
                              </w:rPr>
                            </w:pPr>
                            <w:r>
                              <w:t xml:space="preserve">Figure </w:t>
                            </w:r>
                            <w:fldSimple w:instr=" SEQ Figure \* ARABIC ">
                              <w:r>
                                <w:rPr>
                                  <w:noProof/>
                                </w:rPr>
                                <w:t>1</w:t>
                              </w:r>
                            </w:fldSimple>
                            <w:r>
                              <w:t xml:space="preserve"> Image courtesy of Kojo Kwarteng, </w:t>
                            </w:r>
                            <w:hyperlink r:id="rId14" w:history="1">
                              <w:proofErr w:type="spellStart"/>
                              <w:r w:rsidRPr="006E35C2">
                                <w:rPr>
                                  <w:rStyle w:val="Hyperlink"/>
                                </w:rPr>
                                <w:t>Unsplash</w:t>
                              </w:r>
                              <w:proofErr w:type="spellEnd"/>
                            </w:hyperlink>
                            <w:r>
                              <w:t xml:space="preserve"> (</w:t>
                            </w:r>
                            <w:proofErr w:type="spellStart"/>
                            <w:r w:rsidR="00DC243B">
                              <w:fldChar w:fldCharType="begin"/>
                            </w:r>
                            <w:r w:rsidR="00DC243B">
                              <w:instrText xml:space="preserve"> HYPERLINK "https://unsplash.com/license" </w:instrText>
                            </w:r>
                            <w:r w:rsidR="00DC243B">
                              <w:fldChar w:fldCharType="separate"/>
                            </w:r>
                            <w:r w:rsidRPr="007C6D36">
                              <w:rPr>
                                <w:rStyle w:val="Hyperlink"/>
                              </w:rPr>
                              <w:t>Unsplash</w:t>
                            </w:r>
                            <w:proofErr w:type="spellEnd"/>
                            <w:r w:rsidRPr="007C6D36">
                              <w:rPr>
                                <w:rStyle w:val="Hyperlink"/>
                              </w:rPr>
                              <w:t xml:space="preserve"> </w:t>
                            </w:r>
                            <w:proofErr w:type="spellStart"/>
                            <w:r w:rsidRPr="007C6D36">
                              <w:rPr>
                                <w:rStyle w:val="Hyperlink"/>
                              </w:rPr>
                              <w:t>licence</w:t>
                            </w:r>
                            <w:proofErr w:type="spellEnd"/>
                            <w:r w:rsidR="00DC243B">
                              <w:rPr>
                                <w:rStyle w:val="Hyperlink"/>
                              </w:rPr>
                              <w:fldChar w:fldCharType="end"/>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B5277" id="Text Box 5" o:spid="_x0000_s1028" type="#_x0000_t202" style="position:absolute;left:0;text-align:left;margin-left:0;margin-top:56pt;width:231.55pt;height:28.8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" stroked="f">
                <v:textbox inset="0,0,0,0">
                  <w:txbxContent>
                    <w:p w14:paraId="657284BD" w14:textId="1A45F3F2" w:rsidR="001A4633" w:rsidRPr="00D34A7A" w:rsidRDefault="001A4633" w:rsidP="001A4633">
                      <w:pPr>
                        <w:pStyle w:val="Caption"/>
                        <w:rPr>
                          <w:rFonts w:cs="Arial"/>
                          <w:b/>
                          <w:bCs/>
                          <w:noProof/>
                          <w:color w:val="BF2040"/>
                          <w:sz w:val="36"/>
                          <w:szCs w:val="32"/>
                        </w:rPr>
                      </w:pPr>
                      <w:r>
                        <w:t xml:space="preserve">Figure </w:t>
                      </w:r>
                      <w:fldSimple w:instr=" SEQ Figure \* ARABIC ">
                        <w:r>
                          <w:rPr>
                            <w:noProof/>
                          </w:rPr>
                          <w:t>1</w:t>
                        </w:r>
                      </w:fldSimple>
                      <w:r>
                        <w:t xml:space="preserve"> Image courtesy of Kojo Kwarteng, </w:t>
                      </w:r>
                      <w:hyperlink r:id="rId16" w:history="1">
                        <w:proofErr w:type="spellStart"/>
                        <w:r w:rsidRPr="006E35C2">
                          <w:rPr>
                            <w:rStyle w:val="Hyperlink"/>
                          </w:rPr>
                          <w:t>Unsplash</w:t>
                        </w:r>
                        <w:proofErr w:type="spellEnd"/>
                      </w:hyperlink>
                      <w:r>
                        <w:t xml:space="preserve"> (</w:t>
                      </w:r>
                      <w:proofErr w:type="spellStart"/>
                      <w:r w:rsidR="007C6D36">
                        <w:fldChar w:fldCharType="begin"/>
                      </w:r>
                      <w:r w:rsidR="007C6D36">
                        <w:instrText xml:space="preserve"> HYPERLINK "https://unsplash.com/license" </w:instrText>
                      </w:r>
                      <w:r w:rsidR="007C6D36">
                        <w:fldChar w:fldCharType="separate"/>
                      </w:r>
                      <w:r w:rsidRPr="007C6D36">
                        <w:rPr>
                          <w:rStyle w:val="Hyperlink"/>
                        </w:rPr>
                        <w:t>Unsplash</w:t>
                      </w:r>
                      <w:proofErr w:type="spellEnd"/>
                      <w:r w:rsidRPr="007C6D36">
                        <w:rPr>
                          <w:rStyle w:val="Hyperlink"/>
                        </w:rPr>
                        <w:t xml:space="preserve"> </w:t>
                      </w:r>
                      <w:proofErr w:type="spellStart"/>
                      <w:r w:rsidRPr="007C6D36">
                        <w:rPr>
                          <w:rStyle w:val="Hyperlink"/>
                        </w:rPr>
                        <w:t>licence</w:t>
                      </w:r>
                      <w:proofErr w:type="spellEnd"/>
                      <w:r w:rsidR="007C6D36">
                        <w:fldChar w:fldCharType="end"/>
                      </w:r>
                      <w:r>
                        <w:t>)</w:t>
                      </w:r>
                    </w:p>
                  </w:txbxContent>
                </v:textbox>
                <w10:wrap type="tight"/>
              </v:shape>
            </w:pict>
          </mc:Fallback>
        </mc:AlternateContent>
      </w:r>
      <w:r w:rsidR="00DF3A16" w:rsidRPr="00DF3A16">
        <w:rPr>
          <w:lang w:val="en-GB"/>
        </w:rPr>
        <w:t>Another challenge for OER Degree implementation involves philosophical differences among proponents. Some people take a philosophical approach that imposes the requirement of absolute zero cost. Other proponents take a more practical approach of zero or very low-cost. The state of Idaho, US, has codified a definition of very low-cost as ‘less than US$30’, for example, and the state’s 2021 OER Degree programme allows for very low-cost materials in addition to zero cost OER (while making it clear that OER should be used if available or if they can be developed in a reasonable timeline). This philosophical difference has led to major players in the initial OER Degree effort, like Lumen Learning, being excluded from some more recent efforts because Lumen charges a fee (~US$25) to students for full access to its content and learning platform.</w:t>
      </w:r>
    </w:p>
    <w:p w14:paraId="3E7EF386" w14:textId="77777777" w:rsidR="00DF3A16" w:rsidRPr="00DF3A16" w:rsidRDefault="00DF3A16" w:rsidP="00DF3A16">
      <w:pPr>
        <w:rPr>
          <w:lang w:val="en-GB"/>
        </w:rPr>
      </w:pPr>
    </w:p>
    <w:p w14:paraId="4BC4A912" w14:textId="27513346" w:rsidR="00EC50C4" w:rsidRPr="00EC50C4" w:rsidRDefault="00DF3A16" w:rsidP="00DF3A16">
      <w:pPr>
        <w:rPr>
          <w:lang w:val="en-GB"/>
        </w:rPr>
      </w:pPr>
      <w:r w:rsidRPr="00DF3A16">
        <w:rPr>
          <w:lang w:val="en-GB"/>
        </w:rPr>
        <w:t xml:space="preserve">The ATD Final Report (2020) noted several challenges to establishing OER Degrees. The primary challenge was the difficulty colleges faced in implementing full degree pathways. The report indicates that most students took fewer than four OER courses, even though more OER courses were available to them. In general, </w:t>
      </w:r>
      <w:proofErr w:type="gramStart"/>
      <w:r w:rsidRPr="00DF3A16">
        <w:rPr>
          <w:lang w:val="en-GB"/>
        </w:rPr>
        <w:t>clear</w:t>
      </w:r>
      <w:proofErr w:type="gramEnd"/>
      <w:r w:rsidRPr="00DF3A16">
        <w:rPr>
          <w:lang w:val="en-GB"/>
        </w:rPr>
        <w:t xml:space="preserve"> and easy-to-follow pathways were challenging for institutions to create and get students to complete during the term of the grant programme.</w:t>
      </w:r>
    </w:p>
    <w:p w14:paraId="04680A7C" w14:textId="2666DCF6" w:rsidR="00BC7D32" w:rsidRPr="00BC7D32" w:rsidRDefault="00BC7D32" w:rsidP="00BC7D32">
      <w:pPr>
        <w:pStyle w:val="Heading2"/>
        <w:rPr>
          <w:lang w:val="en-GB"/>
        </w:rPr>
      </w:pPr>
      <w:r w:rsidRPr="00BC7D32">
        <w:rPr>
          <w:lang w:val="en-GB"/>
        </w:rPr>
        <w:t>Lessons learned and practices that made a difference</w:t>
      </w:r>
    </w:p>
    <w:p w14:paraId="79E0663F" w14:textId="0BB0D666" w:rsidR="00A15AC2" w:rsidRPr="00A15AC2" w:rsidRDefault="00A15AC2" w:rsidP="00A15AC2">
      <w:pPr>
        <w:rPr>
          <w:b/>
          <w:lang w:val="en-GB"/>
        </w:rPr>
      </w:pPr>
      <w:r w:rsidRPr="00A15AC2">
        <w:rPr>
          <w:b/>
          <w:lang w:val="en-GB"/>
        </w:rPr>
        <w:t>Lessons from CCCOER Case Studies</w:t>
      </w:r>
      <w:r w:rsidRPr="00A15AC2">
        <w:rPr>
          <w:b/>
          <w:vertAlign w:val="superscript"/>
          <w:lang w:val="en-GB"/>
        </w:rPr>
        <w:footnoteReference w:id="13"/>
      </w:r>
      <w:r w:rsidRPr="00A15AC2">
        <w:rPr>
          <w:b/>
          <w:lang w:val="en-GB"/>
        </w:rPr>
        <w:t xml:space="preserve"> including ATD’s OER Degree initiative and the California Zero Textbook Cost Degree programme</w:t>
      </w:r>
    </w:p>
    <w:p w14:paraId="30BF731A" w14:textId="77777777" w:rsidR="00A15AC2" w:rsidRPr="00A15AC2" w:rsidRDefault="00A15AC2" w:rsidP="00A15AC2">
      <w:pPr>
        <w:rPr>
          <w:b/>
          <w:lang w:val="en-GB"/>
        </w:rPr>
      </w:pPr>
    </w:p>
    <w:p w14:paraId="3BAF7BCC" w14:textId="77777777" w:rsidR="00A15AC2" w:rsidRPr="00A15AC2" w:rsidRDefault="00A15AC2" w:rsidP="00A15AC2">
      <w:pPr>
        <w:rPr>
          <w:lang w:val="en-GB"/>
        </w:rPr>
      </w:pPr>
      <w:r w:rsidRPr="00A15AC2">
        <w:rPr>
          <w:b/>
          <w:iCs/>
          <w:lang w:val="en-GB"/>
        </w:rPr>
        <w:t>Create a cross-functional team:</w:t>
      </w:r>
      <w:r w:rsidRPr="00A15AC2">
        <w:rPr>
          <w:b/>
          <w:i/>
          <w:lang w:val="en-GB"/>
        </w:rPr>
        <w:t xml:space="preserve"> </w:t>
      </w:r>
      <w:r w:rsidRPr="00A15AC2">
        <w:rPr>
          <w:lang w:val="en-GB"/>
        </w:rPr>
        <w:t xml:space="preserve"> As the planning and implementation of an OER Degree touches many departments beyond instruction, library, and the bookstore; a cross-functional team ensures effective decision-making, development, and rollout.  Departments such as institutional research, student advisement, marketing communications, and information technology are important partners in measuring and communicating impact and availability to internal and external stakeholders including </w:t>
      </w:r>
      <w:proofErr w:type="gramStart"/>
      <w:r w:rsidRPr="00A15AC2">
        <w:rPr>
          <w:lang w:val="en-GB"/>
        </w:rPr>
        <w:t>policy-makers</w:t>
      </w:r>
      <w:proofErr w:type="gramEnd"/>
      <w:r w:rsidRPr="00A15AC2">
        <w:rPr>
          <w:lang w:val="en-GB"/>
        </w:rPr>
        <w:t>, students, and trustee boards.</w:t>
      </w:r>
    </w:p>
    <w:p w14:paraId="562D024C" w14:textId="77777777" w:rsidR="00A15AC2" w:rsidRPr="00A15AC2" w:rsidRDefault="00A15AC2" w:rsidP="00A15AC2">
      <w:pPr>
        <w:rPr>
          <w:lang w:val="en-GB"/>
        </w:rPr>
      </w:pPr>
    </w:p>
    <w:p w14:paraId="17BDF880" w14:textId="77777777" w:rsidR="00A15AC2" w:rsidRPr="00A15AC2" w:rsidRDefault="00A15AC2" w:rsidP="00A15AC2">
      <w:pPr>
        <w:rPr>
          <w:lang w:val="en-GB"/>
        </w:rPr>
      </w:pPr>
      <w:r w:rsidRPr="00A15AC2">
        <w:rPr>
          <w:b/>
          <w:iCs/>
          <w:lang w:val="en-GB"/>
        </w:rPr>
        <w:t>Offer ongoing professional development to faculty and staff:</w:t>
      </w:r>
      <w:r w:rsidRPr="00A15AC2">
        <w:rPr>
          <w:b/>
          <w:lang w:val="en-GB"/>
        </w:rPr>
        <w:t xml:space="preserve"> </w:t>
      </w:r>
      <w:r w:rsidRPr="00A15AC2">
        <w:rPr>
          <w:lang w:val="en-GB"/>
        </w:rPr>
        <w:t xml:space="preserve">New and continuing faculty professional development should include OER awareness training and options to pursue deeper training with library and instructional design support. The transformation of all course materials </w:t>
      </w:r>
      <w:r w:rsidRPr="00A15AC2">
        <w:rPr>
          <w:lang w:val="en-GB"/>
        </w:rPr>
        <w:lastRenderedPageBreak/>
        <w:t xml:space="preserve">in a pathway to OER provides an opportunity to improve overall course design and pedagogical </w:t>
      </w:r>
      <w:proofErr w:type="gramStart"/>
      <w:r w:rsidRPr="00A15AC2">
        <w:rPr>
          <w:lang w:val="en-GB"/>
        </w:rPr>
        <w:t>practices, and</w:t>
      </w:r>
      <w:proofErr w:type="gramEnd"/>
      <w:r w:rsidRPr="00A15AC2">
        <w:rPr>
          <w:lang w:val="en-GB"/>
        </w:rPr>
        <w:t xml:space="preserve"> increase departmental collaboration.</w:t>
      </w:r>
    </w:p>
    <w:p w14:paraId="6DF306A3" w14:textId="77777777" w:rsidR="00A15AC2" w:rsidRPr="00A15AC2" w:rsidRDefault="00A15AC2" w:rsidP="00A15AC2">
      <w:pPr>
        <w:rPr>
          <w:lang w:val="en-GB"/>
        </w:rPr>
      </w:pPr>
    </w:p>
    <w:p w14:paraId="1F5287A3" w14:textId="77777777" w:rsidR="00A15AC2" w:rsidRPr="00A15AC2" w:rsidRDefault="00A15AC2" w:rsidP="00A15AC2">
      <w:pPr>
        <w:rPr>
          <w:lang w:val="en-GB"/>
        </w:rPr>
      </w:pPr>
      <w:r w:rsidRPr="00A15AC2">
        <w:rPr>
          <w:b/>
          <w:iCs/>
          <w:lang w:val="en-GB"/>
        </w:rPr>
        <w:t>Engage students as partners:</w:t>
      </w:r>
      <w:r w:rsidRPr="00A15AC2">
        <w:rPr>
          <w:b/>
          <w:i/>
          <w:lang w:val="en-GB"/>
        </w:rPr>
        <w:t xml:space="preserve"> </w:t>
      </w:r>
      <w:r w:rsidRPr="00A15AC2">
        <w:rPr>
          <w:lang w:val="en-GB"/>
        </w:rPr>
        <w:t>Students are key stakeholders and can be effective partners in the development and marketing of OER Degrees. Student leaders can promote awareness and availability of OER materials and courses on campus and in the community. Some institutions have hired and trained students to assist faculty with replacing proprietary materials with openly licensed ones and formatting materials to meet accessibility standards.</w:t>
      </w:r>
    </w:p>
    <w:p w14:paraId="3C2A4BC3" w14:textId="77777777" w:rsidR="00A15AC2" w:rsidRPr="00A15AC2" w:rsidRDefault="00A15AC2" w:rsidP="00A15AC2">
      <w:pPr>
        <w:rPr>
          <w:lang w:val="en-GB"/>
        </w:rPr>
      </w:pPr>
    </w:p>
    <w:p w14:paraId="62967D95" w14:textId="3D207B51" w:rsidR="00BC7D32" w:rsidRDefault="00A15AC2" w:rsidP="00A15AC2">
      <w:pPr>
        <w:rPr>
          <w:lang w:val="en-GB"/>
        </w:rPr>
      </w:pPr>
      <w:r w:rsidRPr="00A15AC2">
        <w:rPr>
          <w:b/>
          <w:iCs/>
          <w:lang w:val="en-GB"/>
        </w:rPr>
        <w:t>Maintain administrative support:</w:t>
      </w:r>
      <w:r w:rsidRPr="00A15AC2">
        <w:rPr>
          <w:b/>
          <w:lang w:val="en-GB"/>
        </w:rPr>
        <w:t xml:space="preserve"> </w:t>
      </w:r>
      <w:r w:rsidRPr="00A15AC2">
        <w:rPr>
          <w:lang w:val="en-GB"/>
        </w:rPr>
        <w:t>Although faculty are the key players in OER adoption, administrative support is essential to infrastructure and policies to sustain and grow OER Degrees, particularly after grant programmes end. Provide administrators with regular updates on how student savings, completion, persistence, equity, and other campus priorities are being impacted. Find opportunities to highlight the institution as an OER leader through participation in regional and national programmes.</w:t>
      </w:r>
    </w:p>
    <w:p w14:paraId="14783551" w14:textId="5723E5FC" w:rsidR="0034418E" w:rsidRDefault="003A318B" w:rsidP="0034418E">
      <w:pPr>
        <w:pStyle w:val="Heading3"/>
        <w:rPr>
          <w:lang w:val="en-GB"/>
        </w:rPr>
      </w:pPr>
      <w:r w:rsidRPr="003A318B">
        <w:rPr>
          <w:lang w:val="en-GB"/>
        </w:rPr>
        <w:t>Lessons From a Minnesota Study</w:t>
      </w:r>
    </w:p>
    <w:p w14:paraId="324D1A8B" w14:textId="77777777" w:rsidR="009F28DF" w:rsidRPr="009F28DF" w:rsidRDefault="009F28DF" w:rsidP="009F28DF">
      <w:pPr>
        <w:rPr>
          <w:lang w:val="en-GB"/>
        </w:rPr>
      </w:pPr>
      <w:r w:rsidRPr="009F28DF">
        <w:rPr>
          <w:lang w:val="en-GB"/>
        </w:rPr>
        <w:t xml:space="preserve">A 2021 article in the </w:t>
      </w:r>
      <w:r w:rsidRPr="009F28DF">
        <w:rPr>
          <w:i/>
          <w:lang w:val="en-GB"/>
        </w:rPr>
        <w:t>Journal of Higher Education</w:t>
      </w:r>
      <w:r w:rsidRPr="009F28DF">
        <w:rPr>
          <w:i/>
          <w:vertAlign w:val="superscript"/>
          <w:lang w:val="en-GB"/>
        </w:rPr>
        <w:footnoteReference w:id="14"/>
      </w:r>
      <w:r w:rsidRPr="009F28DF">
        <w:rPr>
          <w:lang w:val="en-GB"/>
        </w:rPr>
        <w:t xml:space="preserve"> provides several lessons learned and practices that made a difference in establishing an OER Degree in the Minnesota (US) higher education system. These are presented below.</w:t>
      </w:r>
    </w:p>
    <w:p w14:paraId="53000DAD" w14:textId="77777777" w:rsidR="009F28DF" w:rsidRPr="009F28DF" w:rsidRDefault="009F28DF" w:rsidP="009F28DF">
      <w:pPr>
        <w:rPr>
          <w:lang w:val="en-GB"/>
        </w:rPr>
      </w:pPr>
    </w:p>
    <w:p w14:paraId="4419951E" w14:textId="77777777" w:rsidR="009F28DF" w:rsidRPr="009F28DF" w:rsidRDefault="009F28DF" w:rsidP="009F28DF">
      <w:pPr>
        <w:rPr>
          <w:iCs/>
          <w:lang w:val="en-GB"/>
        </w:rPr>
      </w:pPr>
      <w:r w:rsidRPr="009F28DF">
        <w:rPr>
          <w:b/>
          <w:iCs/>
          <w:lang w:val="en-GB"/>
        </w:rPr>
        <w:t>Research Z Degrees, OER, and other ZTC related subjects.</w:t>
      </w:r>
      <w:r w:rsidRPr="009F28DF">
        <w:rPr>
          <w:iCs/>
          <w:lang w:val="en-GB"/>
        </w:rPr>
        <w:t xml:space="preserve"> Campuses should conduct this research before taking on a Z Degree effort. In the spirit of openness, many consortia, systems, and colleges have shared their experiences with implementing full Z Degrees, including best practices, toolkits, and the benefits of ZTC in increasing college access and success. This information can be invaluable and can even allow for the replication of successful Z Degree implementations.</w:t>
      </w:r>
    </w:p>
    <w:p w14:paraId="247A6FA0" w14:textId="77777777" w:rsidR="009F28DF" w:rsidRPr="009F28DF" w:rsidRDefault="009F28DF" w:rsidP="009F28DF">
      <w:pPr>
        <w:rPr>
          <w:iCs/>
          <w:lang w:val="en-GB"/>
        </w:rPr>
      </w:pPr>
    </w:p>
    <w:p w14:paraId="08190ACB" w14:textId="77777777" w:rsidR="009F28DF" w:rsidRPr="009F28DF" w:rsidRDefault="009F28DF" w:rsidP="009F28DF">
      <w:pPr>
        <w:rPr>
          <w:iCs/>
          <w:lang w:val="en-GB"/>
        </w:rPr>
      </w:pPr>
      <w:r w:rsidRPr="009F28DF">
        <w:rPr>
          <w:b/>
          <w:iCs/>
          <w:lang w:val="en-GB"/>
        </w:rPr>
        <w:t>Define the terminology associated with the development of Z Degree courses</w:t>
      </w:r>
      <w:r w:rsidRPr="009F28DF">
        <w:rPr>
          <w:iCs/>
          <w:lang w:val="en-GB"/>
        </w:rPr>
        <w:t>. When developing Z Degrees, we often use the term ‘open,’ referring to textbooks and course materials within Z Degree courses. Terms include OER, open access, open pedagogy, open, repository, open textbooks, etc.</w:t>
      </w:r>
    </w:p>
    <w:p w14:paraId="43BFD407" w14:textId="77777777" w:rsidR="009F28DF" w:rsidRPr="009F28DF" w:rsidRDefault="009F28DF" w:rsidP="009F28DF">
      <w:pPr>
        <w:rPr>
          <w:iCs/>
          <w:lang w:val="en-GB"/>
        </w:rPr>
      </w:pPr>
    </w:p>
    <w:p w14:paraId="3135F8EB" w14:textId="77777777" w:rsidR="009F28DF" w:rsidRPr="009F28DF" w:rsidRDefault="009F28DF" w:rsidP="009F28DF">
      <w:pPr>
        <w:rPr>
          <w:iCs/>
          <w:lang w:val="en-GB"/>
        </w:rPr>
      </w:pPr>
      <w:r w:rsidRPr="009F28DF">
        <w:rPr>
          <w:b/>
          <w:iCs/>
          <w:lang w:val="en-GB"/>
        </w:rPr>
        <w:t>Invite labour organizations to the Z Degree discussions.</w:t>
      </w:r>
      <w:r w:rsidRPr="009F28DF">
        <w:rPr>
          <w:iCs/>
          <w:lang w:val="en-GB"/>
        </w:rPr>
        <w:t xml:space="preserve"> We had heard from faculty and labour organizations that too much focus is on cost savings, and there are other reasons why faculty choose textbooks. While our research has demonstrated significant student success in the use of OER, we could have been more deliberate in linking Z Degrees to student equity and guided pathways.</w:t>
      </w:r>
    </w:p>
    <w:p w14:paraId="7E9B2A2E" w14:textId="77777777" w:rsidR="009F28DF" w:rsidRPr="009F28DF" w:rsidRDefault="009F28DF" w:rsidP="009F28DF">
      <w:pPr>
        <w:rPr>
          <w:iCs/>
          <w:lang w:val="en-GB"/>
        </w:rPr>
      </w:pPr>
    </w:p>
    <w:p w14:paraId="21AE2C9C" w14:textId="77777777" w:rsidR="009F28DF" w:rsidRPr="009F28DF" w:rsidRDefault="009F28DF" w:rsidP="009F28DF">
      <w:pPr>
        <w:rPr>
          <w:iCs/>
          <w:lang w:val="en-GB"/>
        </w:rPr>
      </w:pPr>
      <w:r w:rsidRPr="009F28DF">
        <w:rPr>
          <w:b/>
          <w:iCs/>
          <w:lang w:val="en-GB"/>
        </w:rPr>
        <w:t xml:space="preserve">Create a sustainability plan. </w:t>
      </w:r>
      <w:r w:rsidRPr="009F28DF">
        <w:rPr>
          <w:iCs/>
          <w:lang w:val="en-GB"/>
        </w:rPr>
        <w:t>While many faculty are willing to convert their course to a ZTC course, we have heard concerns about those courses' sustainability. Minnesota State is addressing these concerns by ensuring an infrastructure exists that allows faculty to locate OER, offer opportunities to have OER reviewed, and support open licensing questions.</w:t>
      </w:r>
    </w:p>
    <w:p w14:paraId="31F226ED" w14:textId="77777777" w:rsidR="009F28DF" w:rsidRPr="009F28DF" w:rsidRDefault="009F28DF" w:rsidP="009F28DF">
      <w:pPr>
        <w:rPr>
          <w:iCs/>
          <w:lang w:val="en-GB"/>
        </w:rPr>
      </w:pPr>
    </w:p>
    <w:p w14:paraId="31CC2C2A" w14:textId="77777777" w:rsidR="009F28DF" w:rsidRPr="009F28DF" w:rsidRDefault="009F28DF" w:rsidP="009F28DF">
      <w:pPr>
        <w:rPr>
          <w:iCs/>
          <w:lang w:val="en-GB"/>
        </w:rPr>
      </w:pPr>
      <w:r w:rsidRPr="009F28DF">
        <w:rPr>
          <w:b/>
          <w:iCs/>
          <w:lang w:val="en-GB"/>
        </w:rPr>
        <w:lastRenderedPageBreak/>
        <w:t xml:space="preserve">Provide appropriate technologies. </w:t>
      </w:r>
      <w:r w:rsidRPr="009F28DF">
        <w:rPr>
          <w:iCs/>
          <w:lang w:val="en-GB"/>
        </w:rPr>
        <w:t>Z Degrees require faculty to move away from publisher supported platforms. Ensure technologies exist to support the storage and management of ZTC resources.</w:t>
      </w:r>
    </w:p>
    <w:p w14:paraId="00C7077A" w14:textId="77777777" w:rsidR="009F28DF" w:rsidRPr="009F28DF" w:rsidRDefault="009F28DF" w:rsidP="009F28DF">
      <w:pPr>
        <w:rPr>
          <w:iCs/>
          <w:lang w:val="en-GB"/>
        </w:rPr>
      </w:pPr>
    </w:p>
    <w:p w14:paraId="6E7679FB" w14:textId="77777777" w:rsidR="009F28DF" w:rsidRPr="009F28DF" w:rsidRDefault="009F28DF" w:rsidP="009F28DF">
      <w:pPr>
        <w:rPr>
          <w:lang w:val="en-GB"/>
        </w:rPr>
      </w:pPr>
      <w:r w:rsidRPr="009F28DF">
        <w:rPr>
          <w:b/>
          <w:iCs/>
          <w:lang w:val="en-GB"/>
        </w:rPr>
        <w:t>Invite bookstore representation.</w:t>
      </w:r>
      <w:r w:rsidRPr="009F28DF">
        <w:rPr>
          <w:iCs/>
          <w:lang w:val="en-GB"/>
        </w:rPr>
        <w:t xml:space="preserve"> It is essential to understand bookstore governance and how they can and cannot support Z Degree resources. For those bookstores where governance allows, they can play a critical role</w:t>
      </w:r>
      <w:r w:rsidRPr="009F28DF">
        <w:rPr>
          <w:lang w:val="en-GB"/>
        </w:rPr>
        <w:t xml:space="preserve"> in Z Degree initiatives, including:</w:t>
      </w:r>
    </w:p>
    <w:p w14:paraId="523287E5" w14:textId="77777777" w:rsidR="009F28DF" w:rsidRPr="009F28DF" w:rsidRDefault="009F28DF" w:rsidP="009F28DF">
      <w:pPr>
        <w:numPr>
          <w:ilvl w:val="0"/>
          <w:numId w:val="35"/>
        </w:numPr>
        <w:rPr>
          <w:lang w:val="en-GB"/>
        </w:rPr>
      </w:pPr>
      <w:r w:rsidRPr="009F28DF">
        <w:rPr>
          <w:lang w:val="en-GB"/>
        </w:rPr>
        <w:t>Maintain textbooks lists, including those that are zero-</w:t>
      </w:r>
      <w:proofErr w:type="gramStart"/>
      <w:r w:rsidRPr="009F28DF">
        <w:rPr>
          <w:lang w:val="en-GB"/>
        </w:rPr>
        <w:t>cost;</w:t>
      </w:r>
      <w:proofErr w:type="gramEnd"/>
    </w:p>
    <w:p w14:paraId="77944F5A" w14:textId="77777777" w:rsidR="009F28DF" w:rsidRPr="009F28DF" w:rsidRDefault="009F28DF" w:rsidP="009F28DF">
      <w:pPr>
        <w:numPr>
          <w:ilvl w:val="0"/>
          <w:numId w:val="35"/>
        </w:numPr>
        <w:rPr>
          <w:lang w:val="en-GB"/>
        </w:rPr>
      </w:pPr>
      <w:r w:rsidRPr="009F28DF">
        <w:rPr>
          <w:lang w:val="en-GB"/>
        </w:rPr>
        <w:t>Offer valuable information for campus- or system-wide OER and Z Degree initiatives; and</w:t>
      </w:r>
    </w:p>
    <w:p w14:paraId="29D02E65" w14:textId="1DCD1CC3" w:rsidR="003A318B" w:rsidRPr="00CA16CF" w:rsidRDefault="009F28DF" w:rsidP="003A318B">
      <w:pPr>
        <w:numPr>
          <w:ilvl w:val="0"/>
          <w:numId w:val="35"/>
        </w:numPr>
        <w:rPr>
          <w:lang w:val="en-GB"/>
        </w:rPr>
      </w:pPr>
      <w:r w:rsidRPr="009F28DF">
        <w:rPr>
          <w:lang w:val="en-GB"/>
        </w:rPr>
        <w:t>Offer on-demand printing services for OER textbooks.</w:t>
      </w:r>
    </w:p>
    <w:p w14:paraId="383A4EDD" w14:textId="1F6AB6C6" w:rsidR="00EE733C" w:rsidRDefault="009E37E4" w:rsidP="003B278D">
      <w:pPr>
        <w:pStyle w:val="Heading2"/>
        <w:rPr>
          <w:lang w:val="en-GB"/>
        </w:rPr>
      </w:pPr>
      <w:r>
        <w:rPr>
          <w:b w:val="0"/>
          <w:bCs w:val="0"/>
          <w:iCs w:val="0"/>
          <w:noProof/>
        </w:rPr>
        <mc:AlternateContent>
          <mc:Choice Requires="wps">
            <w:drawing>
              <wp:anchor distT="0" distB="0" distL="114300" distR="114300" simplePos="0" relativeHeight="251677696" behindDoc="1" locked="0" layoutInCell="1" allowOverlap="1" wp14:anchorId="1FDE3A3D" wp14:editId="0C7D6E41">
                <wp:simplePos x="0" y="0"/>
                <wp:positionH relativeFrom="column">
                  <wp:posOffset>-952500</wp:posOffset>
                </wp:positionH>
                <wp:positionV relativeFrom="paragraph">
                  <wp:posOffset>678180</wp:posOffset>
                </wp:positionV>
                <wp:extent cx="7580630" cy="6454140"/>
                <wp:effectExtent l="0" t="0" r="1270" b="0"/>
                <wp:wrapNone/>
                <wp:docPr id="11" name="Rectangle 11"/>
                <wp:cNvGraphicFramePr/>
                <a:graphic xmlns:a="http://schemas.openxmlformats.org/drawingml/2006/main">
                  <a:graphicData uri="http://schemas.microsoft.com/office/word/2010/wordprocessingShape">
                    <wps:wsp>
                      <wps:cNvSpPr/>
                      <wps:spPr>
                        <a:xfrm>
                          <a:off x="0" y="0"/>
                          <a:ext cx="7580630" cy="645414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E0C85" id="Rectangle 11" o:spid="_x0000_s1026" style="position:absolute;margin-left:-75pt;margin-top:53.4pt;width:596.9pt;height:50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" fillcolor="#dbe5f1 [660]" stroked="f" strokeweight="2pt"/>
            </w:pict>
          </mc:Fallback>
        </mc:AlternateContent>
      </w:r>
      <w:r w:rsidR="00BC7D32">
        <w:rPr>
          <w:lang w:val="en-GB"/>
        </w:rPr>
        <w:t>Resources and publications</w:t>
      </w:r>
    </w:p>
    <w:p w14:paraId="5CA9AACA" w14:textId="69F23930" w:rsidR="004D5DB0" w:rsidRDefault="004D5DB0" w:rsidP="002E7318">
      <w:pPr>
        <w:jc w:val="left"/>
        <w:rPr>
          <w:lang w:val="en-GB"/>
        </w:rPr>
      </w:pPr>
      <w:r w:rsidRPr="003B278D">
        <w:rPr>
          <w:lang w:val="en-GB"/>
        </w:rPr>
        <w:t>Achieving the Dream</w:t>
      </w:r>
      <w:r>
        <w:rPr>
          <w:lang w:val="en-GB"/>
        </w:rPr>
        <w:t>.</w:t>
      </w:r>
      <w:r w:rsidRPr="003B278D">
        <w:rPr>
          <w:lang w:val="en-GB"/>
        </w:rPr>
        <w:t xml:space="preserve"> (2017). Launching OER Degree Pathways: An Early Snapshot of Achieving the Dream’s OER Degree Initiative and Emerging Lessons</w:t>
      </w:r>
      <w:r w:rsidR="008575CD">
        <w:rPr>
          <w:lang w:val="en-GB"/>
        </w:rPr>
        <w:t>. Available at:</w:t>
      </w:r>
      <w:r w:rsidRPr="003B278D">
        <w:rPr>
          <w:lang w:val="en-GB"/>
        </w:rPr>
        <w:t xml:space="preserve"> </w:t>
      </w:r>
      <w:hyperlink r:id="rId17">
        <w:r w:rsidRPr="003B278D">
          <w:rPr>
            <w:rStyle w:val="Hyperlink"/>
            <w:lang w:val="en-GB"/>
          </w:rPr>
          <w:t>https://www.achievingthedream.org/sites/default/files/initiatives/launching_oer_degree_pathways.pdf</w:t>
        </w:r>
      </w:hyperlink>
    </w:p>
    <w:p w14:paraId="3A9093B0" w14:textId="77777777" w:rsidR="004D5DB0" w:rsidRDefault="004D5DB0" w:rsidP="002E7318">
      <w:pPr>
        <w:jc w:val="left"/>
        <w:rPr>
          <w:lang w:val="en-GB"/>
        </w:rPr>
      </w:pPr>
    </w:p>
    <w:p w14:paraId="570B625E" w14:textId="7031DEAB" w:rsidR="003B278D" w:rsidRPr="004D5DB0" w:rsidRDefault="003B278D" w:rsidP="002E7318">
      <w:pPr>
        <w:jc w:val="left"/>
        <w:rPr>
          <w:rStyle w:val="Hyperlink"/>
          <w:color w:val="auto"/>
          <w:u w:val="none"/>
          <w:lang w:val="en-GB"/>
        </w:rPr>
      </w:pPr>
      <w:r w:rsidRPr="003B278D">
        <w:rPr>
          <w:lang w:val="en-GB"/>
        </w:rPr>
        <w:t>Achieving the Dream</w:t>
      </w:r>
      <w:r w:rsidR="00657DB7">
        <w:rPr>
          <w:lang w:val="en-GB"/>
        </w:rPr>
        <w:t>.</w:t>
      </w:r>
      <w:r w:rsidRPr="003B278D">
        <w:rPr>
          <w:lang w:val="en-GB"/>
        </w:rPr>
        <w:t xml:space="preserve"> (2018)</w:t>
      </w:r>
      <w:r w:rsidR="00657DB7">
        <w:rPr>
          <w:lang w:val="en-GB"/>
        </w:rPr>
        <w:t>.</w:t>
      </w:r>
      <w:r w:rsidRPr="003B278D">
        <w:rPr>
          <w:lang w:val="en-GB"/>
        </w:rPr>
        <w:t xml:space="preserve"> Participant Experiences and Financial Impacts: Findings from Year 2 of Achieving the Dream’s OER Degree Initiative</w:t>
      </w:r>
      <w:r w:rsidR="008575CD">
        <w:rPr>
          <w:lang w:val="en-GB"/>
        </w:rPr>
        <w:t>. Available at:</w:t>
      </w:r>
      <w:r w:rsidRPr="003B278D">
        <w:rPr>
          <w:lang w:val="en-GB"/>
        </w:rPr>
        <w:t xml:space="preserve"> </w:t>
      </w:r>
      <w:hyperlink r:id="rId18">
        <w:r w:rsidRPr="003B278D">
          <w:rPr>
            <w:rStyle w:val="Hyperlink"/>
            <w:lang w:val="en-GB"/>
          </w:rPr>
          <w:t>https://www.achievingthedream.org/sites/default/files/initiatives/participant_experiences_and_financial_impacts_oer_2018.pdf</w:t>
        </w:r>
      </w:hyperlink>
    </w:p>
    <w:p w14:paraId="6C4120A7" w14:textId="77777777" w:rsidR="004D5DB0" w:rsidRDefault="004D5DB0" w:rsidP="002E7318">
      <w:pPr>
        <w:jc w:val="left"/>
        <w:rPr>
          <w:rStyle w:val="Hyperlink"/>
          <w:lang w:val="en-GB"/>
        </w:rPr>
      </w:pPr>
    </w:p>
    <w:p w14:paraId="10768CD5" w14:textId="14E6B4B4" w:rsidR="004D5DB0" w:rsidRPr="003B278D" w:rsidRDefault="004D5DB0" w:rsidP="002E7318">
      <w:pPr>
        <w:jc w:val="left"/>
        <w:rPr>
          <w:lang w:val="en-GB"/>
        </w:rPr>
      </w:pPr>
      <w:r w:rsidRPr="003B278D">
        <w:rPr>
          <w:lang w:val="en-GB"/>
        </w:rPr>
        <w:t>Achieving the Dream (2020). OER at Scale. The Academic and Economic Outcomes of Achieving the Dream’s OER Degree Initiative</w:t>
      </w:r>
      <w:r w:rsidR="008575CD">
        <w:rPr>
          <w:lang w:val="en-GB"/>
        </w:rPr>
        <w:t>. Available at:</w:t>
      </w:r>
      <w:r w:rsidRPr="003B278D">
        <w:rPr>
          <w:lang w:val="en-GB"/>
        </w:rPr>
        <w:t xml:space="preserve"> </w:t>
      </w:r>
      <w:hyperlink r:id="rId19">
        <w:r w:rsidRPr="003B278D">
          <w:rPr>
            <w:rStyle w:val="Hyperlink"/>
            <w:lang w:val="en-GB"/>
          </w:rPr>
          <w:t>https://www.achievingthedream.org/resource/17993/oer-at-scale-the-academic-and-economic-outcomes-of-achieving-the-dream-s-oer-degree-initiative</w:t>
        </w:r>
      </w:hyperlink>
    </w:p>
    <w:p w14:paraId="6AC99C45" w14:textId="77777777" w:rsidR="003B278D" w:rsidRPr="003B278D" w:rsidRDefault="003B278D" w:rsidP="002E7318">
      <w:pPr>
        <w:jc w:val="left"/>
        <w:rPr>
          <w:lang w:val="en-GB"/>
        </w:rPr>
      </w:pPr>
    </w:p>
    <w:p w14:paraId="537CE107" w14:textId="723B35C7" w:rsidR="003B278D" w:rsidRPr="003B278D" w:rsidRDefault="003B278D" w:rsidP="002E7318">
      <w:pPr>
        <w:jc w:val="left"/>
        <w:rPr>
          <w:lang w:val="en-GB"/>
        </w:rPr>
      </w:pPr>
      <w:r w:rsidRPr="003B278D">
        <w:rPr>
          <w:lang w:val="en-GB"/>
        </w:rPr>
        <w:t>Anderson</w:t>
      </w:r>
      <w:r w:rsidR="002B0CEF">
        <w:rPr>
          <w:lang w:val="en-GB"/>
        </w:rPr>
        <w:t xml:space="preserve">, </w:t>
      </w:r>
      <w:r w:rsidR="00644EB2">
        <w:rPr>
          <w:lang w:val="en-GB"/>
        </w:rPr>
        <w:t>T., Lynch, K. and Kelly, S</w:t>
      </w:r>
      <w:r w:rsidRPr="003B278D">
        <w:rPr>
          <w:lang w:val="en-GB"/>
        </w:rPr>
        <w:t>. (2021)</w:t>
      </w:r>
      <w:r w:rsidR="00644EB2">
        <w:rPr>
          <w:lang w:val="en-GB"/>
        </w:rPr>
        <w:t>.</w:t>
      </w:r>
      <w:r w:rsidRPr="003B278D">
        <w:rPr>
          <w:lang w:val="en-GB"/>
        </w:rPr>
        <w:t xml:space="preserve"> Z-Degrees: Four Colleges in 12 Months </w:t>
      </w:r>
      <w:proofErr w:type="gramStart"/>
      <w:r w:rsidRPr="003B278D">
        <w:rPr>
          <w:i/>
          <w:lang w:val="en-GB"/>
        </w:rPr>
        <w:t>The</w:t>
      </w:r>
      <w:proofErr w:type="gramEnd"/>
      <w:r w:rsidRPr="003B278D">
        <w:rPr>
          <w:i/>
          <w:lang w:val="en-GB"/>
        </w:rPr>
        <w:t xml:space="preserve"> Journal of Higher Education 21(5):</w:t>
      </w:r>
      <w:r w:rsidRPr="003B278D">
        <w:rPr>
          <w:lang w:val="en-GB"/>
        </w:rPr>
        <w:t>131-142</w:t>
      </w:r>
      <w:r w:rsidR="008575CD">
        <w:rPr>
          <w:lang w:val="en-GB"/>
        </w:rPr>
        <w:t>. Available at:</w:t>
      </w:r>
      <w:r w:rsidRPr="003B278D">
        <w:rPr>
          <w:lang w:val="en-GB"/>
        </w:rPr>
        <w:t xml:space="preserve"> </w:t>
      </w:r>
      <w:hyperlink r:id="rId20">
        <w:r w:rsidRPr="003B278D">
          <w:rPr>
            <w:rStyle w:val="Hyperlink"/>
            <w:lang w:val="en-GB"/>
          </w:rPr>
          <w:t>https://www.researchgate.net/publication/354254102_Z-Degrees_Four_Colleges_in_12_Months</w:t>
        </w:r>
      </w:hyperlink>
    </w:p>
    <w:p w14:paraId="78D19AFD" w14:textId="77777777" w:rsidR="003B278D" w:rsidRPr="003B278D" w:rsidRDefault="003B278D" w:rsidP="002E7318">
      <w:pPr>
        <w:jc w:val="left"/>
        <w:rPr>
          <w:lang w:val="en-GB"/>
        </w:rPr>
      </w:pPr>
    </w:p>
    <w:p w14:paraId="1C33C6C3" w14:textId="07374840" w:rsidR="003B278D" w:rsidRPr="003B278D" w:rsidRDefault="003B278D" w:rsidP="002E7318">
      <w:pPr>
        <w:jc w:val="left"/>
        <w:rPr>
          <w:lang w:val="en-GB"/>
        </w:rPr>
      </w:pPr>
      <w:proofErr w:type="spellStart"/>
      <w:r w:rsidRPr="003B278D">
        <w:rPr>
          <w:lang w:val="en-GB"/>
        </w:rPr>
        <w:t>Brandle</w:t>
      </w:r>
      <w:proofErr w:type="spellEnd"/>
      <w:r w:rsidR="009F556D">
        <w:rPr>
          <w:lang w:val="en-GB"/>
        </w:rPr>
        <w:t xml:space="preserve">, S., </w:t>
      </w:r>
      <w:r w:rsidR="005D7D18">
        <w:rPr>
          <w:lang w:val="en-GB"/>
        </w:rPr>
        <w:t xml:space="preserve">Katz, S., Hays, A., Beth, A., </w:t>
      </w:r>
      <w:r w:rsidR="006E3DB1">
        <w:rPr>
          <w:lang w:val="en-GB"/>
        </w:rPr>
        <w:t>Cooney, C., DiSanto, J., Miles, L.</w:t>
      </w:r>
      <w:proofErr w:type="gramStart"/>
      <w:r w:rsidR="006E3DB1">
        <w:rPr>
          <w:lang w:val="en-GB"/>
        </w:rPr>
        <w:t xml:space="preserve">, </w:t>
      </w:r>
      <w:r w:rsidRPr="003B278D">
        <w:rPr>
          <w:lang w:val="en-GB"/>
        </w:rPr>
        <w:t>.</w:t>
      </w:r>
      <w:proofErr w:type="gramEnd"/>
      <w:r w:rsidRPr="003B278D">
        <w:rPr>
          <w:lang w:val="en-GB"/>
        </w:rPr>
        <w:t xml:space="preserve"> (2019), But what do the students think? Results of the CUNY cross-campus zero-textbook cost student survey. </w:t>
      </w:r>
      <w:r w:rsidRPr="003B278D">
        <w:rPr>
          <w:i/>
          <w:lang w:val="en-GB"/>
        </w:rPr>
        <w:t>Open Praxis, vol. 11 issue 1, January–March 2019</w:t>
      </w:r>
      <w:r w:rsidRPr="003B278D">
        <w:rPr>
          <w:lang w:val="en-GB"/>
        </w:rPr>
        <w:t>, pp. 85–101</w:t>
      </w:r>
      <w:r w:rsidR="008575CD">
        <w:rPr>
          <w:lang w:val="en-GB"/>
        </w:rPr>
        <w:t>. Available at:</w:t>
      </w:r>
      <w:r w:rsidRPr="003B278D">
        <w:rPr>
          <w:lang w:val="en-GB"/>
        </w:rPr>
        <w:t xml:space="preserve"> </w:t>
      </w:r>
      <w:hyperlink r:id="rId21">
        <w:r w:rsidRPr="003B278D">
          <w:rPr>
            <w:rStyle w:val="Hyperlink"/>
            <w:lang w:val="en-GB"/>
          </w:rPr>
          <w:t>https://files.eric.ed.gov/fulltext/EJ1213655.pdf</w:t>
        </w:r>
      </w:hyperlink>
    </w:p>
    <w:p w14:paraId="095CDB38" w14:textId="77777777" w:rsidR="003B278D" w:rsidRPr="003B278D" w:rsidRDefault="003B278D" w:rsidP="002E7318">
      <w:pPr>
        <w:jc w:val="left"/>
        <w:rPr>
          <w:lang w:val="en-GB"/>
        </w:rPr>
      </w:pPr>
    </w:p>
    <w:p w14:paraId="4A52A58C" w14:textId="4D777784" w:rsidR="003B278D" w:rsidRPr="003B278D" w:rsidRDefault="003B278D" w:rsidP="002E7318">
      <w:pPr>
        <w:jc w:val="left"/>
        <w:rPr>
          <w:lang w:val="en-GB"/>
        </w:rPr>
      </w:pPr>
      <w:r w:rsidRPr="003B278D">
        <w:rPr>
          <w:lang w:val="en-GB"/>
        </w:rPr>
        <w:t xml:space="preserve">City University of New York (2020) </w:t>
      </w:r>
      <w:proofErr w:type="gramStart"/>
      <w:r w:rsidRPr="003B278D">
        <w:rPr>
          <w:lang w:val="en-GB"/>
        </w:rPr>
        <w:t>New  York</w:t>
      </w:r>
      <w:proofErr w:type="gramEnd"/>
      <w:r w:rsidRPr="003B278D">
        <w:rPr>
          <w:lang w:val="en-GB"/>
        </w:rPr>
        <w:t xml:space="preserve"> State Open Educational Resources Funds CUNY Two Year Report</w:t>
      </w:r>
      <w:r w:rsidR="008575CD">
        <w:rPr>
          <w:lang w:val="en-GB"/>
        </w:rPr>
        <w:t>. Available at:</w:t>
      </w:r>
      <w:r w:rsidRPr="003B278D">
        <w:rPr>
          <w:lang w:val="en-GB"/>
        </w:rPr>
        <w:t xml:space="preserve"> </w:t>
      </w:r>
      <w:hyperlink r:id="rId22">
        <w:r w:rsidRPr="003B278D">
          <w:rPr>
            <w:rStyle w:val="Hyperlink"/>
            <w:lang w:val="en-GB"/>
          </w:rPr>
          <w:t>https://www.cuny.edu/wp-content/uploads/sites/4/page-assets/libraries/open-educational-resources/CUNY-OER-Report-Year2_SinglePage.pdf</w:t>
        </w:r>
      </w:hyperlink>
    </w:p>
    <w:p w14:paraId="5FA5BA28" w14:textId="77777777" w:rsidR="003B278D" w:rsidRPr="003B278D" w:rsidRDefault="003B278D" w:rsidP="002E7318">
      <w:pPr>
        <w:jc w:val="left"/>
        <w:rPr>
          <w:lang w:val="en-GB"/>
        </w:rPr>
      </w:pPr>
    </w:p>
    <w:p w14:paraId="7B233A40" w14:textId="05CB6E0F" w:rsidR="003B278D" w:rsidRPr="00BD5C36" w:rsidRDefault="003B278D" w:rsidP="002E7318">
      <w:pPr>
        <w:jc w:val="left"/>
        <w:rPr>
          <w:color w:val="0000FF"/>
          <w:u w:val="single"/>
          <w:lang w:val="en-GB"/>
        </w:rPr>
      </w:pPr>
      <w:r w:rsidRPr="003B278D">
        <w:rPr>
          <w:lang w:val="en-GB"/>
        </w:rPr>
        <w:t>Valentino, M. and Hopkins, G. (2020)</w:t>
      </w:r>
      <w:r w:rsidR="00BD5C36">
        <w:rPr>
          <w:lang w:val="en-GB"/>
        </w:rPr>
        <w:t>.</w:t>
      </w:r>
      <w:r w:rsidRPr="003B278D">
        <w:rPr>
          <w:lang w:val="en-GB"/>
        </w:rPr>
        <w:t xml:space="preserve"> No textbook cost general education pathway: an effort to increase retention at Central Washington University, </w:t>
      </w:r>
      <w:r w:rsidRPr="003B278D">
        <w:rPr>
          <w:i/>
          <w:lang w:val="en-GB"/>
        </w:rPr>
        <w:t>Reference Services Review,</w:t>
      </w:r>
      <w:r w:rsidRPr="003B278D">
        <w:rPr>
          <w:lang w:val="en-GB"/>
        </w:rPr>
        <w:t xml:space="preserve"> </w:t>
      </w:r>
      <w:r w:rsidRPr="003B278D">
        <w:rPr>
          <w:i/>
          <w:lang w:val="en-GB"/>
        </w:rPr>
        <w:t>Vol. 48 No. 3</w:t>
      </w:r>
      <w:r w:rsidRPr="003B278D">
        <w:rPr>
          <w:lang w:val="en-GB"/>
        </w:rPr>
        <w:t>, pp. 503-522.</w:t>
      </w:r>
      <w:r w:rsidR="00BD5C36">
        <w:rPr>
          <w:lang w:val="en-GB"/>
        </w:rPr>
        <w:t xml:space="preserve"> Available at:</w:t>
      </w:r>
      <w:hyperlink r:id="rId23" w:history="1">
        <w:r w:rsidR="00BD5C36" w:rsidRPr="00B133C5">
          <w:rPr>
            <w:rStyle w:val="Hyperlink"/>
            <w:lang w:val="en-GB"/>
          </w:rPr>
          <w:t xml:space="preserve"> https://doi.org/10.1108/RSR-03-2020-0015</w:t>
        </w:r>
      </w:hyperlink>
    </w:p>
    <w:p w14:paraId="48A7D6A9" w14:textId="77777777" w:rsidR="00B05EB1" w:rsidRDefault="00B05EB1" w:rsidP="002E7318">
      <w:pPr>
        <w:jc w:val="left"/>
        <w:rPr>
          <w:lang w:val="en-GB"/>
        </w:rPr>
      </w:pPr>
    </w:p>
    <w:p w14:paraId="50D49A91" w14:textId="4EF41B38" w:rsidR="003B278D" w:rsidRPr="003B278D" w:rsidRDefault="003B278D" w:rsidP="002E7318">
      <w:pPr>
        <w:jc w:val="left"/>
        <w:rPr>
          <w:lang w:val="en-GB"/>
        </w:rPr>
      </w:pPr>
      <w:r w:rsidRPr="003B278D">
        <w:rPr>
          <w:lang w:val="en-GB"/>
        </w:rPr>
        <w:t>Wiley</w:t>
      </w:r>
      <w:r w:rsidR="00F020EB">
        <w:rPr>
          <w:lang w:val="en-GB"/>
        </w:rPr>
        <w:t xml:space="preserve">, D., Williams, </w:t>
      </w:r>
      <w:r w:rsidR="00E90BBF">
        <w:rPr>
          <w:lang w:val="en-GB"/>
        </w:rPr>
        <w:t xml:space="preserve">L., </w:t>
      </w:r>
      <w:proofErr w:type="spellStart"/>
      <w:r w:rsidR="00E90BBF">
        <w:rPr>
          <w:lang w:val="en-GB"/>
        </w:rPr>
        <w:t>deMarte</w:t>
      </w:r>
      <w:proofErr w:type="spellEnd"/>
      <w:r w:rsidR="00E90BBF">
        <w:rPr>
          <w:lang w:val="en-GB"/>
        </w:rPr>
        <w:t>, D. and Hilton, J</w:t>
      </w:r>
      <w:r w:rsidRPr="003B278D">
        <w:rPr>
          <w:lang w:val="en-GB"/>
        </w:rPr>
        <w:t xml:space="preserve">. (2016), The Tidewater Z-Degree and the INTRO Model for Sustaining OER Adoption. </w:t>
      </w:r>
      <w:r w:rsidRPr="003B278D">
        <w:rPr>
          <w:i/>
          <w:lang w:val="en-GB"/>
        </w:rPr>
        <w:t xml:space="preserve">Education Policy Analysis </w:t>
      </w:r>
      <w:proofErr w:type="gramStart"/>
      <w:r w:rsidRPr="003B278D">
        <w:rPr>
          <w:i/>
          <w:lang w:val="en-GB"/>
        </w:rPr>
        <w:t>Archives  Vol.</w:t>
      </w:r>
      <w:proofErr w:type="gramEnd"/>
      <w:r w:rsidRPr="003B278D">
        <w:rPr>
          <w:i/>
          <w:lang w:val="en-GB"/>
        </w:rPr>
        <w:t xml:space="preserve"> 24 No.41</w:t>
      </w:r>
      <w:r w:rsidR="008575CD">
        <w:rPr>
          <w:i/>
          <w:lang w:val="en-GB"/>
        </w:rPr>
        <w:t xml:space="preserve">. </w:t>
      </w:r>
      <w:r w:rsidR="008575CD">
        <w:rPr>
          <w:lang w:val="en-GB"/>
        </w:rPr>
        <w:t>Available at:</w:t>
      </w:r>
      <w:r w:rsidRPr="003B278D">
        <w:rPr>
          <w:i/>
          <w:lang w:val="en-GB"/>
        </w:rPr>
        <w:t xml:space="preserve"> </w:t>
      </w:r>
      <w:hyperlink r:id="rId24">
        <w:r w:rsidRPr="003B278D">
          <w:rPr>
            <w:rStyle w:val="Hyperlink"/>
            <w:lang w:val="en-GB"/>
          </w:rPr>
          <w:t>https://epaa.asu.edu/ojs/index.php/epaa/article/view/1828/1763https://epaa.asu.edu/ojs/index.php/epaa/article/view/1828/</w:t>
        </w:r>
      </w:hyperlink>
      <w:hyperlink r:id="rId25">
        <w:r w:rsidRPr="003B278D">
          <w:rPr>
            <w:rStyle w:val="Hyperlink"/>
            <w:lang w:val="en-GB"/>
          </w:rPr>
          <w:t>1763</w:t>
        </w:r>
      </w:hyperlink>
      <w:r w:rsidRPr="003B278D">
        <w:rPr>
          <w:i/>
          <w:lang w:val="en-GB"/>
        </w:rPr>
        <w:t xml:space="preserve"> </w:t>
      </w:r>
    </w:p>
    <w:p w14:paraId="0A79FD4F" w14:textId="69E8E505" w:rsidR="00EE733C" w:rsidRDefault="00EE733C" w:rsidP="00EE733C">
      <w:pPr>
        <w:pStyle w:val="Heading2"/>
      </w:pPr>
      <w:r>
        <w:lastRenderedPageBreak/>
        <w:t>Translating local insights into an international context</w:t>
      </w:r>
    </w:p>
    <w:p w14:paraId="27C9E926" w14:textId="31EE32FF" w:rsidR="0037378C" w:rsidRDefault="00AB40D4" w:rsidP="00AB40D4">
      <w:pPr>
        <w:rPr>
          <w:lang w:val="en-GB"/>
        </w:rPr>
      </w:pPr>
      <w:r w:rsidRPr="00AB40D4">
        <w:rPr>
          <w:lang w:val="en-GB"/>
        </w:rPr>
        <w:t>In general, insights and evidence of impact about OER Degrees are applicable in any context where college students are expected to pay for instructional materials. However, cost savings are not the only benefits of OER Degree efforts. As noted above, there are many purported benefits of OER Degree initiatives. The evidence so far indicates that many of these benefits are realized when such initiatives are undertaken. These benefits would apply even in contexts where the cost of instructional materials is not borne by students. Hence, OER Degrees could be considered in all postsecondary education contexts throughout the world. In fact, in contexts where cost is not the driving factor, the benefits of focusing on OER adoption in entire degree programmes may be even more pronounced.</w:t>
      </w:r>
    </w:p>
    <w:p w14:paraId="0802300C" w14:textId="77777777" w:rsidR="0037378C" w:rsidRPr="00487EDE" w:rsidRDefault="0037378C" w:rsidP="0037378C">
      <w:pPr>
        <w:pStyle w:val="Heading2"/>
        <w:rPr>
          <w:lang w:val="en-ZA"/>
        </w:rPr>
      </w:pPr>
      <w:r w:rsidRPr="00487EDE">
        <w:rPr>
          <w:lang w:val="en-ZA"/>
        </w:rPr>
        <w:t>Recommended citation</w:t>
      </w:r>
    </w:p>
    <w:p w14:paraId="70F0ED8F" w14:textId="7D720DDF" w:rsidR="0037378C" w:rsidRPr="00AB40D4" w:rsidRDefault="0037378C" w:rsidP="0088331A">
      <w:pPr>
        <w:jc w:val="left"/>
        <w:rPr>
          <w:lang w:val="en-GB"/>
        </w:rPr>
        <w:sectPr w:rsidR="0037378C" w:rsidRPr="00AB40D4" w:rsidSect="002271D7">
          <w:footerReference w:type="even" r:id="rId26"/>
          <w:footerReference w:type="default" r:id="rId27"/>
          <w:pgSz w:w="11906" w:h="16838"/>
          <w:pgMar w:top="1440" w:right="1440" w:bottom="1440" w:left="1440" w:header="708" w:footer="708" w:gutter="0"/>
          <w:pgNumType w:start="0"/>
          <w:cols w:space="708"/>
          <w:titlePg/>
          <w:docGrid w:linePitch="360"/>
        </w:sectPr>
      </w:pPr>
      <w:r>
        <w:t>Bliss, T</w:t>
      </w:r>
      <w:r w:rsidR="00DC243B">
        <w:t>.</w:t>
      </w:r>
      <w:r>
        <w:t>J</w:t>
      </w:r>
      <w:r w:rsidRPr="00487EDE">
        <w:t>.</w:t>
      </w:r>
      <w:r>
        <w:t xml:space="preserve"> </w:t>
      </w:r>
      <w:r w:rsidRPr="00487EDE">
        <w:rPr>
          <w:lang w:val="en-ZA"/>
        </w:rPr>
        <w:t xml:space="preserve">(2022). </w:t>
      </w:r>
      <w:r>
        <w:rPr>
          <w:lang w:val="en"/>
        </w:rPr>
        <w:t>OER Degrees</w:t>
      </w:r>
      <w:r w:rsidRPr="00487EDE">
        <w:rPr>
          <w:lang w:val="en-ZA"/>
        </w:rPr>
        <w:t xml:space="preserve">. </w:t>
      </w:r>
      <w:r w:rsidRPr="00487EDE">
        <w:t>Network of Open Orgs</w:t>
      </w:r>
      <w:r w:rsidR="0088331A">
        <w:t>’</w:t>
      </w:r>
      <w:r w:rsidRPr="00487EDE">
        <w:t xml:space="preserve"> Collaborative Project:</w:t>
      </w:r>
      <w:r w:rsidRPr="00487EDE">
        <w:rPr>
          <w:b/>
          <w:bCs/>
          <w:lang w:val="en-ZA"/>
        </w:rPr>
        <w:t xml:space="preserve"> </w:t>
      </w:r>
      <w:r w:rsidRPr="00487EDE">
        <w:rPr>
          <w:lang w:val="en-ZA"/>
        </w:rPr>
        <w:t xml:space="preserve">Case studies that demonstrate the success of Open Educational Resources. </w:t>
      </w:r>
      <w:r w:rsidR="0088331A">
        <w:rPr>
          <w:lang w:val="en-ZA"/>
        </w:rPr>
        <w:t>Available at</w:t>
      </w:r>
      <w:r w:rsidR="0088331A" w:rsidRPr="007A5EF5">
        <w:rPr>
          <w:lang w:val="en-ZA"/>
        </w:rPr>
        <w:t>:</w:t>
      </w:r>
      <w:r w:rsidR="0088331A">
        <w:rPr>
          <w:lang w:val="en-ZA"/>
        </w:rPr>
        <w:t xml:space="preserve"> </w:t>
      </w:r>
      <w:hyperlink r:id="rId28" w:history="1">
        <w:r w:rsidR="0088331A" w:rsidRPr="00F4370A">
          <w:rPr>
            <w:rStyle w:val="Hyperlink"/>
            <w:lang w:val="en-ZA"/>
          </w:rPr>
          <w:t>https://www.oerafrica.org/node/13635/materials</w:t>
        </w:r>
      </w:hyperlink>
    </w:p>
    <w:p w14:paraId="549902B8" w14:textId="4FF6049A" w:rsidR="007B5292" w:rsidRPr="007B5292" w:rsidRDefault="00047B1D" w:rsidP="005C6C3D">
      <w:r w:rsidRPr="00866B9D">
        <w:rPr>
          <w:noProof/>
        </w:rPr>
        <w:lastRenderedPageBreak/>
        <mc:AlternateContent>
          <mc:Choice Requires="wps">
            <w:drawing>
              <wp:anchor distT="45720" distB="45720" distL="114300" distR="114300" simplePos="0" relativeHeight="251696128" behindDoc="0" locked="0" layoutInCell="1" allowOverlap="1" wp14:anchorId="7D331A58" wp14:editId="1D9BB55F">
                <wp:simplePos x="0" y="0"/>
                <wp:positionH relativeFrom="margin">
                  <wp:posOffset>-537845</wp:posOffset>
                </wp:positionH>
                <wp:positionV relativeFrom="margin">
                  <wp:posOffset>9308080</wp:posOffset>
                </wp:positionV>
                <wp:extent cx="6807200" cy="30353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564FCE21" w14:textId="77777777" w:rsidR="00047B1D" w:rsidRPr="00B124FB" w:rsidRDefault="00047B1D" w:rsidP="00047B1D">
                            <w:pPr>
                              <w:jc w:val="center"/>
                              <w:rPr>
                                <w:bCs/>
                                <w:color w:val="BCC1CF"/>
                                <w:szCs w:val="20"/>
                              </w:rPr>
                            </w:pPr>
                            <w:r w:rsidRPr="00B124FB">
                              <w:rPr>
                                <w:szCs w:val="20"/>
                                <w:lang w:val="en-GB"/>
                              </w:rPr>
                              <w:t>This</w:t>
                            </w:r>
                            <w:r w:rsidRPr="00B124FB">
                              <w:rPr>
                                <w:rStyle w:val="Hyperlink"/>
                                <w:color w:val="auto"/>
                                <w:szCs w:val="20"/>
                                <w:u w:val="none"/>
                                <w:lang w:val="en-GB"/>
                              </w:rPr>
                              <w:t xml:space="preserve"> work is licensed under a </w:t>
                            </w:r>
                            <w:hyperlink r:id="rId29" w:history="1">
                              <w:r w:rsidRPr="00D40469">
                                <w:rPr>
                                  <w:rStyle w:val="Hyperlink"/>
                                  <w:szCs w:val="20"/>
                                  <w:lang w:val="en-GB"/>
                                </w:rPr>
                                <w:t>Creative Commons Attribution 4.0 licence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31A58" id="_x0000_t202" coordsize="21600,21600" o:spt="202" path="m,l,21600r21600,l21600,xe">
                <v:stroke joinstyle="miter"/>
                <v:path gradientshapeok="t" o:connecttype="rect"/>
              </v:shapetype>
              <v:shape id="_x0000_s1029" type="#_x0000_t202" style="position:absolute;left:0;text-align:left;margin-left:-42.35pt;margin-top:732.9pt;width:536pt;height:23.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" filled="f" stroked="f">
                <v:textbox>
                  <w:txbxContent>
                    <w:p w14:paraId="564FCE21" w14:textId="77777777" w:rsidR="00047B1D" w:rsidRPr="00B124FB" w:rsidRDefault="00047B1D" w:rsidP="00047B1D">
                      <w:pPr>
                        <w:jc w:val="center"/>
                        <w:rPr>
                          <w:bCs/>
                          <w:color w:val="BCC1CF"/>
                          <w:szCs w:val="20"/>
                        </w:rPr>
                      </w:pPr>
                      <w:r w:rsidRPr="00B124FB">
                        <w:rPr>
                          <w:szCs w:val="20"/>
                          <w:lang w:val="en-GB"/>
                        </w:rPr>
                        <w:t>This</w:t>
                      </w:r>
                      <w:r w:rsidRPr="00B124FB">
                        <w:rPr>
                          <w:rStyle w:val="Hyperlink"/>
                          <w:color w:val="auto"/>
                          <w:szCs w:val="20"/>
                          <w:u w:val="none"/>
                          <w:lang w:val="en-GB"/>
                        </w:rPr>
                        <w:t xml:space="preserve"> work is licensed under a </w:t>
                      </w:r>
                      <w:hyperlink r:id="rId30" w:history="1">
                        <w:r w:rsidRPr="00D40469">
                          <w:rPr>
                            <w:rStyle w:val="Hyperlink"/>
                            <w:szCs w:val="20"/>
                            <w:lang w:val="en-GB"/>
                          </w:rPr>
                          <w:t>Creative Commons Attribution 4.0 licence</w:t>
                        </w:r>
                      </w:hyperlink>
                    </w:p>
                  </w:txbxContent>
                </v:textbox>
                <w10:wrap type="square" anchorx="margin" anchory="margin"/>
              </v:shape>
            </w:pict>
          </mc:Fallback>
        </mc:AlternateContent>
      </w:r>
      <w:r w:rsidRPr="00B71B9A">
        <w:rPr>
          <w:noProof/>
        </w:rPr>
        <w:drawing>
          <wp:anchor distT="0" distB="0" distL="114300" distR="114300" simplePos="0" relativeHeight="251695104" behindDoc="0" locked="0" layoutInCell="1" allowOverlap="1" wp14:anchorId="77591BB2" wp14:editId="59D8FF6B">
            <wp:simplePos x="0" y="0"/>
            <wp:positionH relativeFrom="margin">
              <wp:posOffset>2370455</wp:posOffset>
            </wp:positionH>
            <wp:positionV relativeFrom="margin">
              <wp:posOffset>8825230</wp:posOffset>
            </wp:positionV>
            <wp:extent cx="989330" cy="344170"/>
            <wp:effectExtent l="0" t="0" r="1270" b="0"/>
            <wp:wrapSquare wrapText="bothSides"/>
            <wp:docPr id="6" name="Picture 6" descr="A picture containing text, clipart&#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29"/>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00435485">
        <w:rPr>
          <w:noProof/>
        </w:rPr>
        <w:drawing>
          <wp:anchor distT="0" distB="0" distL="114300" distR="114300" simplePos="0" relativeHeight="251656192" behindDoc="1" locked="0" layoutInCell="1" allowOverlap="1" wp14:anchorId="39961BF6" wp14:editId="38663A4A">
            <wp:simplePos x="0" y="0"/>
            <wp:positionH relativeFrom="page">
              <wp:align>left</wp:align>
            </wp:positionH>
            <wp:positionV relativeFrom="paragraph">
              <wp:posOffset>-906449</wp:posOffset>
            </wp:positionV>
            <wp:extent cx="7569200" cy="10706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569752" cy="10706273"/>
                    </a:xfrm>
                    <a:prstGeom prst="rect">
                      <a:avLst/>
                    </a:prstGeom>
                  </pic:spPr>
                </pic:pic>
              </a:graphicData>
            </a:graphic>
            <wp14:sizeRelH relativeFrom="page">
              <wp14:pctWidth>0</wp14:pctWidth>
            </wp14:sizeRelH>
            <wp14:sizeRelV relativeFrom="page">
              <wp14:pctHeight>0</wp14:pctHeight>
            </wp14:sizeRelV>
          </wp:anchor>
        </w:drawing>
      </w:r>
    </w:p>
    <w:sectPr w:rsidR="007B5292" w:rsidRPr="007B5292" w:rsidSect="002271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8BA9" w14:textId="77777777" w:rsidR="008B7D45" w:rsidRDefault="008B7D45" w:rsidP="005C6C3D">
      <w:r>
        <w:separator/>
      </w:r>
    </w:p>
  </w:endnote>
  <w:endnote w:type="continuationSeparator" w:id="0">
    <w:p w14:paraId="2C64444E" w14:textId="77777777" w:rsidR="008B7D45" w:rsidRDefault="008B7D45" w:rsidP="005C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20B0604020202020204"/>
    <w:charset w:val="4D"/>
    <w:family w:val="auto"/>
    <w:pitch w:val="variable"/>
    <w:sig w:usb0="2000020F" w:usb1="00000003" w:usb2="00000000" w:usb3="00000000" w:csb0="00000197" w:csb1="00000000"/>
  </w:font>
  <w:font w:name="Noto Sans Symbols">
    <w:altName w:val="Calibri"/>
    <w:panose1 w:val="020B0604020202020204"/>
    <w:charset w:val="00"/>
    <w:family w:val="auto"/>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5C6C3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rsidP="005C6C3D">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color w:val="02413D"/>
      </w:rPr>
    </w:sdtEndPr>
    <w:sdtContent>
      <w:p w14:paraId="61C754FE" w14:textId="29FDC9A8" w:rsidR="007066D0" w:rsidRPr="006B6BA4" w:rsidRDefault="008B004A" w:rsidP="006B6BA4">
        <w:pPr>
          <w:pStyle w:val="Footer"/>
          <w:jc w:val="center"/>
          <w:rPr>
            <w:b/>
            <w:bCs/>
            <w:color w:val="02413D"/>
          </w:rPr>
        </w:pPr>
        <w:r w:rsidRPr="001542A8">
          <w:rPr>
            <w:noProof/>
            <w:color w:val="02413D"/>
          </w:rPr>
          <w:drawing>
            <wp:anchor distT="0" distB="0" distL="114300" distR="114300" simplePos="0" relativeHeight="251658240" behindDoc="1" locked="0" layoutInCell="1" allowOverlap="1" wp14:anchorId="3839CB38" wp14:editId="11354D7A">
              <wp:simplePos x="0" y="0"/>
              <wp:positionH relativeFrom="column">
                <wp:posOffset>-914400</wp:posOffset>
              </wp:positionH>
              <wp:positionV relativeFrom="paragraph">
                <wp:posOffset>-190500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19270" b="19270"/>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326" w:rsidRPr="001542A8">
          <w:rPr>
            <w:rStyle w:val="PageNumber"/>
            <w:b/>
            <w:bCs/>
            <w:color w:val="02413D"/>
          </w:rPr>
          <w:fldChar w:fldCharType="begin"/>
        </w:r>
        <w:r w:rsidR="00CA0326" w:rsidRPr="001542A8">
          <w:rPr>
            <w:rStyle w:val="PageNumber"/>
            <w:b/>
            <w:bCs/>
            <w:color w:val="02413D"/>
          </w:rPr>
          <w:instrText xml:space="preserve"> PAGE </w:instrText>
        </w:r>
        <w:r w:rsidR="00CA0326" w:rsidRPr="001542A8">
          <w:rPr>
            <w:rStyle w:val="PageNumber"/>
            <w:b/>
            <w:bCs/>
            <w:color w:val="02413D"/>
          </w:rPr>
          <w:fldChar w:fldCharType="separate"/>
        </w:r>
        <w:r w:rsidR="00CA0326" w:rsidRPr="001542A8">
          <w:rPr>
            <w:rStyle w:val="PageNumber"/>
            <w:b/>
            <w:bCs/>
            <w:noProof/>
            <w:color w:val="02413D"/>
          </w:rPr>
          <w:t>3</w:t>
        </w:r>
        <w:r w:rsidR="00CA0326" w:rsidRPr="001542A8">
          <w:rPr>
            <w:rStyle w:val="PageNumber"/>
            <w:b/>
            <w:bCs/>
            <w:color w:val="02413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90CE" w14:textId="77777777" w:rsidR="008B7D45" w:rsidRDefault="008B7D45" w:rsidP="005C6C3D">
      <w:r>
        <w:separator/>
      </w:r>
    </w:p>
  </w:footnote>
  <w:footnote w:type="continuationSeparator" w:id="0">
    <w:p w14:paraId="3D295175" w14:textId="77777777" w:rsidR="008B7D45" w:rsidRDefault="008B7D45" w:rsidP="005C6C3D">
      <w:r>
        <w:continuationSeparator/>
      </w:r>
    </w:p>
  </w:footnote>
  <w:footnote w:id="1">
    <w:p w14:paraId="611B68A9" w14:textId="2AB8192F" w:rsidR="00B42E6C" w:rsidRDefault="00B42E6C" w:rsidP="00531862">
      <w:pPr>
        <w:jc w:val="left"/>
        <w:rPr>
          <w:szCs w:val="20"/>
        </w:rPr>
      </w:pPr>
      <w:r>
        <w:rPr>
          <w:rStyle w:val="FootnoteReference"/>
        </w:rPr>
        <w:footnoteRef/>
      </w:r>
      <w:r w:rsidR="00531862">
        <w:rPr>
          <w:szCs w:val="20"/>
        </w:rPr>
        <w:t xml:space="preserve"> </w:t>
      </w:r>
      <w:r w:rsidRPr="00531862">
        <w:rPr>
          <w:sz w:val="18"/>
          <w:szCs w:val="18"/>
        </w:rPr>
        <w:t>Florida Virtual Campus</w:t>
      </w:r>
      <w:r w:rsidR="00531862">
        <w:rPr>
          <w:sz w:val="18"/>
          <w:szCs w:val="18"/>
        </w:rPr>
        <w:t>.</w:t>
      </w:r>
      <w:r w:rsidRPr="00531862">
        <w:rPr>
          <w:sz w:val="18"/>
          <w:szCs w:val="18"/>
        </w:rPr>
        <w:t xml:space="preserve"> (2018)</w:t>
      </w:r>
      <w:r w:rsidR="00531862">
        <w:rPr>
          <w:sz w:val="18"/>
          <w:szCs w:val="18"/>
        </w:rPr>
        <w:t>.</w:t>
      </w:r>
      <w:r w:rsidRPr="00531862">
        <w:rPr>
          <w:sz w:val="18"/>
          <w:szCs w:val="18"/>
        </w:rPr>
        <w:t xml:space="preserve"> Student Textbook and Course Materials Survey. </w:t>
      </w:r>
      <w:r w:rsidR="00531862">
        <w:rPr>
          <w:sz w:val="18"/>
          <w:szCs w:val="18"/>
        </w:rPr>
        <w:t xml:space="preserve">Available at: </w:t>
      </w:r>
      <w:hyperlink r:id="rId1" w:history="1">
        <w:r w:rsidR="00531862" w:rsidRPr="00B133C5">
          <w:rPr>
            <w:rStyle w:val="Hyperlink"/>
            <w:sz w:val="18"/>
            <w:szCs w:val="18"/>
          </w:rPr>
          <w:t>https://dlss.flvc.org/documents/210036/1314923/2018+Student+Textbook+and+Course+Materials+Survey+Report+--+FINAL+VERSION+--+20190308.pdf/07478d85-89c2-3742-209a-9cc5df8cd7ea</w:t>
        </w:r>
      </w:hyperlink>
    </w:p>
    <w:p w14:paraId="738AF348" w14:textId="77777777" w:rsidR="00B42E6C" w:rsidRDefault="00B42E6C" w:rsidP="00B42E6C">
      <w:pPr>
        <w:rPr>
          <w:szCs w:val="20"/>
        </w:rPr>
      </w:pPr>
      <w:r>
        <w:rPr>
          <w:szCs w:val="20"/>
        </w:rPr>
        <w:t xml:space="preserve"> </w:t>
      </w:r>
    </w:p>
  </w:footnote>
  <w:footnote w:id="2">
    <w:p w14:paraId="34A413D5" w14:textId="77777777" w:rsidR="00B42E6C" w:rsidRPr="00531862" w:rsidRDefault="00B42E6C" w:rsidP="00531862">
      <w:pPr>
        <w:jc w:val="left"/>
        <w:rPr>
          <w:sz w:val="18"/>
          <w:szCs w:val="18"/>
        </w:rPr>
      </w:pPr>
      <w:r>
        <w:rPr>
          <w:rStyle w:val="FootnoteReference"/>
        </w:rPr>
        <w:footnoteRef/>
      </w:r>
      <w:r>
        <w:rPr>
          <w:szCs w:val="20"/>
        </w:rPr>
        <w:t xml:space="preserve"> </w:t>
      </w:r>
      <w:r w:rsidRPr="00531862">
        <w:rPr>
          <w:color w:val="000000" w:themeColor="text1"/>
          <w:sz w:val="18"/>
          <w:szCs w:val="18"/>
        </w:rPr>
        <w:t>Text in this section adapted from</w:t>
      </w:r>
      <w:hyperlink r:id="rId2">
        <w:r w:rsidRPr="00531862">
          <w:rPr>
            <w:color w:val="1155CC"/>
            <w:sz w:val="18"/>
            <w:szCs w:val="18"/>
            <w:u w:val="single"/>
          </w:rPr>
          <w:t xml:space="preserve"> https://www.cccoer.org/learn/oer-</w:t>
        </w:r>
      </w:hyperlink>
      <w:hyperlink r:id="rId3">
        <w:r w:rsidRPr="00531862">
          <w:rPr>
            <w:color w:val="1155CC"/>
            <w:sz w:val="18"/>
            <w:szCs w:val="18"/>
            <w:u w:val="single"/>
          </w:rPr>
          <w:t>degree-benefits</w:t>
        </w:r>
      </w:hyperlink>
    </w:p>
  </w:footnote>
  <w:footnote w:id="3">
    <w:p w14:paraId="2702B68D" w14:textId="44D7D97E" w:rsidR="00EB059A" w:rsidRDefault="00EB059A" w:rsidP="00531862">
      <w:pPr>
        <w:jc w:val="left"/>
        <w:rPr>
          <w:szCs w:val="20"/>
        </w:rPr>
      </w:pPr>
      <w:r w:rsidRPr="00531862">
        <w:rPr>
          <w:rStyle w:val="FootnoteReference"/>
          <w:sz w:val="18"/>
          <w:szCs w:val="18"/>
        </w:rPr>
        <w:footnoteRef/>
      </w:r>
      <w:r w:rsidRPr="00531862">
        <w:rPr>
          <w:sz w:val="18"/>
          <w:szCs w:val="18"/>
        </w:rPr>
        <w:t xml:space="preserve"> Wiley </w:t>
      </w:r>
      <w:r w:rsidRPr="00531862">
        <w:rPr>
          <w:i/>
          <w:iCs/>
          <w:sz w:val="18"/>
          <w:szCs w:val="18"/>
        </w:rPr>
        <w:t>et al</w:t>
      </w:r>
      <w:r w:rsidRPr="00531862">
        <w:rPr>
          <w:sz w:val="18"/>
          <w:szCs w:val="18"/>
        </w:rPr>
        <w:t>. (2016)</w:t>
      </w:r>
      <w:r w:rsidR="00531862">
        <w:rPr>
          <w:sz w:val="18"/>
          <w:szCs w:val="18"/>
        </w:rPr>
        <w:t>.</w:t>
      </w:r>
      <w:r w:rsidRPr="00531862">
        <w:rPr>
          <w:sz w:val="18"/>
          <w:szCs w:val="18"/>
        </w:rPr>
        <w:t xml:space="preserve"> The Tidewater Z-Degree and the INTRO Model for Sustaining OER Adoption. </w:t>
      </w:r>
      <w:r w:rsidRPr="00531862">
        <w:rPr>
          <w:iCs/>
          <w:sz w:val="18"/>
          <w:szCs w:val="18"/>
        </w:rPr>
        <w:t>Education Policy Analysis Archives Vol. 24 No.41</w:t>
      </w:r>
      <w:r w:rsidR="00884E17">
        <w:rPr>
          <w:iCs/>
          <w:sz w:val="18"/>
          <w:szCs w:val="18"/>
        </w:rPr>
        <w:t>.</w:t>
      </w:r>
    </w:p>
  </w:footnote>
  <w:footnote w:id="4">
    <w:p w14:paraId="74F6784A" w14:textId="77777777" w:rsidR="00621426" w:rsidRPr="001B37F7" w:rsidRDefault="00621426" w:rsidP="00843E7C">
      <w:pPr>
        <w:jc w:val="left"/>
        <w:rPr>
          <w:sz w:val="18"/>
          <w:szCs w:val="18"/>
        </w:rPr>
      </w:pPr>
      <w:r w:rsidRPr="001B37F7">
        <w:rPr>
          <w:rStyle w:val="FootnoteReference"/>
          <w:sz w:val="18"/>
          <w:szCs w:val="18"/>
        </w:rPr>
        <w:footnoteRef/>
      </w:r>
      <w:r w:rsidRPr="001B37F7">
        <w:rPr>
          <w:sz w:val="18"/>
          <w:szCs w:val="18"/>
        </w:rPr>
        <w:t xml:space="preserve"> General education transfer degrees are frequently offered at US community colleges to students who want a broad experience and who intend to transfer to a four-year institution.</w:t>
      </w:r>
    </w:p>
  </w:footnote>
  <w:footnote w:id="5">
    <w:p w14:paraId="1371747B" w14:textId="6AE289F8" w:rsidR="00B05EB1" w:rsidRPr="001B37F7" w:rsidRDefault="004F7B86" w:rsidP="00843E7C">
      <w:pPr>
        <w:jc w:val="left"/>
        <w:rPr>
          <w:color w:val="0000FF"/>
          <w:sz w:val="18"/>
          <w:szCs w:val="18"/>
          <w:u w:val="single"/>
          <w:lang w:val="en-GB"/>
        </w:rPr>
      </w:pPr>
      <w:r w:rsidRPr="001B37F7">
        <w:rPr>
          <w:rStyle w:val="FootnoteReference"/>
          <w:sz w:val="18"/>
          <w:szCs w:val="18"/>
        </w:rPr>
        <w:footnoteRef/>
      </w:r>
      <w:r w:rsidRPr="001B37F7">
        <w:rPr>
          <w:sz w:val="18"/>
          <w:szCs w:val="18"/>
        </w:rPr>
        <w:t xml:space="preserve"> </w:t>
      </w:r>
      <w:r w:rsidR="00B05EB1" w:rsidRPr="001B37F7">
        <w:rPr>
          <w:sz w:val="18"/>
          <w:szCs w:val="18"/>
          <w:lang w:val="en-GB"/>
        </w:rPr>
        <w:t xml:space="preserve">See </w:t>
      </w:r>
      <w:hyperlink r:id="rId4">
        <w:r w:rsidR="00B05EB1" w:rsidRPr="001B37F7">
          <w:rPr>
            <w:rStyle w:val="Hyperlink"/>
            <w:sz w:val="18"/>
            <w:szCs w:val="18"/>
            <w:lang w:val="en-GB"/>
          </w:rPr>
          <w:t>https://www.achievingthedream.org/resource/17993/oer-at-scale-the-academic-and-economic-outcomes-of-achieving-the-dream-s-oer-degree-initiative</w:t>
        </w:r>
      </w:hyperlink>
    </w:p>
  </w:footnote>
  <w:footnote w:id="6">
    <w:p w14:paraId="053D58A6" w14:textId="6BC5B4F3" w:rsidR="004F7B86" w:rsidRPr="001B37F7" w:rsidRDefault="004F7B86" w:rsidP="00843E7C">
      <w:pPr>
        <w:jc w:val="left"/>
        <w:rPr>
          <w:sz w:val="18"/>
          <w:szCs w:val="18"/>
          <w:lang w:val="en-ZA"/>
        </w:rPr>
      </w:pPr>
      <w:r w:rsidRPr="001B37F7">
        <w:rPr>
          <w:rStyle w:val="FootnoteReference"/>
          <w:sz w:val="18"/>
          <w:szCs w:val="18"/>
        </w:rPr>
        <w:footnoteRef/>
      </w:r>
      <w:r w:rsidR="00B05EB1" w:rsidRPr="001B37F7">
        <w:rPr>
          <w:sz w:val="18"/>
          <w:szCs w:val="18"/>
          <w:lang w:val="en-ZA"/>
        </w:rPr>
        <w:t>See</w:t>
      </w:r>
      <w:r w:rsidR="00CF2C52" w:rsidRPr="001B37F7">
        <w:rPr>
          <w:b/>
          <w:bCs/>
          <w:sz w:val="18"/>
          <w:szCs w:val="18"/>
          <w:lang w:val="en-ZA"/>
        </w:rPr>
        <w:t xml:space="preserve"> </w:t>
      </w:r>
      <w:hyperlink r:id="rId5" w:history="1">
        <w:r w:rsidR="00CF2C52" w:rsidRPr="001B37F7">
          <w:rPr>
            <w:rStyle w:val="Hyperlink"/>
            <w:sz w:val="18"/>
            <w:szCs w:val="18"/>
          </w:rPr>
          <w:t>https://www.cccco.edu/-/media/CCCCO-Website/Reports/cccco-report-zero-cost-textbook-rev041221-a11y.pdf?la=en&amp;hash=168160F9653C3B1E707BF3E9F7DA90889314B0B7</w:t>
        </w:r>
      </w:hyperlink>
    </w:p>
  </w:footnote>
  <w:footnote w:id="7">
    <w:p w14:paraId="1D7E796D" w14:textId="33696EA4" w:rsidR="004F7B86" w:rsidRPr="001B37F7" w:rsidRDefault="004F7B86" w:rsidP="00843E7C">
      <w:pPr>
        <w:jc w:val="left"/>
        <w:rPr>
          <w:b/>
          <w:bCs/>
          <w:sz w:val="18"/>
          <w:szCs w:val="18"/>
          <w:lang w:val="en-ZA"/>
        </w:rPr>
      </w:pPr>
      <w:r w:rsidRPr="001B37F7">
        <w:rPr>
          <w:rStyle w:val="FootnoteReference"/>
          <w:sz w:val="18"/>
          <w:szCs w:val="18"/>
        </w:rPr>
        <w:footnoteRef/>
      </w:r>
      <w:r w:rsidRPr="001B37F7">
        <w:rPr>
          <w:sz w:val="18"/>
          <w:szCs w:val="18"/>
        </w:rPr>
        <w:t xml:space="preserve"> </w:t>
      </w:r>
      <w:r w:rsidR="00B05EB1" w:rsidRPr="001B37F7">
        <w:rPr>
          <w:sz w:val="18"/>
          <w:szCs w:val="18"/>
        </w:rPr>
        <w:t>See</w:t>
      </w:r>
      <w:r w:rsidR="005A1337" w:rsidRPr="001B37F7">
        <w:rPr>
          <w:b/>
          <w:bCs/>
          <w:sz w:val="18"/>
          <w:szCs w:val="18"/>
          <w:lang w:val="en-ZA"/>
        </w:rPr>
        <w:t xml:space="preserve"> </w:t>
      </w:r>
      <w:hyperlink r:id="rId6" w:history="1">
        <w:r w:rsidR="005A1337" w:rsidRPr="001B37F7">
          <w:rPr>
            <w:rStyle w:val="Hyperlink"/>
            <w:sz w:val="18"/>
            <w:szCs w:val="18"/>
          </w:rPr>
          <w:t>https://www.frontiersin.org/articles/10.3389/feduc.2020.579580/full</w:t>
        </w:r>
      </w:hyperlink>
    </w:p>
  </w:footnote>
  <w:footnote w:id="8">
    <w:p w14:paraId="5AE73596" w14:textId="18CD918D" w:rsidR="00B05EB1" w:rsidRPr="001B37F7" w:rsidRDefault="004F7B86" w:rsidP="00843E7C">
      <w:pPr>
        <w:jc w:val="left"/>
        <w:rPr>
          <w:sz w:val="18"/>
          <w:szCs w:val="18"/>
        </w:rPr>
      </w:pPr>
      <w:r w:rsidRPr="001B37F7">
        <w:rPr>
          <w:rStyle w:val="FootnoteReference"/>
          <w:sz w:val="18"/>
          <w:szCs w:val="18"/>
        </w:rPr>
        <w:footnoteRef/>
      </w:r>
      <w:r w:rsidRPr="001B37F7">
        <w:rPr>
          <w:sz w:val="18"/>
          <w:szCs w:val="18"/>
        </w:rPr>
        <w:t xml:space="preserve"> </w:t>
      </w:r>
      <w:r w:rsidR="00B05EB1" w:rsidRPr="001B37F7">
        <w:rPr>
          <w:sz w:val="18"/>
          <w:szCs w:val="18"/>
        </w:rPr>
        <w:t xml:space="preserve">See </w:t>
      </w:r>
      <w:hyperlink r:id="rId7" w:history="1">
        <w:r w:rsidR="00B05EB1" w:rsidRPr="001B37F7">
          <w:rPr>
            <w:rStyle w:val="Hyperlink"/>
            <w:sz w:val="18"/>
            <w:szCs w:val="18"/>
          </w:rPr>
          <w:t>https://doi.org/10.1108/RSR-03-2020-0015</w:t>
        </w:r>
      </w:hyperlink>
    </w:p>
  </w:footnote>
  <w:footnote w:id="9">
    <w:p w14:paraId="14379DB2" w14:textId="09C60888" w:rsidR="004F7B86" w:rsidRPr="001B37F7" w:rsidRDefault="004F7B86" w:rsidP="00843E7C">
      <w:pPr>
        <w:jc w:val="left"/>
        <w:rPr>
          <w:sz w:val="18"/>
          <w:szCs w:val="18"/>
        </w:rPr>
      </w:pPr>
      <w:r w:rsidRPr="001B37F7">
        <w:rPr>
          <w:rStyle w:val="FootnoteReference"/>
          <w:sz w:val="18"/>
          <w:szCs w:val="18"/>
        </w:rPr>
        <w:footnoteRef/>
      </w:r>
      <w:r w:rsidRPr="001B37F7">
        <w:rPr>
          <w:sz w:val="18"/>
          <w:szCs w:val="18"/>
        </w:rPr>
        <w:t xml:space="preserve"> </w:t>
      </w:r>
      <w:r w:rsidR="001B37F7" w:rsidRPr="001B37F7">
        <w:rPr>
          <w:sz w:val="18"/>
          <w:szCs w:val="18"/>
          <w:lang w:val="en-GB"/>
        </w:rPr>
        <w:t xml:space="preserve">See </w:t>
      </w:r>
      <w:hyperlink r:id="rId8">
        <w:r w:rsidR="001B37F7" w:rsidRPr="001B37F7">
          <w:rPr>
            <w:rStyle w:val="Hyperlink"/>
            <w:sz w:val="18"/>
            <w:szCs w:val="18"/>
            <w:lang w:val="en-GB"/>
          </w:rPr>
          <w:t>https://files.eric.ed.gov/fulltext/EJ1213655.pdf</w:t>
        </w:r>
      </w:hyperlink>
    </w:p>
  </w:footnote>
  <w:footnote w:id="10">
    <w:p w14:paraId="34A974D4" w14:textId="622F58B6" w:rsidR="004F7B86" w:rsidRPr="001B37F7" w:rsidRDefault="004F7B86" w:rsidP="00843E7C">
      <w:pPr>
        <w:jc w:val="left"/>
        <w:rPr>
          <w:sz w:val="18"/>
          <w:szCs w:val="18"/>
        </w:rPr>
      </w:pPr>
      <w:r w:rsidRPr="001B37F7">
        <w:rPr>
          <w:rStyle w:val="FootnoteReference"/>
          <w:sz w:val="18"/>
          <w:szCs w:val="18"/>
        </w:rPr>
        <w:footnoteRef/>
      </w:r>
      <w:r w:rsidRPr="001B37F7">
        <w:rPr>
          <w:sz w:val="18"/>
          <w:szCs w:val="18"/>
        </w:rPr>
        <w:t xml:space="preserve"> </w:t>
      </w:r>
      <w:r w:rsidR="001B37F7" w:rsidRPr="001B37F7">
        <w:rPr>
          <w:sz w:val="18"/>
          <w:szCs w:val="18"/>
          <w:lang w:val="en-GB"/>
        </w:rPr>
        <w:t xml:space="preserve">See </w:t>
      </w:r>
      <w:hyperlink r:id="rId9">
        <w:r w:rsidR="001B37F7" w:rsidRPr="001B37F7">
          <w:rPr>
            <w:rStyle w:val="Hyperlink"/>
            <w:sz w:val="18"/>
            <w:szCs w:val="18"/>
            <w:lang w:val="en-GB"/>
          </w:rPr>
          <w:t>https://epaa.asu.edu/ojs/index.php/epaa/article/view/1828/1763https://epaa.asu.edu/ojs/index.php/epaa/article/view/1828/</w:t>
        </w:r>
      </w:hyperlink>
      <w:hyperlink r:id="rId10">
        <w:r w:rsidR="001B37F7" w:rsidRPr="001B37F7">
          <w:rPr>
            <w:rStyle w:val="Hyperlink"/>
            <w:sz w:val="18"/>
            <w:szCs w:val="18"/>
            <w:lang w:val="en-GB"/>
          </w:rPr>
          <w:t>1763</w:t>
        </w:r>
      </w:hyperlink>
    </w:p>
  </w:footnote>
  <w:footnote w:id="11">
    <w:p w14:paraId="63F3C793" w14:textId="7DCE7416" w:rsidR="004F7B86" w:rsidRPr="001B37F7" w:rsidRDefault="004F7B86" w:rsidP="00843E7C">
      <w:pPr>
        <w:jc w:val="left"/>
        <w:rPr>
          <w:sz w:val="18"/>
          <w:szCs w:val="18"/>
        </w:rPr>
      </w:pPr>
      <w:r w:rsidRPr="001B37F7">
        <w:rPr>
          <w:rStyle w:val="FootnoteReference"/>
          <w:sz w:val="18"/>
          <w:szCs w:val="18"/>
        </w:rPr>
        <w:footnoteRef/>
      </w:r>
      <w:r w:rsidRPr="001B37F7">
        <w:rPr>
          <w:sz w:val="18"/>
          <w:szCs w:val="18"/>
        </w:rPr>
        <w:t xml:space="preserve"> </w:t>
      </w:r>
      <w:r w:rsidR="00CB5DC4" w:rsidRPr="001B37F7">
        <w:rPr>
          <w:sz w:val="18"/>
          <w:szCs w:val="18"/>
        </w:rPr>
        <w:t xml:space="preserve">See </w:t>
      </w:r>
      <w:hyperlink r:id="rId11" w:history="1">
        <w:r w:rsidR="00CB5DC4" w:rsidRPr="001B37F7">
          <w:rPr>
            <w:rStyle w:val="Hyperlink"/>
            <w:sz w:val="18"/>
            <w:szCs w:val="18"/>
          </w:rPr>
          <w:t>https://bccampus.ca/projects/open-education/zed-cred-z-degrees/</w:t>
        </w:r>
      </w:hyperlink>
    </w:p>
  </w:footnote>
  <w:footnote w:id="12">
    <w:p w14:paraId="36B2F7FF" w14:textId="54EA788F" w:rsidR="005669C1" w:rsidRPr="00843E7C" w:rsidRDefault="005669C1" w:rsidP="00843E7C">
      <w:pPr>
        <w:jc w:val="left"/>
        <w:rPr>
          <w:sz w:val="18"/>
          <w:szCs w:val="18"/>
        </w:rPr>
      </w:pPr>
      <w:r w:rsidRPr="001B37F7">
        <w:rPr>
          <w:rStyle w:val="FootnoteReference"/>
          <w:sz w:val="18"/>
          <w:szCs w:val="18"/>
        </w:rPr>
        <w:footnoteRef/>
      </w:r>
      <w:r w:rsidRPr="001B37F7">
        <w:rPr>
          <w:sz w:val="18"/>
          <w:szCs w:val="18"/>
        </w:rPr>
        <w:t xml:space="preserve"> </w:t>
      </w:r>
      <w:r w:rsidR="00A86600" w:rsidRPr="001B37F7">
        <w:rPr>
          <w:sz w:val="18"/>
          <w:szCs w:val="18"/>
        </w:rPr>
        <w:t xml:space="preserve">See </w:t>
      </w:r>
      <w:hyperlink r:id="rId12" w:history="1">
        <w:r w:rsidR="00A86600" w:rsidRPr="001B37F7">
          <w:rPr>
            <w:rStyle w:val="Hyperlink"/>
            <w:sz w:val="18"/>
            <w:szCs w:val="18"/>
            <w:highlight w:val="white"/>
          </w:rPr>
          <w:t>https://www.cccoer.org/2020/06/18/california-case-studies/</w:t>
        </w:r>
      </w:hyperlink>
    </w:p>
  </w:footnote>
  <w:footnote w:id="13">
    <w:p w14:paraId="20FA910D" w14:textId="351D4F73" w:rsidR="00A15AC2" w:rsidRDefault="00A15AC2" w:rsidP="00A15AC2">
      <w:pPr>
        <w:rPr>
          <w:szCs w:val="20"/>
        </w:rPr>
      </w:pPr>
      <w:r>
        <w:rPr>
          <w:rStyle w:val="FootnoteReference"/>
        </w:rPr>
        <w:footnoteRef/>
      </w:r>
      <w:r>
        <w:rPr>
          <w:szCs w:val="20"/>
        </w:rPr>
        <w:t xml:space="preserve"> </w:t>
      </w:r>
      <w:r w:rsidR="006D309A" w:rsidRPr="006D309A">
        <w:rPr>
          <w:sz w:val="18"/>
          <w:szCs w:val="18"/>
        </w:rPr>
        <w:t>See</w:t>
      </w:r>
      <w:r w:rsidR="006D309A">
        <w:rPr>
          <w:szCs w:val="20"/>
        </w:rPr>
        <w:t xml:space="preserve"> </w:t>
      </w:r>
      <w:hyperlink r:id="rId13" w:history="1">
        <w:r w:rsidR="006D309A" w:rsidRPr="00B133C5">
          <w:rPr>
            <w:rStyle w:val="Hyperlink"/>
            <w:sz w:val="18"/>
            <w:szCs w:val="18"/>
          </w:rPr>
          <w:t>http://www.cccoer.org/case-studies</w:t>
        </w:r>
      </w:hyperlink>
    </w:p>
  </w:footnote>
  <w:footnote w:id="14">
    <w:p w14:paraId="3606B033" w14:textId="0AB8724A" w:rsidR="009F28DF" w:rsidRDefault="009F28DF" w:rsidP="009F28DF">
      <w:pPr>
        <w:rPr>
          <w:sz w:val="16"/>
          <w:szCs w:val="16"/>
        </w:rPr>
      </w:pPr>
      <w:r>
        <w:rPr>
          <w:rStyle w:val="FootnoteReference"/>
        </w:rPr>
        <w:footnoteRef/>
      </w:r>
      <w:r>
        <w:rPr>
          <w:szCs w:val="20"/>
        </w:rPr>
        <w:t xml:space="preserve"> </w:t>
      </w:r>
      <w:r w:rsidR="000232FE" w:rsidRPr="001E3C1D">
        <w:rPr>
          <w:sz w:val="18"/>
          <w:szCs w:val="18"/>
          <w:lang w:val="en-GB"/>
        </w:rPr>
        <w:t xml:space="preserve">Anderson, T., Lynch, K. and Kelly, S. (2021). Z-Degrees: Four Colleges in 12 Months </w:t>
      </w:r>
      <w:proofErr w:type="gramStart"/>
      <w:r w:rsidR="000232FE" w:rsidRPr="001E3C1D">
        <w:rPr>
          <w:sz w:val="18"/>
          <w:szCs w:val="18"/>
          <w:lang w:val="en-GB"/>
        </w:rPr>
        <w:t>The</w:t>
      </w:r>
      <w:proofErr w:type="gramEnd"/>
      <w:r w:rsidR="000232FE" w:rsidRPr="001E3C1D">
        <w:rPr>
          <w:sz w:val="18"/>
          <w:szCs w:val="18"/>
          <w:lang w:val="en-GB"/>
        </w:rPr>
        <w:t xml:space="preserve"> Journal of Higher Education 21(5):131-142</w:t>
      </w:r>
      <w:r w:rsidR="000232FE" w:rsidRPr="001E3C1D">
        <w:rPr>
          <w:sz w:val="18"/>
          <w:szCs w:val="18"/>
        </w:rPr>
        <w:t>.</w:t>
      </w:r>
      <w:r w:rsidR="000232FE">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48D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E07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848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9C71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B01B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C0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0C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6D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B80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06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5AA8"/>
    <w:multiLevelType w:val="multilevel"/>
    <w:tmpl w:val="70FC140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0A3E1E13"/>
    <w:multiLevelType w:val="multilevel"/>
    <w:tmpl w:val="00B8FAF2"/>
    <w:lvl w:ilvl="0">
      <w:start w:val="1"/>
      <w:numFmt w:val="bullet"/>
      <w:lvlText w:val="●"/>
      <w:lvlJc w:val="left"/>
      <w:pPr>
        <w:ind w:left="720" w:hanging="360"/>
      </w:pPr>
      <w:rPr>
        <w:rFonts w:ascii="Montserrat" w:eastAsia="Montserrat" w:hAnsi="Montserrat" w:cs="Montserrat"/>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CFE196C"/>
    <w:multiLevelType w:val="hybridMultilevel"/>
    <w:tmpl w:val="F716C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52629"/>
    <w:multiLevelType w:val="multilevel"/>
    <w:tmpl w:val="581A4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924789D"/>
    <w:multiLevelType w:val="hybridMultilevel"/>
    <w:tmpl w:val="DF7C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259B2"/>
    <w:multiLevelType w:val="hybridMultilevel"/>
    <w:tmpl w:val="8B804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546CFE"/>
    <w:multiLevelType w:val="hybridMultilevel"/>
    <w:tmpl w:val="3F643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91235C"/>
    <w:multiLevelType w:val="hybridMultilevel"/>
    <w:tmpl w:val="8ED04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07187"/>
    <w:multiLevelType w:val="multilevel"/>
    <w:tmpl w:val="558EA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94B5540"/>
    <w:multiLevelType w:val="multilevel"/>
    <w:tmpl w:val="6FC43402"/>
    <w:lvl w:ilvl="0">
      <w:start w:val="1"/>
      <w:numFmt w:val="bullet"/>
      <w:lvlText w:val="●"/>
      <w:lvlJc w:val="left"/>
      <w:pPr>
        <w:ind w:left="720" w:hanging="360"/>
      </w:pPr>
      <w:rPr>
        <w:rFonts w:ascii="Montserrat" w:eastAsia="Montserrat" w:hAnsi="Montserrat" w:cs="Montserrat"/>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2C25D3"/>
    <w:multiLevelType w:val="multilevel"/>
    <w:tmpl w:val="8C784192"/>
    <w:lvl w:ilvl="0">
      <w:start w:val="1"/>
      <w:numFmt w:val="bullet"/>
      <w:lvlText w:val="●"/>
      <w:lvlJc w:val="left"/>
      <w:pPr>
        <w:ind w:left="720" w:hanging="360"/>
      </w:pPr>
      <w:rPr>
        <w:rFonts w:ascii="Montserrat" w:eastAsia="Montserrat" w:hAnsi="Montserrat" w:cs="Montserrat"/>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9535FC"/>
    <w:multiLevelType w:val="hybridMultilevel"/>
    <w:tmpl w:val="6D7E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F27BAC"/>
    <w:multiLevelType w:val="hybridMultilevel"/>
    <w:tmpl w:val="58E0E056"/>
    <w:lvl w:ilvl="0" w:tplc="BEB81CE2">
      <w:start w:val="1"/>
      <w:numFmt w:val="decimal"/>
      <w:pStyle w:val="FigureReference"/>
      <w:lvlText w:val="Figure %1"/>
      <w:lvlJc w:val="left"/>
      <w:pPr>
        <w:ind w:left="907" w:hanging="90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0133F2"/>
    <w:multiLevelType w:val="hybridMultilevel"/>
    <w:tmpl w:val="FBC2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6A1231"/>
    <w:multiLevelType w:val="multilevel"/>
    <w:tmpl w:val="50C60BC8"/>
    <w:lvl w:ilvl="0">
      <w:start w:val="1"/>
      <w:numFmt w:val="bullet"/>
      <w:lvlText w:val="●"/>
      <w:lvlJc w:val="left"/>
      <w:pPr>
        <w:ind w:left="720" w:hanging="360"/>
      </w:pPr>
      <w:rPr>
        <w:rFonts w:ascii="Montserrat" w:eastAsia="Montserrat" w:hAnsi="Montserrat" w:cs="Montserrat"/>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AF5E39"/>
    <w:multiLevelType w:val="hybridMultilevel"/>
    <w:tmpl w:val="D28E0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69596C"/>
    <w:multiLevelType w:val="hybridMultilevel"/>
    <w:tmpl w:val="77A44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78794044">
    <w:abstractNumId w:val="21"/>
  </w:num>
  <w:num w:numId="2" w16cid:durableId="1705447386">
    <w:abstractNumId w:val="28"/>
  </w:num>
  <w:num w:numId="3" w16cid:durableId="1813019940">
    <w:abstractNumId w:val="25"/>
  </w:num>
  <w:num w:numId="4" w16cid:durableId="959533116">
    <w:abstractNumId w:val="28"/>
  </w:num>
  <w:num w:numId="5" w16cid:durableId="1583755225">
    <w:abstractNumId w:val="23"/>
  </w:num>
  <w:num w:numId="6" w16cid:durableId="1306861873">
    <w:abstractNumId w:val="20"/>
  </w:num>
  <w:num w:numId="7" w16cid:durableId="2100327545">
    <w:abstractNumId w:val="33"/>
  </w:num>
  <w:num w:numId="8" w16cid:durableId="1080830965">
    <w:abstractNumId w:val="12"/>
  </w:num>
  <w:num w:numId="9" w16cid:durableId="263153630">
    <w:abstractNumId w:val="11"/>
  </w:num>
  <w:num w:numId="10" w16cid:durableId="1660769586">
    <w:abstractNumId w:val="15"/>
  </w:num>
  <w:num w:numId="11" w16cid:durableId="910894937">
    <w:abstractNumId w:val="9"/>
  </w:num>
  <w:num w:numId="12" w16cid:durableId="1105689496">
    <w:abstractNumId w:val="7"/>
  </w:num>
  <w:num w:numId="13" w16cid:durableId="1247417824">
    <w:abstractNumId w:val="6"/>
  </w:num>
  <w:num w:numId="14" w16cid:durableId="330641039">
    <w:abstractNumId w:val="5"/>
  </w:num>
  <w:num w:numId="15" w16cid:durableId="246502245">
    <w:abstractNumId w:val="4"/>
  </w:num>
  <w:num w:numId="16" w16cid:durableId="1404177703">
    <w:abstractNumId w:val="8"/>
  </w:num>
  <w:num w:numId="17" w16cid:durableId="638848592">
    <w:abstractNumId w:val="3"/>
  </w:num>
  <w:num w:numId="18" w16cid:durableId="2132087756">
    <w:abstractNumId w:val="2"/>
  </w:num>
  <w:num w:numId="19" w16cid:durableId="1360937648">
    <w:abstractNumId w:val="1"/>
  </w:num>
  <w:num w:numId="20" w16cid:durableId="503936098">
    <w:abstractNumId w:val="0"/>
  </w:num>
  <w:num w:numId="21" w16cid:durableId="2052874208">
    <w:abstractNumId w:val="18"/>
  </w:num>
  <w:num w:numId="22" w16cid:durableId="1422677716">
    <w:abstractNumId w:val="29"/>
  </w:num>
  <w:num w:numId="23" w16cid:durableId="1258438560">
    <w:abstractNumId w:val="19"/>
  </w:num>
  <w:num w:numId="24" w16cid:durableId="1601134564">
    <w:abstractNumId w:val="31"/>
  </w:num>
  <w:num w:numId="25" w16cid:durableId="1464076576">
    <w:abstractNumId w:val="22"/>
  </w:num>
  <w:num w:numId="26" w16cid:durableId="287511271">
    <w:abstractNumId w:val="32"/>
  </w:num>
  <w:num w:numId="27" w16cid:durableId="1871992152">
    <w:abstractNumId w:val="27"/>
  </w:num>
  <w:num w:numId="28" w16cid:durableId="1934241412">
    <w:abstractNumId w:val="17"/>
  </w:num>
  <w:num w:numId="29" w16cid:durableId="878082990">
    <w:abstractNumId w:val="14"/>
  </w:num>
  <w:num w:numId="30" w16cid:durableId="1761953101">
    <w:abstractNumId w:val="24"/>
  </w:num>
  <w:num w:numId="31" w16cid:durableId="1891069296">
    <w:abstractNumId w:val="26"/>
  </w:num>
  <w:num w:numId="32" w16cid:durableId="1060440000">
    <w:abstractNumId w:val="13"/>
  </w:num>
  <w:num w:numId="33" w16cid:durableId="1954632917">
    <w:abstractNumId w:val="30"/>
  </w:num>
  <w:num w:numId="34" w16cid:durableId="1367221198">
    <w:abstractNumId w:val="10"/>
  </w:num>
  <w:num w:numId="35" w16cid:durableId="149803401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GridTable1Light-Accent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7D35"/>
    <w:rsid w:val="000105D2"/>
    <w:rsid w:val="000111B1"/>
    <w:rsid w:val="00013512"/>
    <w:rsid w:val="00015C6A"/>
    <w:rsid w:val="00015FEB"/>
    <w:rsid w:val="000232FE"/>
    <w:rsid w:val="00024C45"/>
    <w:rsid w:val="00037917"/>
    <w:rsid w:val="000471D2"/>
    <w:rsid w:val="00047B1D"/>
    <w:rsid w:val="000508BE"/>
    <w:rsid w:val="00056347"/>
    <w:rsid w:val="00065AF3"/>
    <w:rsid w:val="000705E6"/>
    <w:rsid w:val="00076D57"/>
    <w:rsid w:val="000A0168"/>
    <w:rsid w:val="000A440E"/>
    <w:rsid w:val="000A4FD0"/>
    <w:rsid w:val="000A5B59"/>
    <w:rsid w:val="000B31B9"/>
    <w:rsid w:val="000B32A4"/>
    <w:rsid w:val="000B52CB"/>
    <w:rsid w:val="000B544B"/>
    <w:rsid w:val="000B54D2"/>
    <w:rsid w:val="000D4A30"/>
    <w:rsid w:val="000E48BA"/>
    <w:rsid w:val="000F403B"/>
    <w:rsid w:val="00102686"/>
    <w:rsid w:val="00103AD8"/>
    <w:rsid w:val="00117C9A"/>
    <w:rsid w:val="001209AA"/>
    <w:rsid w:val="001542A8"/>
    <w:rsid w:val="00157560"/>
    <w:rsid w:val="0016755C"/>
    <w:rsid w:val="00167AA5"/>
    <w:rsid w:val="0017185D"/>
    <w:rsid w:val="001774DC"/>
    <w:rsid w:val="001808A2"/>
    <w:rsid w:val="0018787F"/>
    <w:rsid w:val="001A3FF9"/>
    <w:rsid w:val="001A4633"/>
    <w:rsid w:val="001A5A18"/>
    <w:rsid w:val="001B37F7"/>
    <w:rsid w:val="001B3F13"/>
    <w:rsid w:val="001C69F2"/>
    <w:rsid w:val="001E3C1D"/>
    <w:rsid w:val="001F2BCD"/>
    <w:rsid w:val="00220AB6"/>
    <w:rsid w:val="00222109"/>
    <w:rsid w:val="002271D7"/>
    <w:rsid w:val="002361A9"/>
    <w:rsid w:val="002413D0"/>
    <w:rsid w:val="00246024"/>
    <w:rsid w:val="00247DA6"/>
    <w:rsid w:val="002722EF"/>
    <w:rsid w:val="002771E6"/>
    <w:rsid w:val="00282BCB"/>
    <w:rsid w:val="00290EA8"/>
    <w:rsid w:val="002B0CEF"/>
    <w:rsid w:val="002B3BA6"/>
    <w:rsid w:val="002B3FD3"/>
    <w:rsid w:val="002B6CE2"/>
    <w:rsid w:val="002D489C"/>
    <w:rsid w:val="002E17B6"/>
    <w:rsid w:val="002E7318"/>
    <w:rsid w:val="002F29F2"/>
    <w:rsid w:val="002F41D2"/>
    <w:rsid w:val="002F63B7"/>
    <w:rsid w:val="00321528"/>
    <w:rsid w:val="00321558"/>
    <w:rsid w:val="00325E4B"/>
    <w:rsid w:val="00330891"/>
    <w:rsid w:val="00337DDF"/>
    <w:rsid w:val="0034418E"/>
    <w:rsid w:val="00346849"/>
    <w:rsid w:val="0034713E"/>
    <w:rsid w:val="00365CF8"/>
    <w:rsid w:val="0037378C"/>
    <w:rsid w:val="00382C85"/>
    <w:rsid w:val="00384AAA"/>
    <w:rsid w:val="003855C1"/>
    <w:rsid w:val="00385758"/>
    <w:rsid w:val="00387FD8"/>
    <w:rsid w:val="00397C8F"/>
    <w:rsid w:val="003A29D4"/>
    <w:rsid w:val="003A318B"/>
    <w:rsid w:val="003A6048"/>
    <w:rsid w:val="003A6DF8"/>
    <w:rsid w:val="003B1CED"/>
    <w:rsid w:val="003B278D"/>
    <w:rsid w:val="003D40FB"/>
    <w:rsid w:val="003E5A46"/>
    <w:rsid w:val="003F1A51"/>
    <w:rsid w:val="003F642B"/>
    <w:rsid w:val="0040084F"/>
    <w:rsid w:val="00414B4C"/>
    <w:rsid w:val="00414EBF"/>
    <w:rsid w:val="00421D89"/>
    <w:rsid w:val="0042205A"/>
    <w:rsid w:val="004306C6"/>
    <w:rsid w:val="00435485"/>
    <w:rsid w:val="004515F9"/>
    <w:rsid w:val="00455166"/>
    <w:rsid w:val="004747EF"/>
    <w:rsid w:val="0047760D"/>
    <w:rsid w:val="00481CA7"/>
    <w:rsid w:val="00486993"/>
    <w:rsid w:val="0049039F"/>
    <w:rsid w:val="004904E6"/>
    <w:rsid w:val="00494519"/>
    <w:rsid w:val="0049509D"/>
    <w:rsid w:val="004A4DD4"/>
    <w:rsid w:val="004C6522"/>
    <w:rsid w:val="004D0A53"/>
    <w:rsid w:val="004D2139"/>
    <w:rsid w:val="004D5DB0"/>
    <w:rsid w:val="004E5A37"/>
    <w:rsid w:val="004F36EF"/>
    <w:rsid w:val="004F7B86"/>
    <w:rsid w:val="005005C1"/>
    <w:rsid w:val="0051746B"/>
    <w:rsid w:val="005236E9"/>
    <w:rsid w:val="00531862"/>
    <w:rsid w:val="00537362"/>
    <w:rsid w:val="005568BD"/>
    <w:rsid w:val="00563229"/>
    <w:rsid w:val="005652AA"/>
    <w:rsid w:val="005669C1"/>
    <w:rsid w:val="00597AD6"/>
    <w:rsid w:val="005A1337"/>
    <w:rsid w:val="005B1723"/>
    <w:rsid w:val="005B7216"/>
    <w:rsid w:val="005C23C6"/>
    <w:rsid w:val="005C26AB"/>
    <w:rsid w:val="005C5ECE"/>
    <w:rsid w:val="005C6C3D"/>
    <w:rsid w:val="005D3CD7"/>
    <w:rsid w:val="005D7D18"/>
    <w:rsid w:val="005E2817"/>
    <w:rsid w:val="005E5A48"/>
    <w:rsid w:val="005F42BF"/>
    <w:rsid w:val="005F5BDE"/>
    <w:rsid w:val="00614B9C"/>
    <w:rsid w:val="00621426"/>
    <w:rsid w:val="00627830"/>
    <w:rsid w:val="00644EB2"/>
    <w:rsid w:val="006513B7"/>
    <w:rsid w:val="00657DB7"/>
    <w:rsid w:val="00661BAC"/>
    <w:rsid w:val="00667B64"/>
    <w:rsid w:val="00684A13"/>
    <w:rsid w:val="006913A2"/>
    <w:rsid w:val="00697C21"/>
    <w:rsid w:val="006B6BA4"/>
    <w:rsid w:val="006C48B1"/>
    <w:rsid w:val="006C621E"/>
    <w:rsid w:val="006D0E14"/>
    <w:rsid w:val="006D309A"/>
    <w:rsid w:val="006E2B1C"/>
    <w:rsid w:val="006E35C2"/>
    <w:rsid w:val="006E3DB1"/>
    <w:rsid w:val="006F26AA"/>
    <w:rsid w:val="00703C5E"/>
    <w:rsid w:val="007066D0"/>
    <w:rsid w:val="00712033"/>
    <w:rsid w:val="00724A9E"/>
    <w:rsid w:val="00726718"/>
    <w:rsid w:val="007422EB"/>
    <w:rsid w:val="00742CAC"/>
    <w:rsid w:val="00742CEC"/>
    <w:rsid w:val="00757C79"/>
    <w:rsid w:val="0076719B"/>
    <w:rsid w:val="007752A9"/>
    <w:rsid w:val="00782951"/>
    <w:rsid w:val="00790C2C"/>
    <w:rsid w:val="007A394F"/>
    <w:rsid w:val="007A6037"/>
    <w:rsid w:val="007B5292"/>
    <w:rsid w:val="007C0EEB"/>
    <w:rsid w:val="007C3975"/>
    <w:rsid w:val="007C4BB0"/>
    <w:rsid w:val="007C6D36"/>
    <w:rsid w:val="007D4297"/>
    <w:rsid w:val="007D5F5A"/>
    <w:rsid w:val="007D74D9"/>
    <w:rsid w:val="007F287C"/>
    <w:rsid w:val="00816246"/>
    <w:rsid w:val="00836A68"/>
    <w:rsid w:val="00843E7C"/>
    <w:rsid w:val="00854D05"/>
    <w:rsid w:val="008575CD"/>
    <w:rsid w:val="0086254A"/>
    <w:rsid w:val="00866B9D"/>
    <w:rsid w:val="0088126E"/>
    <w:rsid w:val="00882B62"/>
    <w:rsid w:val="0088331A"/>
    <w:rsid w:val="00884E17"/>
    <w:rsid w:val="0089123E"/>
    <w:rsid w:val="008920CC"/>
    <w:rsid w:val="008A77A8"/>
    <w:rsid w:val="008B004A"/>
    <w:rsid w:val="008B2DCB"/>
    <w:rsid w:val="008B425B"/>
    <w:rsid w:val="008B44F2"/>
    <w:rsid w:val="008B5324"/>
    <w:rsid w:val="008B5F18"/>
    <w:rsid w:val="008B7D45"/>
    <w:rsid w:val="008C1193"/>
    <w:rsid w:val="008D246F"/>
    <w:rsid w:val="008E4170"/>
    <w:rsid w:val="008F1F06"/>
    <w:rsid w:val="008F3DF8"/>
    <w:rsid w:val="00907A6D"/>
    <w:rsid w:val="00913F28"/>
    <w:rsid w:val="009167B1"/>
    <w:rsid w:val="00924652"/>
    <w:rsid w:val="00930A7E"/>
    <w:rsid w:val="00951893"/>
    <w:rsid w:val="009531A4"/>
    <w:rsid w:val="00964B10"/>
    <w:rsid w:val="00965205"/>
    <w:rsid w:val="009702E5"/>
    <w:rsid w:val="00971A96"/>
    <w:rsid w:val="009963C9"/>
    <w:rsid w:val="009969B4"/>
    <w:rsid w:val="009972AB"/>
    <w:rsid w:val="009A1DC8"/>
    <w:rsid w:val="009A47BD"/>
    <w:rsid w:val="009B7070"/>
    <w:rsid w:val="009C5079"/>
    <w:rsid w:val="009C6266"/>
    <w:rsid w:val="009D0951"/>
    <w:rsid w:val="009D1E2A"/>
    <w:rsid w:val="009E37E4"/>
    <w:rsid w:val="009E6332"/>
    <w:rsid w:val="009F28DF"/>
    <w:rsid w:val="009F556D"/>
    <w:rsid w:val="00A137D5"/>
    <w:rsid w:val="00A15AC2"/>
    <w:rsid w:val="00A1619F"/>
    <w:rsid w:val="00A33FC7"/>
    <w:rsid w:val="00A464FC"/>
    <w:rsid w:val="00A50252"/>
    <w:rsid w:val="00A54C65"/>
    <w:rsid w:val="00A5516D"/>
    <w:rsid w:val="00A57171"/>
    <w:rsid w:val="00A736E4"/>
    <w:rsid w:val="00A865F8"/>
    <w:rsid w:val="00A86600"/>
    <w:rsid w:val="00AA2CE6"/>
    <w:rsid w:val="00AA534F"/>
    <w:rsid w:val="00AB40D4"/>
    <w:rsid w:val="00AB4ED4"/>
    <w:rsid w:val="00AB6C56"/>
    <w:rsid w:val="00AC18FA"/>
    <w:rsid w:val="00AC63A1"/>
    <w:rsid w:val="00AE2F58"/>
    <w:rsid w:val="00AF5FEE"/>
    <w:rsid w:val="00B05EB1"/>
    <w:rsid w:val="00B36BB3"/>
    <w:rsid w:val="00B42E6C"/>
    <w:rsid w:val="00B456E3"/>
    <w:rsid w:val="00B53A50"/>
    <w:rsid w:val="00B71D34"/>
    <w:rsid w:val="00B81336"/>
    <w:rsid w:val="00B85CB6"/>
    <w:rsid w:val="00B9241E"/>
    <w:rsid w:val="00B94644"/>
    <w:rsid w:val="00BB24CB"/>
    <w:rsid w:val="00BC0F16"/>
    <w:rsid w:val="00BC56E8"/>
    <w:rsid w:val="00BC7D32"/>
    <w:rsid w:val="00BD101D"/>
    <w:rsid w:val="00BD34EB"/>
    <w:rsid w:val="00BD5C36"/>
    <w:rsid w:val="00BE38DF"/>
    <w:rsid w:val="00BF5450"/>
    <w:rsid w:val="00BF6DDA"/>
    <w:rsid w:val="00C11750"/>
    <w:rsid w:val="00C2244C"/>
    <w:rsid w:val="00C24D6D"/>
    <w:rsid w:val="00C26EE7"/>
    <w:rsid w:val="00C273B4"/>
    <w:rsid w:val="00C316AB"/>
    <w:rsid w:val="00C36BB0"/>
    <w:rsid w:val="00C46B9F"/>
    <w:rsid w:val="00C63C2E"/>
    <w:rsid w:val="00C82787"/>
    <w:rsid w:val="00C91006"/>
    <w:rsid w:val="00C94B5E"/>
    <w:rsid w:val="00CA0326"/>
    <w:rsid w:val="00CA16CF"/>
    <w:rsid w:val="00CA3721"/>
    <w:rsid w:val="00CA5909"/>
    <w:rsid w:val="00CB2C38"/>
    <w:rsid w:val="00CB5DC4"/>
    <w:rsid w:val="00CC02C7"/>
    <w:rsid w:val="00CE377F"/>
    <w:rsid w:val="00CE4AA5"/>
    <w:rsid w:val="00CE7E5E"/>
    <w:rsid w:val="00CF2C52"/>
    <w:rsid w:val="00CF50A8"/>
    <w:rsid w:val="00CF5F42"/>
    <w:rsid w:val="00D07193"/>
    <w:rsid w:val="00D07994"/>
    <w:rsid w:val="00D11794"/>
    <w:rsid w:val="00D3517A"/>
    <w:rsid w:val="00D40E43"/>
    <w:rsid w:val="00D4272B"/>
    <w:rsid w:val="00D4514E"/>
    <w:rsid w:val="00D55D14"/>
    <w:rsid w:val="00D64E76"/>
    <w:rsid w:val="00D70A32"/>
    <w:rsid w:val="00D74267"/>
    <w:rsid w:val="00D8238F"/>
    <w:rsid w:val="00D838FC"/>
    <w:rsid w:val="00D90744"/>
    <w:rsid w:val="00D97C3E"/>
    <w:rsid w:val="00DA695F"/>
    <w:rsid w:val="00DB44ED"/>
    <w:rsid w:val="00DC243B"/>
    <w:rsid w:val="00DD4F14"/>
    <w:rsid w:val="00DF3A16"/>
    <w:rsid w:val="00E04683"/>
    <w:rsid w:val="00E04F8C"/>
    <w:rsid w:val="00E249CD"/>
    <w:rsid w:val="00E323B4"/>
    <w:rsid w:val="00E33F57"/>
    <w:rsid w:val="00E42D65"/>
    <w:rsid w:val="00E561C7"/>
    <w:rsid w:val="00E779A4"/>
    <w:rsid w:val="00E81D8D"/>
    <w:rsid w:val="00E82115"/>
    <w:rsid w:val="00E82BCB"/>
    <w:rsid w:val="00E90BBF"/>
    <w:rsid w:val="00E96859"/>
    <w:rsid w:val="00EB059A"/>
    <w:rsid w:val="00EB6476"/>
    <w:rsid w:val="00EC430B"/>
    <w:rsid w:val="00EC50C4"/>
    <w:rsid w:val="00ED02DE"/>
    <w:rsid w:val="00ED0B8D"/>
    <w:rsid w:val="00ED2A03"/>
    <w:rsid w:val="00EE027B"/>
    <w:rsid w:val="00EE134A"/>
    <w:rsid w:val="00EE14DD"/>
    <w:rsid w:val="00EE1589"/>
    <w:rsid w:val="00EE733C"/>
    <w:rsid w:val="00EE7E6D"/>
    <w:rsid w:val="00EF3BEE"/>
    <w:rsid w:val="00EF5A24"/>
    <w:rsid w:val="00EF62F6"/>
    <w:rsid w:val="00F020EB"/>
    <w:rsid w:val="00F27EBA"/>
    <w:rsid w:val="00F3178C"/>
    <w:rsid w:val="00F342B7"/>
    <w:rsid w:val="00F5011E"/>
    <w:rsid w:val="00F54D5F"/>
    <w:rsid w:val="00F74C7B"/>
    <w:rsid w:val="00F81CF1"/>
    <w:rsid w:val="00F83BA5"/>
    <w:rsid w:val="00F86AE2"/>
    <w:rsid w:val="00F87157"/>
    <w:rsid w:val="00FA70FF"/>
    <w:rsid w:val="00FC4787"/>
    <w:rsid w:val="00FC68E6"/>
    <w:rsid w:val="00FE12E4"/>
    <w:rsid w:val="00FE7EC6"/>
    <w:rsid w:val="00FF09A0"/>
    <w:rsid w:val="00FF0D5C"/>
    <w:rsid w:val="00FF374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33"/>
    <w:pPr>
      <w:spacing w:after="0" w:line="240" w:lineRule="auto"/>
      <w:jc w:val="both"/>
    </w:pPr>
    <w:rPr>
      <w:rFonts w:ascii="Open Sans" w:eastAsiaTheme="minorHAnsi" w:hAnsi="Open Sans"/>
      <w:sz w:val="20"/>
      <w:lang w:eastAsia="en-GB" w:bidi="ar-SA"/>
    </w:rPr>
  </w:style>
  <w:style w:type="paragraph" w:styleId="Heading1">
    <w:name w:val="heading 1"/>
    <w:basedOn w:val="Normal"/>
    <w:next w:val="Normal"/>
    <w:link w:val="Heading1Char"/>
    <w:qFormat/>
    <w:rsid w:val="001209AA"/>
    <w:pPr>
      <w:keepNext/>
      <w:jc w:val="center"/>
      <w:outlineLvl w:val="0"/>
    </w:pPr>
    <w:rPr>
      <w:b/>
      <w:color w:val="2E3F99"/>
      <w:kern w:val="28"/>
      <w:sz w:val="52"/>
    </w:rPr>
  </w:style>
  <w:style w:type="paragraph" w:styleId="Heading2">
    <w:name w:val="heading 2"/>
    <w:basedOn w:val="Normal"/>
    <w:next w:val="Normal"/>
    <w:link w:val="Heading2Char"/>
    <w:qFormat/>
    <w:rsid w:val="00435485"/>
    <w:pPr>
      <w:keepNext/>
      <w:spacing w:before="480" w:after="240"/>
      <w:jc w:val="left"/>
      <w:outlineLvl w:val="1"/>
    </w:pPr>
    <w:rPr>
      <w:rFonts w:cs="Arial"/>
      <w:b/>
      <w:bCs/>
      <w:iCs/>
      <w:color w:val="BF2040"/>
      <w:sz w:val="36"/>
      <w:szCs w:val="32"/>
    </w:rPr>
  </w:style>
  <w:style w:type="paragraph" w:styleId="Heading3">
    <w:name w:val="heading 3"/>
    <w:basedOn w:val="Normal"/>
    <w:next w:val="Normal"/>
    <w:link w:val="Heading3Char"/>
    <w:qFormat/>
    <w:rsid w:val="001209AA"/>
    <w:pPr>
      <w:keepNext/>
      <w:spacing w:before="420" w:after="240"/>
      <w:jc w:val="left"/>
      <w:outlineLvl w:val="2"/>
    </w:pPr>
    <w:rPr>
      <w:b/>
      <w:color w:val="1A8BAA"/>
      <w:sz w:val="28"/>
      <w:szCs w:val="28"/>
    </w:rPr>
  </w:style>
  <w:style w:type="paragraph" w:styleId="Heading4">
    <w:name w:val="heading 4"/>
    <w:basedOn w:val="Normal"/>
    <w:next w:val="Normal"/>
    <w:link w:val="Heading4Char"/>
    <w:qFormat/>
    <w:rsid w:val="005E2817"/>
    <w:pPr>
      <w:keepNext/>
      <w:spacing w:before="240" w:after="240"/>
      <w:jc w:val="left"/>
      <w:outlineLvl w:val="3"/>
    </w:pPr>
    <w:rPr>
      <w:b/>
      <w:color w:val="02413D"/>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9AA"/>
    <w:rPr>
      <w:rFonts w:ascii="Open Sans" w:eastAsiaTheme="minorHAnsi" w:hAnsi="Open Sans"/>
      <w:b/>
      <w:color w:val="2E3F99"/>
      <w:kern w:val="28"/>
      <w:sz w:val="52"/>
      <w:lang w:eastAsia="en-GB" w:bidi="ar-SA"/>
    </w:rPr>
  </w:style>
  <w:style w:type="character" w:customStyle="1" w:styleId="Heading2Char">
    <w:name w:val="Heading 2 Char"/>
    <w:basedOn w:val="DefaultParagraphFont"/>
    <w:link w:val="Heading2"/>
    <w:rsid w:val="00435485"/>
    <w:rPr>
      <w:rFonts w:ascii="Open Sans" w:eastAsiaTheme="minorHAnsi" w:hAnsi="Open Sans" w:cs="Arial"/>
      <w:b/>
      <w:bCs/>
      <w:iCs/>
      <w:color w:val="BF2040"/>
      <w:sz w:val="36"/>
      <w:szCs w:val="32"/>
      <w:lang w:eastAsia="en-GB" w:bidi="ar-SA"/>
    </w:rPr>
  </w:style>
  <w:style w:type="character" w:customStyle="1" w:styleId="Heading3Char">
    <w:name w:val="Heading 3 Char"/>
    <w:basedOn w:val="DefaultParagraphFont"/>
    <w:link w:val="Heading3"/>
    <w:rsid w:val="001209AA"/>
    <w:rPr>
      <w:rFonts w:ascii="Open Sans" w:eastAsiaTheme="minorHAnsi" w:hAnsi="Open Sans"/>
      <w:b/>
      <w:color w:val="1A8BAA"/>
      <w:sz w:val="28"/>
      <w:szCs w:val="28"/>
      <w:lang w:eastAsia="en-GB" w:bidi="ar-SA"/>
    </w:rPr>
  </w:style>
  <w:style w:type="character" w:customStyle="1" w:styleId="Heading4Char">
    <w:name w:val="Heading 4 Char"/>
    <w:basedOn w:val="DefaultParagraphFont"/>
    <w:link w:val="Heading4"/>
    <w:rsid w:val="005E2817"/>
    <w:rPr>
      <w:rFonts w:ascii="Open Sans" w:eastAsiaTheme="minorHAnsi" w:hAnsi="Open Sans"/>
      <w:b/>
      <w:color w:val="02413D"/>
      <w:sz w:val="24"/>
      <w:lang w:eastAsia="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
    <w:qFormat/>
    <w:rsid w:val="005E2817"/>
  </w:style>
  <w:style w:type="character" w:customStyle="1" w:styleId="TitleChar">
    <w:name w:val="Title Char"/>
    <w:basedOn w:val="DefaultParagraphFont"/>
    <w:link w:val="Title"/>
    <w:uiPriority w:val="1"/>
    <w:rsid w:val="005E2817"/>
    <w:rPr>
      <w:rFonts w:ascii="Open Sans" w:eastAsiaTheme="minorHAnsi" w:hAnsi="Open Sans"/>
      <w:b/>
      <w:color w:val="2E3F99"/>
      <w:kern w:val="28"/>
      <w:sz w:val="52"/>
      <w:lang w:eastAsia="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7A394F"/>
    <w:pPr>
      <w:keepNext/>
      <w:keepLines/>
      <w:numPr>
        <w:numId w:val="4"/>
      </w:numPr>
      <w:spacing w:after="240"/>
    </w:pPr>
    <w:rPr>
      <w:i/>
      <w:color w:val="548DD4" w:themeColor="text2" w:themeTint="99"/>
      <w:sz w:val="22"/>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1"/>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99"/>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B6BA4"/>
    <w:pPr>
      <w:keepNext/>
      <w:keepLines/>
      <w:numPr>
        <w:numId w:val="3"/>
      </w:numPr>
      <w:spacing w:after="240"/>
    </w:pPr>
    <w:rPr>
      <w:i/>
      <w:color w:val="548DD4" w:themeColor="text2" w:themeTint="99"/>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ListTable2-Accent1">
    <w:name w:val="List Table 2 Accent 1"/>
    <w:basedOn w:val="TableNormal"/>
    <w:uiPriority w:val="47"/>
    <w:rsid w:val="005C6C3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5">
    <w:name w:val="List Table 1 Light Accent 5"/>
    <w:basedOn w:val="TableNormal"/>
    <w:uiPriority w:val="46"/>
    <w:rsid w:val="005E281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43548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sub-title2">
    <w:name w:val="Heading sub-title 2"/>
    <w:basedOn w:val="Normal"/>
    <w:link w:val="Headingsub-title2Char"/>
    <w:qFormat/>
    <w:rsid w:val="00D74267"/>
    <w:pPr>
      <w:jc w:val="center"/>
    </w:pPr>
    <w:rPr>
      <w:b/>
      <w:bCs/>
      <w:color w:val="808080"/>
      <w:sz w:val="24"/>
      <w:szCs w:val="24"/>
    </w:rPr>
  </w:style>
  <w:style w:type="paragraph" w:customStyle="1" w:styleId="Headingsub-title3">
    <w:name w:val="Heading sub-title 3"/>
    <w:basedOn w:val="Normal"/>
    <w:link w:val="Headingsub-title3Char"/>
    <w:qFormat/>
    <w:rsid w:val="00D74267"/>
    <w:pPr>
      <w:jc w:val="center"/>
    </w:pPr>
    <w:rPr>
      <w:b/>
      <w:bCs/>
    </w:rPr>
  </w:style>
  <w:style w:type="character" w:customStyle="1" w:styleId="Headingsub-title2Char">
    <w:name w:val="Heading sub-title 2 Char"/>
    <w:basedOn w:val="DefaultParagraphFont"/>
    <w:link w:val="Headingsub-title2"/>
    <w:rsid w:val="00D74267"/>
    <w:rPr>
      <w:rFonts w:ascii="Open Sans" w:eastAsiaTheme="minorHAnsi" w:hAnsi="Open Sans"/>
      <w:b/>
      <w:bCs/>
      <w:color w:val="808080"/>
      <w:sz w:val="24"/>
      <w:szCs w:val="24"/>
      <w:lang w:eastAsia="en-GB" w:bidi="ar-SA"/>
    </w:rPr>
  </w:style>
  <w:style w:type="paragraph" w:styleId="Caption">
    <w:name w:val="caption"/>
    <w:basedOn w:val="Normal"/>
    <w:next w:val="Normal"/>
    <w:uiPriority w:val="35"/>
    <w:unhideWhenUsed/>
    <w:qFormat/>
    <w:rsid w:val="004E5A37"/>
    <w:pPr>
      <w:tabs>
        <w:tab w:val="left" w:pos="1021"/>
      </w:tabs>
      <w:spacing w:after="240"/>
      <w:ind w:left="1021" w:hanging="1021"/>
    </w:pPr>
    <w:rPr>
      <w:i/>
      <w:iCs/>
      <w:color w:val="548DD4" w:themeColor="text2" w:themeTint="99"/>
      <w:szCs w:val="18"/>
    </w:rPr>
  </w:style>
  <w:style w:type="character" w:customStyle="1" w:styleId="Headingsub-title3Char">
    <w:name w:val="Heading sub-title 3 Char"/>
    <w:basedOn w:val="DefaultParagraphFont"/>
    <w:link w:val="Headingsub-title3"/>
    <w:rsid w:val="00D74267"/>
    <w:rPr>
      <w:rFonts w:ascii="Open Sans" w:eastAsiaTheme="minorHAnsi" w:hAnsi="Open Sans"/>
      <w:b/>
      <w:bCs/>
      <w:sz w:val="20"/>
      <w:lang w:eastAsia="en-GB" w:bidi="ar-SA"/>
    </w:rPr>
  </w:style>
  <w:style w:type="paragraph" w:styleId="TableofFigures">
    <w:name w:val="table of figures"/>
    <w:basedOn w:val="Normal"/>
    <w:next w:val="Normal"/>
    <w:uiPriority w:val="99"/>
    <w:unhideWhenUsed/>
    <w:rsid w:val="003A29D4"/>
  </w:style>
  <w:style w:type="table" w:styleId="ListTable3-Accent1">
    <w:name w:val="List Table 3 Accent 1"/>
    <w:basedOn w:val="TableNormal"/>
    <w:uiPriority w:val="48"/>
    <w:rsid w:val="002413D0"/>
    <w:pPr>
      <w:spacing w:after="0" w:line="240" w:lineRule="auto"/>
      <w:jc w:val="center"/>
    </w:pPr>
    <w:tblPr>
      <w:tblStyleRowBandSize w:val="1"/>
      <w:tblStyleColBandSize w:val="1"/>
      <w:tblBorders>
        <w:top w:val="single" w:sz="4" w:space="0" w:color="4F81BD" w:themeColor="accent1"/>
        <w:bottom w:val="single" w:sz="4" w:space="0" w:color="4F81BD" w:themeColor="accent1"/>
      </w:tblBorders>
    </w:tblPr>
    <w:tcPr>
      <w:vAlign w:val="center"/>
    </w:tcPr>
    <w:tblStylePr w:type="firstRow">
      <w:pPr>
        <w:jc w:val="center"/>
      </w:pPr>
      <w:rPr>
        <w:rFonts w:ascii="Open Sans" w:hAnsi="Open Sans"/>
        <w:b/>
        <w:bCs/>
        <w:color w:val="FFFFFF"/>
        <w:sz w:val="20"/>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1">
    <w:name w:val="Grid Table 2 Accent 1"/>
    <w:basedOn w:val="TableNormal"/>
    <w:uiPriority w:val="47"/>
    <w:rsid w:val="003A604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414EB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pPr>
        <w:jc w:val="left"/>
      </w:pPr>
      <w:rPr>
        <w:rFonts w:ascii="Open Sans" w:hAnsi="Open Sans"/>
        <w:b/>
        <w:bCs/>
        <w:sz w:val="20"/>
      </w:rPr>
      <w:tblPr/>
      <w:tcPr>
        <w:shd w:val="clear" w:color="auto" w:fill="B8CCE4" w:themeFill="accent1" w:themeFillTint="66"/>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B3F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177426062">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687829981">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8746136">
      <w:bodyDiv w:val="1"/>
      <w:marLeft w:val="0"/>
      <w:marRight w:val="0"/>
      <w:marTop w:val="0"/>
      <w:marBottom w:val="0"/>
      <w:divBdr>
        <w:top w:val="none" w:sz="0" w:space="0" w:color="auto"/>
        <w:left w:val="none" w:sz="0" w:space="0" w:color="auto"/>
        <w:bottom w:val="none" w:sz="0" w:space="0" w:color="auto"/>
        <w:right w:val="none" w:sz="0" w:space="0" w:color="auto"/>
      </w:divBdr>
      <w:divsChild>
        <w:div w:id="1709329893">
          <w:marLeft w:val="0"/>
          <w:marRight w:val="0"/>
          <w:marTop w:val="0"/>
          <w:marBottom w:val="0"/>
          <w:divBdr>
            <w:top w:val="none" w:sz="0" w:space="0" w:color="auto"/>
            <w:left w:val="none" w:sz="0" w:space="0" w:color="auto"/>
            <w:bottom w:val="none" w:sz="0" w:space="0" w:color="auto"/>
            <w:right w:val="none" w:sz="0" w:space="0" w:color="auto"/>
          </w:divBdr>
          <w:divsChild>
            <w:div w:id="623774186">
              <w:marLeft w:val="0"/>
              <w:marRight w:val="0"/>
              <w:marTop w:val="0"/>
              <w:marBottom w:val="0"/>
              <w:divBdr>
                <w:top w:val="none" w:sz="0" w:space="0" w:color="auto"/>
                <w:left w:val="none" w:sz="0" w:space="0" w:color="auto"/>
                <w:bottom w:val="none" w:sz="0" w:space="0" w:color="auto"/>
                <w:right w:val="none" w:sz="0" w:space="0" w:color="auto"/>
              </w:divBdr>
              <w:divsChild>
                <w:div w:id="2335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 w:id="21191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achievingthedream.org/sites/default/files/initiatives/participant_experiences_and_financial_impacts_oer_2018.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iles.eric.ed.gov/fulltext/EJ1213655.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hievingthedream.org/sites/default/files/initiatives/launching_oer_degree_pathways.pdf" TargetMode="External"/><Relationship Id="rId25" Type="http://schemas.openxmlformats.org/officeDocument/2006/relationships/hyperlink" Target="https://epaa.asu.edu/ojs/index.php/epaa/article/view/1828/176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splash.com/photos/KUzlAah2dog" TargetMode="External"/><Relationship Id="rId20" Type="http://schemas.openxmlformats.org/officeDocument/2006/relationships/hyperlink" Target="https://www.researchgate.net/publication/354254102_Z-Degrees_Four_Colleges_in_12_Months"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paa.asu.edu/ojs/index.php/epaa/article/view/1828/1763" TargetMode="External"/><Relationship Id="rId32" Type="http://schemas.openxmlformats.org/officeDocument/2006/relationships/image" Target="media/image7.png"/><Relationship Id="rId5" Type="http://schemas.openxmlformats.org/officeDocument/2006/relationships/numbering" Target="numbering.xml"/><Relationship Id="rId23" Type="http://schemas.openxmlformats.org/officeDocument/2006/relationships/hyperlink" Target="%20https://doi.org/10.1108/RSR-03-2020-0015" TargetMode="External"/><Relationship Id="rId28" Type="http://schemas.openxmlformats.org/officeDocument/2006/relationships/hyperlink" Target="https://www.oerafrica.org/node/13635/materials" TargetMode="External"/><Relationship Id="rId10" Type="http://schemas.openxmlformats.org/officeDocument/2006/relationships/endnotes" Target="endnotes.xml"/><Relationship Id="rId19" Type="http://schemas.openxmlformats.org/officeDocument/2006/relationships/hyperlink" Target="https://www.achievingthedream.org/resource/17993/oer-at-scale-the-academic-and-economic-outcomes-of-achieving-the-dream-s-oer-degree-initiative"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plash.com/photos/KUzlAah2dog" TargetMode="External"/><Relationship Id="rId22" Type="http://schemas.openxmlformats.org/officeDocument/2006/relationships/hyperlink" Target="https://www.cuny.edu/wp-content/uploads/sites/4/page-assets/libraries/open-educational-resources/CUNY-OER-Report-Year2_SinglePage.pdf" TargetMode="External"/><Relationship Id="rId27" Type="http://schemas.openxmlformats.org/officeDocument/2006/relationships/footer" Target="footer2.xml"/><Relationship Id="rId30" Type="http://schemas.openxmlformats.org/officeDocument/2006/relationships/hyperlink" Target="https://creativecommons.org/licenses/by/4.0/"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files.eric.ed.gov/fulltext/EJ1213655.pdf" TargetMode="External"/><Relationship Id="rId13" Type="http://schemas.openxmlformats.org/officeDocument/2006/relationships/hyperlink" Target="http://www.cccoer.org/case-studies" TargetMode="External"/><Relationship Id="rId3" Type="http://schemas.openxmlformats.org/officeDocument/2006/relationships/hyperlink" Target="https://www.cccoer.org/learn/oer-degree-benefits" TargetMode="External"/><Relationship Id="rId7" Type="http://schemas.openxmlformats.org/officeDocument/2006/relationships/hyperlink" Target="https://doi.org/10.1108/RSR-03-2020-0015" TargetMode="External"/><Relationship Id="rId12" Type="http://schemas.openxmlformats.org/officeDocument/2006/relationships/hyperlink" Target="https://www.cccoer.org/2020/06/18/california-case-studies/" TargetMode="External"/><Relationship Id="rId2" Type="http://schemas.openxmlformats.org/officeDocument/2006/relationships/hyperlink" Target="https://www.cccoer.org/learn/oer-degree-benefits" TargetMode="External"/><Relationship Id="rId1" Type="http://schemas.openxmlformats.org/officeDocument/2006/relationships/hyperlink" Target="https://dlss.flvc.org/documents/210036/1314923/2018+Student+Textbook+and+Course+Materials+Survey+Report+--+FINAL+VERSION+--+20190308.pdf/07478d85-89c2-3742-209a-9cc5df8cd7ea" TargetMode="External"/><Relationship Id="rId6" Type="http://schemas.openxmlformats.org/officeDocument/2006/relationships/hyperlink" Target="https://www.frontiersin.org/articles/10.3389/feduc.2020.579580/full" TargetMode="External"/><Relationship Id="rId11" Type="http://schemas.openxmlformats.org/officeDocument/2006/relationships/hyperlink" Target="https://bccampus.ca/projects/open-education/zed-cred-z-degrees/" TargetMode="External"/><Relationship Id="rId5" Type="http://schemas.openxmlformats.org/officeDocument/2006/relationships/hyperlink" Target="https://www.cccco.edu/-/media/CCCCO-Website/Reports/cccco-report-zero-cost-textbook-rev041221-a11y.pdf?la=en&amp;hash=168160F9653C3B1E707BF3E9F7DA90889314B0B7" TargetMode="External"/><Relationship Id="rId10" Type="http://schemas.openxmlformats.org/officeDocument/2006/relationships/hyperlink" Target="https://epaa.asu.edu/ojs/index.php/epaa/article/view/1828/1763" TargetMode="External"/><Relationship Id="rId4" Type="http://schemas.openxmlformats.org/officeDocument/2006/relationships/hyperlink" Target="https://www.achievingthedream.org/resource/17993/oer-at-scale-the-academic-and-economic-outcomes-of-achieving-the-dream-s-oer-degree-initiative" TargetMode="External"/><Relationship Id="rId9" Type="http://schemas.openxmlformats.org/officeDocument/2006/relationships/hyperlink" Target="https://epaa.asu.edu/ojs/index.php/epaa/article/view/1828/17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3" ma:contentTypeDescription="Create a new document." ma:contentTypeScope="" ma:versionID="223bcc14753f5367968e5ca7282325dd">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1f140722e8dbf5979787f3b329c1778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5F44A-91A0-44BB-854C-228B3C773615}">
  <ds:schemaRefs>
    <ds:schemaRef ds:uri="http://schemas.microsoft.com/sharepoint/v3/contenttype/forms"/>
  </ds:schemaRefs>
</ds:datastoreItem>
</file>

<file path=customXml/itemProps2.xml><?xml version="1.0" encoding="utf-8"?>
<ds:datastoreItem xmlns:ds="http://schemas.openxmlformats.org/officeDocument/2006/customXml" ds:itemID="{3D629112-10B8-4642-AAFA-B45E3AB82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customXml/itemProps4.xml><?xml version="1.0" encoding="utf-8"?>
<ds:datastoreItem xmlns:ds="http://schemas.openxmlformats.org/officeDocument/2006/customXml" ds:itemID="{9DC1EEB4-8C03-4BC6-BA28-B83860C6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85</TotalTime>
  <Pages>9</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18091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87</cp:revision>
  <cp:lastPrinted>2022-04-04T09:08:00Z</cp:lastPrinted>
  <dcterms:created xsi:type="dcterms:W3CDTF">2022-04-05T07:30:00Z</dcterms:created>
  <dcterms:modified xsi:type="dcterms:W3CDTF">2022-05-30T14:44:00Z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