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11F" w:rsidRPr="00EA74F1" w:rsidRDefault="00F20B35" w:rsidP="00FD04DC">
      <w:pPr>
        <w:rPr>
          <w:sz w:val="40"/>
        </w:rPr>
      </w:pPr>
      <w:bookmarkStart w:id="0" w:name="_Toc207688347"/>
      <w:r>
        <w:rPr>
          <w:sz w:val="40"/>
        </w:rPr>
        <w:softHyphen/>
      </w:r>
      <w:r>
        <w:rPr>
          <w:sz w:val="40"/>
        </w:rPr>
        <w:softHyphen/>
      </w:r>
      <w:r>
        <w:rPr>
          <w:sz w:val="40"/>
        </w:rPr>
        <w:softHyphen/>
      </w:r>
      <w:proofErr w:type="spellStart"/>
      <w:r w:rsidR="004C1BC9" w:rsidRPr="00EA74F1">
        <w:rPr>
          <w:sz w:val="40"/>
        </w:rPr>
        <w:t>Unisa</w:t>
      </w:r>
      <w:proofErr w:type="spellEnd"/>
    </w:p>
    <w:p w:rsidR="0054111F" w:rsidRPr="00EA74F1" w:rsidRDefault="0054111F" w:rsidP="00FD04DC"/>
    <w:p w:rsidR="0054111F" w:rsidRPr="00EA74F1" w:rsidRDefault="0054111F" w:rsidP="00FD04DC"/>
    <w:p w:rsidR="0054111F" w:rsidRPr="00EA74F1" w:rsidRDefault="0054111F" w:rsidP="004C1BC9">
      <w:pPr>
        <w:jc w:val="center"/>
        <w:rPr>
          <w:sz w:val="40"/>
        </w:rPr>
      </w:pPr>
      <w:r w:rsidRPr="00EA74F1">
        <w:rPr>
          <w:sz w:val="40"/>
        </w:rPr>
        <w:t>Centre of Community Training and Development</w:t>
      </w:r>
    </w:p>
    <w:p w:rsidR="0054111F" w:rsidRPr="00F20B35" w:rsidRDefault="0054111F" w:rsidP="00FD04DC">
      <w:pPr>
        <w:rPr>
          <w:vertAlign w:val="subscript"/>
        </w:rPr>
      </w:pPr>
      <w:bookmarkStart w:id="1" w:name="_GoBack"/>
      <w:bookmarkEnd w:id="1"/>
    </w:p>
    <w:p w:rsidR="0054111F" w:rsidRPr="00EA74F1" w:rsidRDefault="0054111F" w:rsidP="00FD04DC"/>
    <w:p w:rsidR="004C1BC9" w:rsidRPr="00EA74F1" w:rsidRDefault="004C1BC9" w:rsidP="00FD04DC"/>
    <w:p w:rsidR="004C1BC9" w:rsidRPr="00EA74F1" w:rsidRDefault="004C1BC9" w:rsidP="00FD04DC"/>
    <w:p w:rsidR="0054111F" w:rsidRPr="00EA74F1" w:rsidRDefault="0054111F" w:rsidP="004C1BC9">
      <w:pPr>
        <w:jc w:val="center"/>
        <w:rPr>
          <w:sz w:val="40"/>
        </w:rPr>
      </w:pPr>
      <w:r w:rsidRPr="00EA74F1">
        <w:rPr>
          <w:sz w:val="40"/>
        </w:rPr>
        <w:t>Certificate Programme in Mathematics Education</w:t>
      </w:r>
    </w:p>
    <w:p w:rsidR="0054111F" w:rsidRDefault="0054111F" w:rsidP="004C1BC9">
      <w:pPr>
        <w:jc w:val="center"/>
        <w:rPr>
          <w:sz w:val="40"/>
        </w:rPr>
      </w:pPr>
      <w:r w:rsidRPr="00EA74F1">
        <w:rPr>
          <w:sz w:val="40"/>
        </w:rPr>
        <w:t>(FET Band)</w:t>
      </w:r>
    </w:p>
    <w:p w:rsidR="000C5E0B" w:rsidRPr="00EA74F1" w:rsidRDefault="000C5E0B" w:rsidP="000C5E0B">
      <w:pPr>
        <w:jc w:val="center"/>
        <w:rPr>
          <w:sz w:val="40"/>
        </w:rPr>
      </w:pPr>
      <w:r w:rsidRPr="00EA74F1">
        <w:rPr>
          <w:sz w:val="40"/>
        </w:rPr>
        <w:t>Qualification code 70394</w:t>
      </w:r>
    </w:p>
    <w:p w:rsidR="000C5E0B" w:rsidRPr="00EA74F1" w:rsidRDefault="000C5E0B" w:rsidP="004C1BC9">
      <w:pPr>
        <w:jc w:val="center"/>
        <w:rPr>
          <w:sz w:val="40"/>
        </w:rPr>
      </w:pPr>
    </w:p>
    <w:p w:rsidR="0054111F" w:rsidRPr="00EA74F1" w:rsidRDefault="0054111F" w:rsidP="00FD04DC"/>
    <w:p w:rsidR="0054111F" w:rsidRPr="00EA74F1" w:rsidRDefault="0054111F" w:rsidP="00FD04DC"/>
    <w:p w:rsidR="0054111F" w:rsidRPr="00EA74F1" w:rsidRDefault="0054111F" w:rsidP="00FD04DC"/>
    <w:p w:rsidR="0054111F" w:rsidRPr="00EA74F1" w:rsidRDefault="0054111F" w:rsidP="00FD04DC"/>
    <w:p w:rsidR="0054111F" w:rsidRPr="00795263" w:rsidRDefault="0054111F" w:rsidP="004C1BC9">
      <w:pPr>
        <w:jc w:val="center"/>
        <w:rPr>
          <w:sz w:val="56"/>
          <w:szCs w:val="56"/>
        </w:rPr>
      </w:pPr>
      <w:r w:rsidRPr="00795263">
        <w:rPr>
          <w:sz w:val="56"/>
          <w:szCs w:val="56"/>
        </w:rPr>
        <w:t>CMAS035</w:t>
      </w:r>
    </w:p>
    <w:p w:rsidR="00795263" w:rsidRPr="00795263" w:rsidRDefault="00795263" w:rsidP="00795263">
      <w:pPr>
        <w:jc w:val="center"/>
        <w:rPr>
          <w:sz w:val="56"/>
          <w:szCs w:val="56"/>
        </w:rPr>
      </w:pPr>
      <w:r w:rsidRPr="00795263">
        <w:rPr>
          <w:sz w:val="56"/>
          <w:szCs w:val="56"/>
        </w:rPr>
        <w:t>CMAS046</w:t>
      </w:r>
    </w:p>
    <w:p w:rsidR="004C1BC9" w:rsidRPr="00EA74F1" w:rsidRDefault="004C1BC9" w:rsidP="004C1BC9">
      <w:pPr>
        <w:jc w:val="center"/>
      </w:pPr>
    </w:p>
    <w:p w:rsidR="004C1BC9" w:rsidRPr="00EA74F1" w:rsidRDefault="004C1BC9" w:rsidP="004C1BC9">
      <w:pPr>
        <w:jc w:val="center"/>
      </w:pPr>
    </w:p>
    <w:p w:rsidR="004C1BC9" w:rsidRPr="00EA74F1" w:rsidRDefault="004C1BC9" w:rsidP="004C1BC9">
      <w:pPr>
        <w:jc w:val="center"/>
      </w:pPr>
    </w:p>
    <w:p w:rsidR="0054111F" w:rsidRPr="00EA74F1" w:rsidRDefault="0054111F" w:rsidP="004C1BC9">
      <w:pPr>
        <w:jc w:val="center"/>
        <w:rPr>
          <w:sz w:val="52"/>
        </w:rPr>
      </w:pPr>
      <w:r w:rsidRPr="00EA74F1">
        <w:rPr>
          <w:sz w:val="52"/>
        </w:rPr>
        <w:t>Study Guide</w:t>
      </w:r>
    </w:p>
    <w:p w:rsidR="0054111F" w:rsidRDefault="0054111F" w:rsidP="004C1BC9">
      <w:pPr>
        <w:jc w:val="center"/>
      </w:pPr>
    </w:p>
    <w:p w:rsidR="000C5E0B" w:rsidRDefault="000C5E0B" w:rsidP="004C1BC9">
      <w:pPr>
        <w:jc w:val="center"/>
      </w:pPr>
    </w:p>
    <w:p w:rsidR="000C5E0B" w:rsidRDefault="000C5E0B" w:rsidP="004C1BC9">
      <w:pPr>
        <w:jc w:val="center"/>
      </w:pPr>
    </w:p>
    <w:p w:rsidR="000C5E0B" w:rsidRPr="00EA74F1" w:rsidRDefault="000C5E0B" w:rsidP="000C5E0B">
      <w:pPr>
        <w:jc w:val="center"/>
        <w:rPr>
          <w:sz w:val="24"/>
        </w:rPr>
      </w:pPr>
      <w:r w:rsidRPr="00EA74F1">
        <w:rPr>
          <w:sz w:val="24"/>
        </w:rPr>
        <w:t xml:space="preserve">Author: </w:t>
      </w:r>
      <w:proofErr w:type="spellStart"/>
      <w:r w:rsidRPr="00EA74F1">
        <w:rPr>
          <w:sz w:val="24"/>
        </w:rPr>
        <w:t>Ronél</w:t>
      </w:r>
      <w:proofErr w:type="spellEnd"/>
      <w:r w:rsidRPr="00EA74F1">
        <w:rPr>
          <w:sz w:val="24"/>
        </w:rPr>
        <w:t xml:space="preserve"> Paulsen</w:t>
      </w:r>
    </w:p>
    <w:p w:rsidR="000C5E0B" w:rsidRPr="00EA74F1" w:rsidRDefault="000C5E0B" w:rsidP="004C1BC9">
      <w:pPr>
        <w:jc w:val="center"/>
      </w:pPr>
    </w:p>
    <w:p w:rsidR="0054111F" w:rsidRPr="00EA74F1" w:rsidRDefault="0054111F" w:rsidP="00FD04DC"/>
    <w:p w:rsidR="0054111F" w:rsidRPr="00EA74F1" w:rsidRDefault="0054111F" w:rsidP="00FD04DC"/>
    <w:p w:rsidR="0054111F" w:rsidRPr="00EA74F1" w:rsidRDefault="0054111F" w:rsidP="00FD04DC"/>
    <w:p w:rsidR="004C1BC9" w:rsidRPr="00EA74F1" w:rsidRDefault="004C1BC9" w:rsidP="00FD04DC">
      <w:pPr>
        <w:sectPr w:rsidR="004C1BC9" w:rsidRPr="00EA74F1" w:rsidSect="00FD6386">
          <w:footerReference w:type="first" r:id="rId9"/>
          <w:pgSz w:w="11908" w:h="16833" w:code="9"/>
          <w:pgMar w:top="1701" w:right="1418" w:bottom="1701" w:left="1418" w:header="992" w:footer="992" w:gutter="0"/>
          <w:pgNumType w:fmt="lowerRoman" w:start="1"/>
          <w:cols w:space="720"/>
          <w:noEndnote/>
          <w:titlePg/>
          <w:docGrid w:linePitch="299"/>
        </w:sectPr>
      </w:pPr>
    </w:p>
    <w:p w:rsidR="00BE235E" w:rsidRPr="0004190A" w:rsidRDefault="00BE235E" w:rsidP="00BE235E">
      <w:pPr>
        <w:rPr>
          <w:sz w:val="44"/>
        </w:rPr>
      </w:pPr>
      <w:r w:rsidRPr="0004190A">
        <w:rPr>
          <w:sz w:val="44"/>
        </w:rPr>
        <w:lastRenderedPageBreak/>
        <w:t>Copyright</w:t>
      </w:r>
    </w:p>
    <w:p w:rsidR="00BE235E" w:rsidRDefault="00BE235E" w:rsidP="00BE235E">
      <w:r w:rsidRPr="00BE235E">
        <w:t xml:space="preserve">Parts of this study guide </w:t>
      </w:r>
      <w:r w:rsidRPr="00EA74F1">
        <w:t xml:space="preserve">have been taken from </w:t>
      </w:r>
      <w:r>
        <w:t>Saide ACEMaths Ma</w:t>
      </w:r>
      <w:r w:rsidRPr="00EA74F1">
        <w:t>t</w:t>
      </w:r>
      <w:r>
        <w:t xml:space="preserve">erials which are an </w:t>
      </w:r>
      <w:r w:rsidRPr="00EA74F1">
        <w:t>Open Education Resource</w:t>
      </w:r>
      <w:r>
        <w:t xml:space="preserve"> (OER).</w:t>
      </w:r>
    </w:p>
    <w:p w:rsidR="00BE235E" w:rsidRPr="00EA74F1" w:rsidRDefault="00BE235E" w:rsidP="00BE235E"/>
    <w:p w:rsidR="00BE235E" w:rsidRPr="00EA74F1" w:rsidRDefault="00BE235E" w:rsidP="00BE235E">
      <w:r w:rsidRPr="00EA74F1">
        <w:t xml:space="preserve">This material had been developed using the </w:t>
      </w:r>
      <w:r w:rsidRPr="00BE235E">
        <w:t xml:space="preserve">ACE material from </w:t>
      </w:r>
      <w:proofErr w:type="spellStart"/>
      <w:r w:rsidRPr="00BE235E">
        <w:t>Unisa</w:t>
      </w:r>
      <w:proofErr w:type="spellEnd"/>
      <w:r w:rsidRPr="00EA74F1">
        <w:t>, adapted for Mathematics in the FET Band.</w:t>
      </w:r>
      <w:r>
        <w:t xml:space="preserve"> The material has been modified for the programme in Mathematics Teaching (FET)</w:t>
      </w:r>
    </w:p>
    <w:p w:rsidR="00BE235E" w:rsidRPr="00EA74F1" w:rsidRDefault="00BE235E" w:rsidP="00BE235E"/>
    <w:p w:rsidR="00BE235E" w:rsidRPr="00EA74F1" w:rsidRDefault="00BE235E" w:rsidP="00BE235E">
      <w:pPr>
        <w:rPr>
          <w:rFonts w:ascii="Palatino Linotype" w:hAnsi="Palatino Linotype"/>
          <w:b/>
          <w:sz w:val="20"/>
          <w:szCs w:val="20"/>
        </w:rPr>
      </w:pPr>
      <w:r w:rsidRPr="00EA74F1">
        <w:rPr>
          <w:rFonts w:ascii="Palatino Linotype" w:hAnsi="Palatino Linotype"/>
          <w:b/>
          <w:sz w:val="20"/>
          <w:szCs w:val="20"/>
        </w:rPr>
        <w:t>© South African Institute for Distance Education (SAIDE), 2008</w:t>
      </w:r>
    </w:p>
    <w:p w:rsidR="00BE235E" w:rsidRPr="00EA74F1" w:rsidRDefault="00BE235E" w:rsidP="00BE235E">
      <w:pPr>
        <w:rPr>
          <w:rFonts w:ascii="Palatino Linotype" w:hAnsi="Palatino Linotype"/>
          <w:sz w:val="20"/>
          <w:szCs w:val="20"/>
        </w:rPr>
      </w:pPr>
    </w:p>
    <w:p w:rsidR="00BE235E" w:rsidRPr="00EA74F1" w:rsidRDefault="00BE235E" w:rsidP="00BE235E">
      <w:pPr>
        <w:pStyle w:val="BodyText"/>
        <w:rPr>
          <w:rFonts w:ascii="Palatino Linotype" w:hAnsi="Palatino Linotype"/>
          <w:sz w:val="20"/>
          <w:szCs w:val="20"/>
          <w:lang w:val="en-ZA"/>
        </w:rPr>
      </w:pPr>
      <w:r w:rsidRPr="00EA74F1">
        <w:rPr>
          <w:rFonts w:ascii="Palatino Linotype" w:hAnsi="Palatino Linotype"/>
          <w:sz w:val="20"/>
          <w:szCs w:val="20"/>
          <w:lang w:val="en-ZA"/>
        </w:rPr>
        <w:t xml:space="preserve">A part of the work is licensed under the </w:t>
      </w:r>
      <w:r w:rsidRPr="00EA74F1">
        <w:rPr>
          <w:rFonts w:ascii="Palatino Linotype" w:hAnsi="Palatino Linotype"/>
          <w:b/>
          <w:sz w:val="20"/>
          <w:szCs w:val="20"/>
          <w:lang w:val="en-ZA"/>
        </w:rPr>
        <w:t>Creative Commons Attribution-Non-commercial-Share Alike 2.5 South Africa license</w:t>
      </w:r>
      <w:r w:rsidRPr="00EA74F1">
        <w:rPr>
          <w:rFonts w:ascii="Palatino Linotype" w:hAnsi="Palatino Linotype"/>
          <w:sz w:val="20"/>
          <w:szCs w:val="20"/>
          <w:lang w:val="en-ZA"/>
        </w:rPr>
        <w:t xml:space="preserve">. To view a copy of this license, visit </w:t>
      </w:r>
    </w:p>
    <w:p w:rsidR="00BE235E" w:rsidRPr="00EA74F1" w:rsidRDefault="00BE235E" w:rsidP="00BE235E">
      <w:pPr>
        <w:pStyle w:val="BodyTextRightAligned"/>
        <w:framePr w:w="9072" w:hSpace="181" w:wrap="around" w:vAnchor="page" w:hAnchor="page" w:x="1451" w:y="5072"/>
        <w:spacing w:line="240" w:lineRule="auto"/>
        <w:ind w:left="1418"/>
      </w:pPr>
      <w:r w:rsidRPr="00EA74F1">
        <w:t>South African Institute for Distance Education</w:t>
      </w:r>
    </w:p>
    <w:p w:rsidR="00BE235E" w:rsidRPr="00EA74F1" w:rsidRDefault="00BE235E" w:rsidP="00BE235E">
      <w:pPr>
        <w:pStyle w:val="BodyTextRightAligned"/>
        <w:framePr w:w="9072" w:hSpace="181" w:wrap="around" w:vAnchor="page" w:hAnchor="page" w:x="1451" w:y="5072"/>
        <w:spacing w:line="240" w:lineRule="auto"/>
        <w:ind w:left="1418"/>
      </w:pPr>
      <w:r w:rsidRPr="00EA74F1">
        <w:t>Box 31822</w:t>
      </w:r>
      <w:r w:rsidRPr="00EA74F1">
        <w:br/>
        <w:t>Braamfontein</w:t>
      </w:r>
      <w:r w:rsidRPr="00EA74F1">
        <w:br/>
        <w:t>2017</w:t>
      </w:r>
      <w:r w:rsidRPr="00EA74F1">
        <w:br/>
        <w:t>South Africa</w:t>
      </w:r>
    </w:p>
    <w:p w:rsidR="00BE235E" w:rsidRPr="00EA74F1" w:rsidRDefault="00BE235E" w:rsidP="00BE235E">
      <w:pPr>
        <w:pStyle w:val="BodyTextRightAligned"/>
        <w:framePr w:w="9072" w:hSpace="181" w:wrap="around" w:vAnchor="page" w:hAnchor="page" w:x="1451" w:y="5072"/>
        <w:spacing w:line="240" w:lineRule="auto"/>
        <w:ind w:left="1418"/>
      </w:pPr>
      <w:r w:rsidRPr="00EA74F1">
        <w:t>Fax: +27 11 4032814</w:t>
      </w:r>
      <w:r w:rsidRPr="00EA74F1">
        <w:br/>
        <w:t>E-mail: info@saide.org.za</w:t>
      </w:r>
      <w:r w:rsidRPr="00EA74F1">
        <w:br/>
        <w:t>Website: www.saide.org.za</w:t>
      </w:r>
    </w:p>
    <w:p w:rsidR="00BE235E" w:rsidRPr="00EA74F1" w:rsidRDefault="00F41F54" w:rsidP="00BE235E">
      <w:pPr>
        <w:pStyle w:val="BodyText"/>
        <w:rPr>
          <w:lang w:val="en-ZA"/>
        </w:rPr>
      </w:pPr>
      <w:hyperlink r:id="rId10" w:history="1">
        <w:r w:rsidR="00BE235E" w:rsidRPr="00EA74F1">
          <w:rPr>
            <w:rStyle w:val="Hyperlink"/>
            <w:rFonts w:ascii="Palatino Linotype" w:hAnsi="Palatino Linotype"/>
            <w:sz w:val="20"/>
            <w:szCs w:val="20"/>
            <w:lang w:val="en-ZA"/>
          </w:rPr>
          <w:t>http://creativecommons.org/licenses/by-nc-sa/2.5/</w:t>
        </w:r>
        <w:r w:rsidR="00BE235E" w:rsidRPr="00EA74F1">
          <w:rPr>
            <w:rStyle w:val="Hyperlink"/>
            <w:lang w:val="en-ZA"/>
          </w:rPr>
          <w:t>za</w:t>
        </w:r>
      </w:hyperlink>
      <w:r w:rsidR="00BE235E" w:rsidRPr="00EA74F1">
        <w:rPr>
          <w:lang w:val="en-ZA"/>
        </w:rPr>
        <w:t xml:space="preserve"> </w:t>
      </w:r>
    </w:p>
    <w:p w:rsidR="00BE235E" w:rsidRPr="00EA74F1" w:rsidRDefault="00BE235E" w:rsidP="00BE235E"/>
    <w:p w:rsidR="00BE235E" w:rsidRPr="00EA74F1" w:rsidRDefault="00BE235E" w:rsidP="00BE235E"/>
    <w:p w:rsidR="00BE235E" w:rsidRPr="00EA74F1" w:rsidRDefault="00BE235E" w:rsidP="00BE235E"/>
    <w:p w:rsidR="00BE235E" w:rsidRDefault="00BE235E">
      <w:pPr>
        <w:spacing w:line="240" w:lineRule="auto"/>
        <w:jc w:val="left"/>
        <w:rPr>
          <w:sz w:val="24"/>
        </w:rPr>
      </w:pPr>
      <w:r>
        <w:rPr>
          <w:sz w:val="24"/>
        </w:rPr>
        <w:br w:type="page"/>
      </w:r>
    </w:p>
    <w:p w:rsidR="00901DE3" w:rsidRDefault="00901DE3">
      <w:pPr>
        <w:spacing w:line="240" w:lineRule="auto"/>
        <w:jc w:val="left"/>
        <w:rPr>
          <w:sz w:val="24"/>
        </w:rPr>
      </w:pPr>
    </w:p>
    <w:p w:rsidR="00901DE3" w:rsidRPr="00AA1A71" w:rsidRDefault="00901DE3" w:rsidP="00AA1A71">
      <w:pPr>
        <w:pBdr>
          <w:top w:val="single" w:sz="4" w:space="1" w:color="auto"/>
          <w:left w:val="single" w:sz="4" w:space="4" w:color="auto"/>
          <w:bottom w:val="single" w:sz="4" w:space="1" w:color="auto"/>
          <w:right w:val="single" w:sz="4" w:space="4" w:color="auto"/>
        </w:pBdr>
        <w:rPr>
          <w:rStyle w:val="Arialnarrow"/>
          <w:b w:val="0"/>
          <w:sz w:val="24"/>
        </w:rPr>
      </w:pPr>
      <w:r w:rsidRPr="00AA1A71">
        <w:rPr>
          <w:rStyle w:val="Arialnarrow"/>
          <w:b w:val="0"/>
          <w:sz w:val="24"/>
        </w:rPr>
        <w:t>Dear student</w:t>
      </w:r>
      <w:r w:rsidR="00A00F51" w:rsidRPr="00AA1A71">
        <w:rPr>
          <w:rStyle w:val="Arialnarrow"/>
          <w:b w:val="0"/>
          <w:sz w:val="24"/>
        </w:rPr>
        <w:t xml:space="preserve"> </w:t>
      </w:r>
    </w:p>
    <w:p w:rsidR="00A00F51" w:rsidRPr="00AA1A71" w:rsidRDefault="00A00F51" w:rsidP="00AA1A71">
      <w:pPr>
        <w:pBdr>
          <w:top w:val="single" w:sz="4" w:space="1" w:color="auto"/>
          <w:left w:val="single" w:sz="4" w:space="4" w:color="auto"/>
          <w:bottom w:val="single" w:sz="4" w:space="1" w:color="auto"/>
          <w:right w:val="single" w:sz="4" w:space="4" w:color="auto"/>
        </w:pBdr>
        <w:rPr>
          <w:rStyle w:val="Arialnarrow"/>
          <w:b w:val="0"/>
          <w:sz w:val="24"/>
        </w:rPr>
      </w:pPr>
    </w:p>
    <w:p w:rsidR="00901DE3" w:rsidRPr="00AA1A71" w:rsidRDefault="00901DE3" w:rsidP="00AA1A71">
      <w:pPr>
        <w:pBdr>
          <w:top w:val="single" w:sz="4" w:space="1" w:color="auto"/>
          <w:left w:val="single" w:sz="4" w:space="4" w:color="auto"/>
          <w:bottom w:val="single" w:sz="4" w:space="1" w:color="auto"/>
          <w:right w:val="single" w:sz="4" w:space="4" w:color="auto"/>
        </w:pBdr>
        <w:rPr>
          <w:rStyle w:val="Arialnarrow"/>
          <w:b w:val="0"/>
          <w:sz w:val="24"/>
        </w:rPr>
      </w:pPr>
      <w:r w:rsidRPr="00AA1A71">
        <w:rPr>
          <w:rStyle w:val="Arialnarrow"/>
          <w:b w:val="0"/>
          <w:sz w:val="24"/>
        </w:rPr>
        <w:t xml:space="preserve">This study guide will serve both </w:t>
      </w:r>
      <w:r w:rsidR="00A00F51" w:rsidRPr="00AA1A71">
        <w:rPr>
          <w:rStyle w:val="Arialnarrow"/>
          <w:b w:val="0"/>
          <w:sz w:val="24"/>
        </w:rPr>
        <w:t>the modules CMAS035 and CMAS046 in the “Programme for Teaching Mathematics in the FET Phase”</w:t>
      </w:r>
      <w:r w:rsidR="00AA1A71">
        <w:rPr>
          <w:rStyle w:val="Arialnarrow"/>
          <w:b w:val="0"/>
          <w:sz w:val="24"/>
        </w:rPr>
        <w:t xml:space="preserve"> for qualification code</w:t>
      </w:r>
      <w:r w:rsidR="00AA1A71" w:rsidRPr="00AA1A71">
        <w:rPr>
          <w:rStyle w:val="Arialnarrow"/>
          <w:b w:val="0"/>
          <w:sz w:val="24"/>
        </w:rPr>
        <w:t xml:space="preserve"> 70394</w:t>
      </w:r>
      <w:r w:rsidR="00AA1A71">
        <w:rPr>
          <w:rStyle w:val="Arialnarrow"/>
          <w:b w:val="0"/>
          <w:sz w:val="24"/>
        </w:rPr>
        <w:t>.</w:t>
      </w:r>
    </w:p>
    <w:p w:rsidR="00A00F51" w:rsidRPr="00AA1A71" w:rsidRDefault="00A00F51" w:rsidP="00AA1A71">
      <w:pPr>
        <w:pBdr>
          <w:top w:val="single" w:sz="4" w:space="1" w:color="auto"/>
          <w:left w:val="single" w:sz="4" w:space="4" w:color="auto"/>
          <w:bottom w:val="single" w:sz="4" w:space="1" w:color="auto"/>
          <w:right w:val="single" w:sz="4" w:space="4" w:color="auto"/>
        </w:pBdr>
        <w:rPr>
          <w:rStyle w:val="Arialnarrow"/>
          <w:b w:val="0"/>
          <w:sz w:val="24"/>
        </w:rPr>
      </w:pPr>
    </w:p>
    <w:p w:rsidR="00901DE3" w:rsidRPr="00AA1A71" w:rsidRDefault="00901DE3" w:rsidP="00AA1A71">
      <w:pPr>
        <w:pBdr>
          <w:top w:val="single" w:sz="4" w:space="1" w:color="auto"/>
          <w:left w:val="single" w:sz="4" w:space="4" w:color="auto"/>
          <w:bottom w:val="single" w:sz="4" w:space="1" w:color="auto"/>
          <w:right w:val="single" w:sz="4" w:space="4" w:color="auto"/>
        </w:pBdr>
        <w:rPr>
          <w:rStyle w:val="Arialnarrow"/>
          <w:b w:val="0"/>
          <w:sz w:val="24"/>
        </w:rPr>
      </w:pPr>
      <w:r w:rsidRPr="00AA1A71">
        <w:rPr>
          <w:rStyle w:val="Arialnarrow"/>
          <w:b w:val="0"/>
          <w:sz w:val="24"/>
        </w:rPr>
        <w:t xml:space="preserve">The assignments for module CMAS035 consists of the theoretical aspects which are addressed in the guide. For this module, you will also be expected to design lesson plans, to </w:t>
      </w:r>
      <w:r w:rsidR="0025644F">
        <w:rPr>
          <w:rStyle w:val="Arialnarrow"/>
          <w:b w:val="0"/>
          <w:sz w:val="24"/>
        </w:rPr>
        <w:t>teach</w:t>
      </w:r>
      <w:r w:rsidR="00A00F51" w:rsidRPr="00AA1A71">
        <w:rPr>
          <w:rStyle w:val="Arialnarrow"/>
          <w:b w:val="0"/>
          <w:sz w:val="24"/>
        </w:rPr>
        <w:t xml:space="preserve"> the lessons, and to reflect on your lesson plans. The assignments for this module are </w:t>
      </w:r>
      <w:r w:rsidR="00AA1A71">
        <w:rPr>
          <w:rStyle w:val="Arialnarrow"/>
          <w:b w:val="0"/>
          <w:sz w:val="24"/>
        </w:rPr>
        <w:t>laid out in tutorial letter 101 for CMAS035.</w:t>
      </w:r>
    </w:p>
    <w:p w:rsidR="00901DE3" w:rsidRPr="00AA1A71" w:rsidRDefault="00901DE3" w:rsidP="00AA1A71">
      <w:pPr>
        <w:pBdr>
          <w:top w:val="single" w:sz="4" w:space="1" w:color="auto"/>
          <w:left w:val="single" w:sz="4" w:space="4" w:color="auto"/>
          <w:bottom w:val="single" w:sz="4" w:space="1" w:color="auto"/>
          <w:right w:val="single" w:sz="4" w:space="4" w:color="auto"/>
        </w:pBdr>
        <w:rPr>
          <w:rStyle w:val="Arialnarrow"/>
          <w:b w:val="0"/>
          <w:sz w:val="24"/>
        </w:rPr>
      </w:pPr>
    </w:p>
    <w:p w:rsidR="00A00F51" w:rsidRPr="00AA1A71" w:rsidRDefault="00A00F51" w:rsidP="00AA1A71">
      <w:pPr>
        <w:pBdr>
          <w:top w:val="single" w:sz="4" w:space="1" w:color="auto"/>
          <w:left w:val="single" w:sz="4" w:space="4" w:color="auto"/>
          <w:bottom w:val="single" w:sz="4" w:space="1" w:color="auto"/>
          <w:right w:val="single" w:sz="4" w:space="4" w:color="auto"/>
        </w:pBdr>
        <w:rPr>
          <w:rStyle w:val="Arialnarrow"/>
          <w:b w:val="0"/>
          <w:sz w:val="24"/>
        </w:rPr>
      </w:pPr>
      <w:r w:rsidRPr="00AA1A71">
        <w:rPr>
          <w:rStyle w:val="Arialnarrow"/>
          <w:b w:val="0"/>
          <w:sz w:val="24"/>
        </w:rPr>
        <w:t xml:space="preserve">The module CMAS046 consists of one assignment, and a portfolio. </w:t>
      </w:r>
      <w:r w:rsidR="00AA1A71" w:rsidRPr="00AA1A71">
        <w:rPr>
          <w:rStyle w:val="Arialnarrow"/>
          <w:b w:val="0"/>
          <w:sz w:val="24"/>
        </w:rPr>
        <w:t xml:space="preserve">The activities for the portfolio for CMAS046 are taken from this study guide. </w:t>
      </w:r>
      <w:r w:rsidRPr="00AA1A71">
        <w:rPr>
          <w:rStyle w:val="Arialnarrow"/>
          <w:b w:val="0"/>
          <w:sz w:val="24"/>
        </w:rPr>
        <w:t>The Tutorial letter 101 for CMAS046 will give you instructions regarding the portfolio.</w:t>
      </w:r>
    </w:p>
    <w:p w:rsidR="00A00F51" w:rsidRPr="00AA1A71" w:rsidRDefault="00A00F51" w:rsidP="00AA1A71">
      <w:pPr>
        <w:pBdr>
          <w:top w:val="single" w:sz="4" w:space="1" w:color="auto"/>
          <w:left w:val="single" w:sz="4" w:space="4" w:color="auto"/>
          <w:bottom w:val="single" w:sz="4" w:space="1" w:color="auto"/>
          <w:right w:val="single" w:sz="4" w:space="4" w:color="auto"/>
        </w:pBdr>
        <w:rPr>
          <w:rStyle w:val="Arialnarrow"/>
          <w:b w:val="0"/>
          <w:sz w:val="24"/>
        </w:rPr>
      </w:pPr>
    </w:p>
    <w:p w:rsidR="00A00F51" w:rsidRPr="00AA1A71" w:rsidRDefault="00A00F51" w:rsidP="00AA1A71">
      <w:pPr>
        <w:pBdr>
          <w:top w:val="single" w:sz="4" w:space="1" w:color="auto"/>
          <w:left w:val="single" w:sz="4" w:space="4" w:color="auto"/>
          <w:bottom w:val="single" w:sz="4" w:space="1" w:color="auto"/>
          <w:right w:val="single" w:sz="4" w:space="4" w:color="auto"/>
        </w:pBdr>
        <w:rPr>
          <w:rStyle w:val="Arialnarrow"/>
          <w:b w:val="0"/>
          <w:sz w:val="24"/>
        </w:rPr>
      </w:pPr>
      <w:r w:rsidRPr="00AA1A71">
        <w:rPr>
          <w:rStyle w:val="Arialnarrow"/>
          <w:b w:val="0"/>
          <w:sz w:val="24"/>
        </w:rPr>
        <w:t>We wish you every success with your studies.</w:t>
      </w:r>
    </w:p>
    <w:p w:rsidR="00A00F51" w:rsidRPr="00AA1A71" w:rsidRDefault="00A00F51" w:rsidP="00AA1A71">
      <w:pPr>
        <w:pBdr>
          <w:top w:val="single" w:sz="4" w:space="1" w:color="auto"/>
          <w:left w:val="single" w:sz="4" w:space="4" w:color="auto"/>
          <w:bottom w:val="single" w:sz="4" w:space="1" w:color="auto"/>
          <w:right w:val="single" w:sz="4" w:space="4" w:color="auto"/>
        </w:pBdr>
        <w:rPr>
          <w:rStyle w:val="Arialnarrow"/>
          <w:b w:val="0"/>
          <w:sz w:val="24"/>
        </w:rPr>
      </w:pPr>
    </w:p>
    <w:p w:rsidR="00901DE3" w:rsidRDefault="00901DE3">
      <w:pPr>
        <w:spacing w:line="240" w:lineRule="auto"/>
        <w:jc w:val="left"/>
        <w:rPr>
          <w:sz w:val="24"/>
        </w:rPr>
      </w:pPr>
      <w:r>
        <w:rPr>
          <w:sz w:val="24"/>
        </w:rPr>
        <w:br w:type="page"/>
      </w:r>
    </w:p>
    <w:p w:rsidR="00CB6094" w:rsidRPr="00EA74F1" w:rsidRDefault="00CB6094" w:rsidP="00CB6094">
      <w:pPr>
        <w:rPr>
          <w:sz w:val="24"/>
        </w:rPr>
      </w:pPr>
    </w:p>
    <w:p w:rsidR="008401D0" w:rsidRPr="00EA74F1" w:rsidRDefault="00BC7736" w:rsidP="00F307A4">
      <w:pPr>
        <w:jc w:val="center"/>
        <w:outlineLvl w:val="0"/>
        <w:rPr>
          <w:sz w:val="56"/>
        </w:rPr>
      </w:pPr>
      <w:r w:rsidRPr="00EA74F1">
        <w:rPr>
          <w:sz w:val="56"/>
        </w:rPr>
        <w:t>Table of contents</w:t>
      </w:r>
    </w:p>
    <w:p w:rsidR="000C5E0B" w:rsidRDefault="008026BF">
      <w:pPr>
        <w:pStyle w:val="TOC1"/>
        <w:rPr>
          <w:rFonts w:asciiTheme="minorHAnsi" w:eastAsiaTheme="minorEastAsia" w:hAnsiTheme="minorHAnsi" w:cstheme="minorBidi"/>
          <w:sz w:val="22"/>
          <w:szCs w:val="22"/>
          <w:lang w:eastAsia="en-ZA"/>
        </w:rPr>
      </w:pPr>
      <w:r w:rsidRPr="00EA74F1">
        <w:rPr>
          <w:rFonts w:ascii="Arial" w:hAnsi="Arial"/>
        </w:rPr>
        <w:fldChar w:fldCharType="begin"/>
      </w:r>
      <w:r w:rsidR="008401D0" w:rsidRPr="00EA74F1">
        <w:rPr>
          <w:rFonts w:ascii="Arial" w:hAnsi="Arial"/>
        </w:rPr>
        <w:instrText xml:space="preserve"> TOC \o "1-5" </w:instrText>
      </w:r>
      <w:r w:rsidRPr="00EA74F1">
        <w:rPr>
          <w:rFonts w:ascii="Arial" w:hAnsi="Arial"/>
        </w:rPr>
        <w:fldChar w:fldCharType="separate"/>
      </w:r>
      <w:r w:rsidR="000C5E0B" w:rsidRPr="003B3763">
        <w:t>Introduction</w:t>
      </w:r>
      <w:r w:rsidR="000C5E0B">
        <w:tab/>
      </w:r>
      <w:r>
        <w:fldChar w:fldCharType="begin"/>
      </w:r>
      <w:r w:rsidR="000C5E0B">
        <w:instrText xml:space="preserve"> PAGEREF _Toc225835693 \h </w:instrText>
      </w:r>
      <w:r>
        <w:fldChar w:fldCharType="separate"/>
      </w:r>
      <w:r w:rsidR="001453CF">
        <w:t>viii</w:t>
      </w:r>
      <w: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The structure of the units</w:t>
      </w:r>
      <w:r>
        <w:rPr>
          <w:noProof/>
        </w:rPr>
        <w:tab/>
      </w:r>
      <w:r w:rsidR="008026BF">
        <w:rPr>
          <w:noProof/>
        </w:rPr>
        <w:fldChar w:fldCharType="begin"/>
      </w:r>
      <w:r>
        <w:rPr>
          <w:noProof/>
        </w:rPr>
        <w:instrText xml:space="preserve"> PAGEREF _Toc225835694 \h </w:instrText>
      </w:r>
      <w:r w:rsidR="008026BF">
        <w:rPr>
          <w:noProof/>
        </w:rPr>
      </w:r>
      <w:r w:rsidR="008026BF">
        <w:rPr>
          <w:noProof/>
        </w:rPr>
        <w:fldChar w:fldCharType="separate"/>
      </w:r>
      <w:r w:rsidR="001453CF">
        <w:rPr>
          <w:noProof/>
        </w:rPr>
        <w:t>ix</w:t>
      </w:r>
      <w:r w:rsidR="008026BF">
        <w:rPr>
          <w:noProof/>
        </w:rPr>
        <w:fldChar w:fldCharType="end"/>
      </w:r>
    </w:p>
    <w:p w:rsidR="000C5E0B" w:rsidRDefault="000C5E0B">
      <w:pPr>
        <w:pStyle w:val="TOC1"/>
        <w:tabs>
          <w:tab w:val="left" w:pos="1701"/>
        </w:tabs>
        <w:rPr>
          <w:rFonts w:asciiTheme="minorHAnsi" w:eastAsiaTheme="minorEastAsia" w:hAnsiTheme="minorHAnsi" w:cstheme="minorBidi"/>
          <w:sz w:val="22"/>
          <w:szCs w:val="22"/>
          <w:lang w:eastAsia="en-ZA"/>
        </w:rPr>
      </w:pPr>
      <w:r w:rsidRPr="003B3763">
        <w:t>Unit One:</w:t>
      </w:r>
      <w:r>
        <w:rPr>
          <w:rFonts w:asciiTheme="minorHAnsi" w:eastAsiaTheme="minorEastAsia" w:hAnsiTheme="minorHAnsi" w:cstheme="minorBidi"/>
          <w:sz w:val="22"/>
          <w:szCs w:val="22"/>
          <w:lang w:eastAsia="en-ZA"/>
        </w:rPr>
        <w:tab/>
      </w:r>
      <w:r w:rsidRPr="003B3763">
        <w:t>Exploring What It Means To ‘Do’ Mathematics</w:t>
      </w:r>
      <w:r>
        <w:tab/>
      </w:r>
      <w:r w:rsidR="008026BF">
        <w:fldChar w:fldCharType="begin"/>
      </w:r>
      <w:r>
        <w:instrText xml:space="preserve"> PAGEREF _Toc225835695 \h </w:instrText>
      </w:r>
      <w:r w:rsidR="008026BF">
        <w:fldChar w:fldCharType="separate"/>
      </w:r>
      <w:r w:rsidR="001453CF">
        <w:t>1</w:t>
      </w:r>
      <w:r w:rsidR="008026BF">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Outcomes of unit one</w:t>
      </w:r>
      <w:r>
        <w:rPr>
          <w:noProof/>
        </w:rPr>
        <w:tab/>
      </w:r>
      <w:r w:rsidR="008026BF">
        <w:rPr>
          <w:noProof/>
        </w:rPr>
        <w:fldChar w:fldCharType="begin"/>
      </w:r>
      <w:r>
        <w:rPr>
          <w:noProof/>
        </w:rPr>
        <w:instrText xml:space="preserve"> PAGEREF _Toc225835696 \h </w:instrText>
      </w:r>
      <w:r w:rsidR="008026BF">
        <w:rPr>
          <w:noProof/>
        </w:rPr>
      </w:r>
      <w:r w:rsidR="008026BF">
        <w:rPr>
          <w:noProof/>
        </w:rPr>
        <w:fldChar w:fldCharType="separate"/>
      </w:r>
      <w:r w:rsidR="001453CF">
        <w:rPr>
          <w:noProof/>
        </w:rPr>
        <w:t>1</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An introduction to mathematics education</w:t>
      </w:r>
      <w:r>
        <w:rPr>
          <w:noProof/>
        </w:rPr>
        <w:tab/>
      </w:r>
      <w:r w:rsidR="008026BF">
        <w:rPr>
          <w:noProof/>
        </w:rPr>
        <w:fldChar w:fldCharType="begin"/>
      </w:r>
      <w:r>
        <w:rPr>
          <w:noProof/>
        </w:rPr>
        <w:instrText xml:space="preserve"> PAGEREF _Toc225835697 \h </w:instrText>
      </w:r>
      <w:r w:rsidR="008026BF">
        <w:rPr>
          <w:noProof/>
        </w:rPr>
      </w:r>
      <w:r w:rsidR="008026BF">
        <w:rPr>
          <w:noProof/>
        </w:rPr>
        <w:fldChar w:fldCharType="separate"/>
      </w:r>
      <w:r w:rsidR="001453CF">
        <w:rPr>
          <w:noProof/>
        </w:rPr>
        <w:t>1</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The history of mathematics education</w:t>
      </w:r>
      <w:r>
        <w:rPr>
          <w:noProof/>
        </w:rPr>
        <w:tab/>
      </w:r>
      <w:r w:rsidR="008026BF">
        <w:rPr>
          <w:noProof/>
        </w:rPr>
        <w:fldChar w:fldCharType="begin"/>
      </w:r>
      <w:r>
        <w:rPr>
          <w:noProof/>
        </w:rPr>
        <w:instrText xml:space="preserve"> PAGEREF _Toc225835698 \h </w:instrText>
      </w:r>
      <w:r w:rsidR="008026BF">
        <w:rPr>
          <w:noProof/>
        </w:rPr>
      </w:r>
      <w:r w:rsidR="008026BF">
        <w:rPr>
          <w:noProof/>
        </w:rPr>
        <w:fldChar w:fldCharType="separate"/>
      </w:r>
      <w:r w:rsidR="001453CF">
        <w:rPr>
          <w:noProof/>
        </w:rPr>
        <w:t>1</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Mathematics education in South Africa today</w:t>
      </w:r>
      <w:r>
        <w:rPr>
          <w:noProof/>
        </w:rPr>
        <w:tab/>
      </w:r>
      <w:r w:rsidR="008026BF">
        <w:rPr>
          <w:noProof/>
        </w:rPr>
        <w:fldChar w:fldCharType="begin"/>
      </w:r>
      <w:r>
        <w:rPr>
          <w:noProof/>
        </w:rPr>
        <w:instrText xml:space="preserve"> PAGEREF _Toc225835699 \h </w:instrText>
      </w:r>
      <w:r w:rsidR="008026BF">
        <w:rPr>
          <w:noProof/>
        </w:rPr>
      </w:r>
      <w:r w:rsidR="008026BF">
        <w:rPr>
          <w:noProof/>
        </w:rPr>
        <w:fldChar w:fldCharType="separate"/>
      </w:r>
      <w:r w:rsidR="001453CF">
        <w:rPr>
          <w:noProof/>
        </w:rPr>
        <w:t>2</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Why is educational change needed in South Africa?</w:t>
      </w:r>
      <w:r>
        <w:rPr>
          <w:noProof/>
        </w:rPr>
        <w:tab/>
      </w:r>
      <w:r w:rsidR="008026BF">
        <w:rPr>
          <w:noProof/>
        </w:rPr>
        <w:fldChar w:fldCharType="begin"/>
      </w:r>
      <w:r>
        <w:rPr>
          <w:noProof/>
        </w:rPr>
        <w:instrText xml:space="preserve"> PAGEREF _Toc225835700 \h </w:instrText>
      </w:r>
      <w:r w:rsidR="008026BF">
        <w:rPr>
          <w:noProof/>
        </w:rPr>
      </w:r>
      <w:r w:rsidR="008026BF">
        <w:rPr>
          <w:noProof/>
        </w:rPr>
        <w:fldChar w:fldCharType="separate"/>
      </w:r>
      <w:r w:rsidR="001453CF">
        <w:rPr>
          <w:noProof/>
        </w:rPr>
        <w:t>3</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What is mathematics? People’s views</w:t>
      </w:r>
      <w:r>
        <w:rPr>
          <w:noProof/>
        </w:rPr>
        <w:tab/>
      </w:r>
      <w:r w:rsidR="008026BF">
        <w:rPr>
          <w:noProof/>
        </w:rPr>
        <w:fldChar w:fldCharType="begin"/>
      </w:r>
      <w:r>
        <w:rPr>
          <w:noProof/>
        </w:rPr>
        <w:instrText xml:space="preserve"> PAGEREF _Toc225835701 \h </w:instrText>
      </w:r>
      <w:r w:rsidR="008026BF">
        <w:rPr>
          <w:noProof/>
        </w:rPr>
      </w:r>
      <w:r w:rsidR="008026BF">
        <w:rPr>
          <w:noProof/>
        </w:rPr>
        <w:fldChar w:fldCharType="separate"/>
      </w:r>
      <w:r w:rsidR="001453CF">
        <w:rPr>
          <w:noProof/>
        </w:rPr>
        <w:t>4</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How does the new mathematics curriculum define mathematics?</w:t>
      </w:r>
      <w:r>
        <w:rPr>
          <w:noProof/>
        </w:rPr>
        <w:tab/>
      </w:r>
      <w:r w:rsidR="008026BF">
        <w:rPr>
          <w:noProof/>
        </w:rPr>
        <w:fldChar w:fldCharType="begin"/>
      </w:r>
      <w:r>
        <w:rPr>
          <w:noProof/>
        </w:rPr>
        <w:instrText xml:space="preserve"> PAGEREF _Toc225835702 \h </w:instrText>
      </w:r>
      <w:r w:rsidR="008026BF">
        <w:rPr>
          <w:noProof/>
        </w:rPr>
      </w:r>
      <w:r w:rsidR="008026BF">
        <w:rPr>
          <w:noProof/>
        </w:rPr>
        <w:fldChar w:fldCharType="separate"/>
      </w:r>
      <w:r w:rsidR="001453CF">
        <w:rPr>
          <w:noProof/>
        </w:rPr>
        <w:t>6</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What does it mean to ‘do’ mathematics?</w:t>
      </w:r>
      <w:r>
        <w:rPr>
          <w:noProof/>
        </w:rPr>
        <w:tab/>
      </w:r>
      <w:r w:rsidR="008026BF">
        <w:rPr>
          <w:noProof/>
        </w:rPr>
        <w:fldChar w:fldCharType="begin"/>
      </w:r>
      <w:r>
        <w:rPr>
          <w:noProof/>
        </w:rPr>
        <w:instrText xml:space="preserve"> PAGEREF _Toc225835703 \h </w:instrText>
      </w:r>
      <w:r w:rsidR="008026BF">
        <w:rPr>
          <w:noProof/>
        </w:rPr>
      </w:r>
      <w:r w:rsidR="008026BF">
        <w:rPr>
          <w:noProof/>
        </w:rPr>
        <w:fldChar w:fldCharType="separate"/>
      </w:r>
      <w:r w:rsidR="001453CF">
        <w:rPr>
          <w:noProof/>
        </w:rPr>
        <w:t>8</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Contrasting perceptions of teaching school mathematics</w:t>
      </w:r>
      <w:r>
        <w:rPr>
          <w:noProof/>
        </w:rPr>
        <w:tab/>
      </w:r>
      <w:r w:rsidR="008026BF">
        <w:rPr>
          <w:noProof/>
        </w:rPr>
        <w:fldChar w:fldCharType="begin"/>
      </w:r>
      <w:r>
        <w:rPr>
          <w:noProof/>
        </w:rPr>
        <w:instrText xml:space="preserve"> PAGEREF _Toc225835704 \h </w:instrText>
      </w:r>
      <w:r w:rsidR="008026BF">
        <w:rPr>
          <w:noProof/>
        </w:rPr>
      </w:r>
      <w:r w:rsidR="008026BF">
        <w:rPr>
          <w:noProof/>
        </w:rPr>
        <w:fldChar w:fldCharType="separate"/>
      </w:r>
      <w:r w:rsidR="001453CF">
        <w:rPr>
          <w:noProof/>
        </w:rPr>
        <w:t>10</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Mathematics as a science of pattern and order</w:t>
      </w:r>
      <w:r>
        <w:rPr>
          <w:noProof/>
        </w:rPr>
        <w:tab/>
      </w:r>
      <w:r w:rsidR="008026BF">
        <w:rPr>
          <w:noProof/>
        </w:rPr>
        <w:fldChar w:fldCharType="begin"/>
      </w:r>
      <w:r>
        <w:rPr>
          <w:noProof/>
        </w:rPr>
        <w:instrText xml:space="preserve"> PAGEREF _Toc225835705 \h </w:instrText>
      </w:r>
      <w:r w:rsidR="008026BF">
        <w:rPr>
          <w:noProof/>
        </w:rPr>
      </w:r>
      <w:r w:rsidR="008026BF">
        <w:rPr>
          <w:noProof/>
        </w:rPr>
        <w:fldChar w:fldCharType="separate"/>
      </w:r>
      <w:r w:rsidR="001453CF">
        <w:rPr>
          <w:noProof/>
        </w:rPr>
        <w:t>11</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‘Doing’ mathematics</w:t>
      </w:r>
      <w:r>
        <w:rPr>
          <w:noProof/>
        </w:rPr>
        <w:tab/>
      </w:r>
      <w:r w:rsidR="008026BF">
        <w:rPr>
          <w:noProof/>
        </w:rPr>
        <w:fldChar w:fldCharType="begin"/>
      </w:r>
      <w:r>
        <w:rPr>
          <w:noProof/>
        </w:rPr>
        <w:instrText xml:space="preserve"> PAGEREF _Toc225835706 \h </w:instrText>
      </w:r>
      <w:r w:rsidR="008026BF">
        <w:rPr>
          <w:noProof/>
        </w:rPr>
      </w:r>
      <w:r w:rsidR="008026BF">
        <w:rPr>
          <w:noProof/>
        </w:rPr>
        <w:fldChar w:fldCharType="separate"/>
      </w:r>
      <w:r w:rsidR="001453CF">
        <w:rPr>
          <w:noProof/>
        </w:rPr>
        <w:t>12</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The verbs of doing mathematics</w:t>
      </w:r>
      <w:r>
        <w:rPr>
          <w:noProof/>
        </w:rPr>
        <w:tab/>
      </w:r>
      <w:r w:rsidR="008026BF">
        <w:rPr>
          <w:noProof/>
        </w:rPr>
        <w:fldChar w:fldCharType="begin"/>
      </w:r>
      <w:r>
        <w:rPr>
          <w:noProof/>
        </w:rPr>
        <w:instrText xml:space="preserve"> PAGEREF _Toc225835707 \h </w:instrText>
      </w:r>
      <w:r w:rsidR="008026BF">
        <w:rPr>
          <w:noProof/>
        </w:rPr>
      </w:r>
      <w:r w:rsidR="008026BF">
        <w:rPr>
          <w:noProof/>
        </w:rPr>
        <w:fldChar w:fldCharType="separate"/>
      </w:r>
      <w:r w:rsidR="001453CF">
        <w:rPr>
          <w:noProof/>
        </w:rPr>
        <w:t>16</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What is basic mathematics?</w:t>
      </w:r>
      <w:r>
        <w:rPr>
          <w:noProof/>
        </w:rPr>
        <w:tab/>
      </w:r>
      <w:r w:rsidR="008026BF">
        <w:rPr>
          <w:noProof/>
        </w:rPr>
        <w:fldChar w:fldCharType="begin"/>
      </w:r>
      <w:r>
        <w:rPr>
          <w:noProof/>
        </w:rPr>
        <w:instrText xml:space="preserve"> PAGEREF _Toc225835708 \h </w:instrText>
      </w:r>
      <w:r w:rsidR="008026BF">
        <w:rPr>
          <w:noProof/>
        </w:rPr>
      </w:r>
      <w:r w:rsidR="008026BF">
        <w:rPr>
          <w:noProof/>
        </w:rPr>
        <w:fldChar w:fldCharType="separate"/>
      </w:r>
      <w:r w:rsidR="001453CF">
        <w:rPr>
          <w:noProof/>
        </w:rPr>
        <w:t>17</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An environment for doing mathematics</w:t>
      </w:r>
      <w:r>
        <w:rPr>
          <w:noProof/>
        </w:rPr>
        <w:tab/>
      </w:r>
      <w:r w:rsidR="008026BF">
        <w:rPr>
          <w:noProof/>
        </w:rPr>
        <w:fldChar w:fldCharType="begin"/>
      </w:r>
      <w:r>
        <w:rPr>
          <w:noProof/>
        </w:rPr>
        <w:instrText xml:space="preserve"> PAGEREF _Toc225835709 \h </w:instrText>
      </w:r>
      <w:r w:rsidR="008026BF">
        <w:rPr>
          <w:noProof/>
        </w:rPr>
      </w:r>
      <w:r w:rsidR="008026BF">
        <w:rPr>
          <w:noProof/>
        </w:rPr>
        <w:fldChar w:fldCharType="separate"/>
      </w:r>
      <w:r w:rsidR="001453CF">
        <w:rPr>
          <w:noProof/>
        </w:rPr>
        <w:t>18</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Examples of doing mathematics</w:t>
      </w:r>
      <w:r>
        <w:rPr>
          <w:noProof/>
        </w:rPr>
        <w:tab/>
      </w:r>
      <w:r w:rsidR="008026BF">
        <w:rPr>
          <w:noProof/>
        </w:rPr>
        <w:fldChar w:fldCharType="begin"/>
      </w:r>
      <w:r>
        <w:rPr>
          <w:noProof/>
        </w:rPr>
        <w:instrText xml:space="preserve"> PAGEREF _Toc225835710 \h </w:instrText>
      </w:r>
      <w:r w:rsidR="008026BF">
        <w:rPr>
          <w:noProof/>
        </w:rPr>
      </w:r>
      <w:r w:rsidR="008026BF">
        <w:rPr>
          <w:noProof/>
        </w:rPr>
        <w:fldChar w:fldCharType="separate"/>
      </w:r>
      <w:r w:rsidR="001453CF">
        <w:rPr>
          <w:noProof/>
        </w:rPr>
        <w:t>20</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LO1: Doing an activity involving operations</w:t>
      </w:r>
      <w:r>
        <w:rPr>
          <w:noProof/>
        </w:rPr>
        <w:tab/>
      </w:r>
      <w:r w:rsidR="008026BF">
        <w:rPr>
          <w:noProof/>
        </w:rPr>
        <w:fldChar w:fldCharType="begin"/>
      </w:r>
      <w:r>
        <w:rPr>
          <w:noProof/>
        </w:rPr>
        <w:instrText xml:space="preserve"> PAGEREF _Toc225835711 \h </w:instrText>
      </w:r>
      <w:r w:rsidR="008026BF">
        <w:rPr>
          <w:noProof/>
        </w:rPr>
      </w:r>
      <w:r w:rsidR="008026BF">
        <w:rPr>
          <w:noProof/>
        </w:rPr>
        <w:fldChar w:fldCharType="separate"/>
      </w:r>
      <w:r w:rsidR="001453CF">
        <w:rPr>
          <w:noProof/>
        </w:rPr>
        <w:t>20</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LO2: Functions</w:t>
      </w:r>
      <w:r>
        <w:rPr>
          <w:noProof/>
        </w:rPr>
        <w:tab/>
      </w:r>
      <w:r w:rsidR="008026BF">
        <w:rPr>
          <w:noProof/>
        </w:rPr>
        <w:fldChar w:fldCharType="begin"/>
      </w:r>
      <w:r>
        <w:rPr>
          <w:noProof/>
        </w:rPr>
        <w:instrText xml:space="preserve"> PAGEREF _Toc225835712 \h </w:instrText>
      </w:r>
      <w:r w:rsidR="008026BF">
        <w:rPr>
          <w:noProof/>
        </w:rPr>
      </w:r>
      <w:r w:rsidR="008026BF">
        <w:rPr>
          <w:noProof/>
        </w:rPr>
        <w:fldChar w:fldCharType="separate"/>
      </w:r>
      <w:r w:rsidR="001453CF">
        <w:rPr>
          <w:noProof/>
        </w:rPr>
        <w:t>23</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LO3: Doing an activity involving space and shape</w:t>
      </w:r>
      <w:r>
        <w:rPr>
          <w:noProof/>
        </w:rPr>
        <w:tab/>
      </w:r>
      <w:r w:rsidR="008026BF">
        <w:rPr>
          <w:noProof/>
        </w:rPr>
        <w:fldChar w:fldCharType="begin"/>
      </w:r>
      <w:r>
        <w:rPr>
          <w:noProof/>
        </w:rPr>
        <w:instrText xml:space="preserve"> PAGEREF _Toc225835713 \h </w:instrText>
      </w:r>
      <w:r w:rsidR="008026BF">
        <w:rPr>
          <w:noProof/>
        </w:rPr>
      </w:r>
      <w:r w:rsidR="008026BF">
        <w:rPr>
          <w:noProof/>
        </w:rPr>
        <w:fldChar w:fldCharType="separate"/>
      </w:r>
      <w:r w:rsidR="001453CF">
        <w:rPr>
          <w:noProof/>
        </w:rPr>
        <w:t>23</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LO3: Doing an activity involving measurement</w:t>
      </w:r>
      <w:r>
        <w:rPr>
          <w:noProof/>
        </w:rPr>
        <w:tab/>
      </w:r>
      <w:r w:rsidR="008026BF">
        <w:rPr>
          <w:noProof/>
        </w:rPr>
        <w:fldChar w:fldCharType="begin"/>
      </w:r>
      <w:r>
        <w:rPr>
          <w:noProof/>
        </w:rPr>
        <w:instrText xml:space="preserve"> PAGEREF _Toc225835714 \h </w:instrText>
      </w:r>
      <w:r w:rsidR="008026BF">
        <w:rPr>
          <w:noProof/>
        </w:rPr>
      </w:r>
      <w:r w:rsidR="008026BF">
        <w:rPr>
          <w:noProof/>
        </w:rPr>
        <w:fldChar w:fldCharType="separate"/>
      </w:r>
      <w:r w:rsidR="001453CF">
        <w:rPr>
          <w:noProof/>
        </w:rPr>
        <w:t>24</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LO4: Doing an activity involving data handling</w:t>
      </w:r>
      <w:r>
        <w:rPr>
          <w:noProof/>
        </w:rPr>
        <w:tab/>
      </w:r>
      <w:r w:rsidR="008026BF">
        <w:rPr>
          <w:noProof/>
        </w:rPr>
        <w:fldChar w:fldCharType="begin"/>
      </w:r>
      <w:r>
        <w:rPr>
          <w:noProof/>
        </w:rPr>
        <w:instrText xml:space="preserve"> PAGEREF _Toc225835715 \h </w:instrText>
      </w:r>
      <w:r w:rsidR="008026BF">
        <w:rPr>
          <w:noProof/>
        </w:rPr>
      </w:r>
      <w:r w:rsidR="008026BF">
        <w:rPr>
          <w:noProof/>
        </w:rPr>
        <w:fldChar w:fldCharType="separate"/>
      </w:r>
      <w:r w:rsidR="001453CF">
        <w:rPr>
          <w:noProof/>
        </w:rPr>
        <w:t>25</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Reflecting on doing mathematics</w:t>
      </w:r>
      <w:r>
        <w:rPr>
          <w:noProof/>
        </w:rPr>
        <w:tab/>
      </w:r>
      <w:r w:rsidR="008026BF">
        <w:rPr>
          <w:noProof/>
        </w:rPr>
        <w:fldChar w:fldCharType="begin"/>
      </w:r>
      <w:r>
        <w:rPr>
          <w:noProof/>
        </w:rPr>
        <w:instrText xml:space="preserve"> PAGEREF _Toc225835716 \h </w:instrText>
      </w:r>
      <w:r w:rsidR="008026BF">
        <w:rPr>
          <w:noProof/>
        </w:rPr>
      </w:r>
      <w:r w:rsidR="008026BF">
        <w:rPr>
          <w:noProof/>
        </w:rPr>
        <w:fldChar w:fldCharType="separate"/>
      </w:r>
      <w:r w:rsidR="001453CF">
        <w:rPr>
          <w:noProof/>
        </w:rPr>
        <w:t>26</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Pattern and conjectures</w:t>
      </w:r>
      <w:r>
        <w:rPr>
          <w:noProof/>
        </w:rPr>
        <w:tab/>
      </w:r>
      <w:r w:rsidR="008026BF">
        <w:rPr>
          <w:noProof/>
        </w:rPr>
        <w:fldChar w:fldCharType="begin"/>
      </w:r>
      <w:r>
        <w:rPr>
          <w:noProof/>
        </w:rPr>
        <w:instrText xml:space="preserve"> PAGEREF _Toc225835717 \h </w:instrText>
      </w:r>
      <w:r w:rsidR="008026BF">
        <w:rPr>
          <w:noProof/>
        </w:rPr>
      </w:r>
      <w:r w:rsidR="008026BF">
        <w:rPr>
          <w:noProof/>
        </w:rPr>
        <w:fldChar w:fldCharType="separate"/>
      </w:r>
      <w:r w:rsidR="001453CF">
        <w:rPr>
          <w:noProof/>
        </w:rPr>
        <w:t>26</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Repeating patterns</w:t>
      </w:r>
      <w:r>
        <w:rPr>
          <w:noProof/>
        </w:rPr>
        <w:tab/>
      </w:r>
      <w:r w:rsidR="008026BF">
        <w:rPr>
          <w:noProof/>
        </w:rPr>
        <w:fldChar w:fldCharType="begin"/>
      </w:r>
      <w:r>
        <w:rPr>
          <w:noProof/>
        </w:rPr>
        <w:instrText xml:space="preserve"> PAGEREF _Toc225835718 \h </w:instrText>
      </w:r>
      <w:r w:rsidR="008026BF">
        <w:rPr>
          <w:noProof/>
        </w:rPr>
      </w:r>
      <w:r w:rsidR="008026BF">
        <w:rPr>
          <w:noProof/>
        </w:rPr>
        <w:fldChar w:fldCharType="separate"/>
      </w:r>
      <w:r w:rsidR="001453CF">
        <w:rPr>
          <w:noProof/>
        </w:rPr>
        <w:t>27</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Inductive reasoning</w:t>
      </w:r>
      <w:r>
        <w:rPr>
          <w:noProof/>
        </w:rPr>
        <w:tab/>
      </w:r>
      <w:r w:rsidR="008026BF">
        <w:rPr>
          <w:noProof/>
        </w:rPr>
        <w:fldChar w:fldCharType="begin"/>
      </w:r>
      <w:r>
        <w:rPr>
          <w:noProof/>
        </w:rPr>
        <w:instrText xml:space="preserve"> PAGEREF _Toc225835719 \h </w:instrText>
      </w:r>
      <w:r w:rsidR="008026BF">
        <w:rPr>
          <w:noProof/>
        </w:rPr>
      </w:r>
      <w:r w:rsidR="008026BF">
        <w:rPr>
          <w:noProof/>
        </w:rPr>
        <w:fldChar w:fldCharType="separate"/>
      </w:r>
      <w:r w:rsidR="001453CF">
        <w:rPr>
          <w:noProof/>
        </w:rPr>
        <w:t>28</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Deductive reasoning</w:t>
      </w:r>
      <w:r>
        <w:rPr>
          <w:noProof/>
        </w:rPr>
        <w:tab/>
      </w:r>
      <w:r w:rsidR="008026BF">
        <w:rPr>
          <w:noProof/>
        </w:rPr>
        <w:fldChar w:fldCharType="begin"/>
      </w:r>
      <w:r>
        <w:rPr>
          <w:noProof/>
        </w:rPr>
        <w:instrText xml:space="preserve"> PAGEREF _Toc225835720 \h </w:instrText>
      </w:r>
      <w:r w:rsidR="008026BF">
        <w:rPr>
          <w:noProof/>
        </w:rPr>
      </w:r>
      <w:r w:rsidR="008026BF">
        <w:rPr>
          <w:noProof/>
        </w:rPr>
        <w:fldChar w:fldCharType="separate"/>
      </w:r>
      <w:r w:rsidR="001453CF">
        <w:rPr>
          <w:noProof/>
        </w:rPr>
        <w:t>29</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Unit summary</w:t>
      </w:r>
      <w:r>
        <w:rPr>
          <w:noProof/>
        </w:rPr>
        <w:tab/>
      </w:r>
      <w:r w:rsidR="008026BF">
        <w:rPr>
          <w:noProof/>
        </w:rPr>
        <w:fldChar w:fldCharType="begin"/>
      </w:r>
      <w:r>
        <w:rPr>
          <w:noProof/>
        </w:rPr>
        <w:instrText xml:space="preserve"> PAGEREF _Toc225835721 \h </w:instrText>
      </w:r>
      <w:r w:rsidR="008026BF">
        <w:rPr>
          <w:noProof/>
        </w:rPr>
      </w:r>
      <w:r w:rsidR="008026BF">
        <w:rPr>
          <w:noProof/>
        </w:rPr>
        <w:fldChar w:fldCharType="separate"/>
      </w:r>
      <w:r w:rsidR="001453CF">
        <w:rPr>
          <w:noProof/>
        </w:rPr>
        <w:t>31</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Self assessment</w:t>
      </w:r>
      <w:r>
        <w:rPr>
          <w:noProof/>
        </w:rPr>
        <w:tab/>
      </w:r>
      <w:r w:rsidR="008026BF">
        <w:rPr>
          <w:noProof/>
        </w:rPr>
        <w:fldChar w:fldCharType="begin"/>
      </w:r>
      <w:r>
        <w:rPr>
          <w:noProof/>
        </w:rPr>
        <w:instrText xml:space="preserve"> PAGEREF _Toc225835722 \h </w:instrText>
      </w:r>
      <w:r w:rsidR="008026BF">
        <w:rPr>
          <w:noProof/>
        </w:rPr>
      </w:r>
      <w:r w:rsidR="008026BF">
        <w:rPr>
          <w:noProof/>
        </w:rPr>
        <w:fldChar w:fldCharType="separate"/>
      </w:r>
      <w:r w:rsidR="001453CF">
        <w:rPr>
          <w:noProof/>
        </w:rPr>
        <w:t>32</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References</w:t>
      </w:r>
      <w:r>
        <w:rPr>
          <w:noProof/>
        </w:rPr>
        <w:tab/>
      </w:r>
      <w:r w:rsidR="008026BF">
        <w:rPr>
          <w:noProof/>
        </w:rPr>
        <w:fldChar w:fldCharType="begin"/>
      </w:r>
      <w:r>
        <w:rPr>
          <w:noProof/>
        </w:rPr>
        <w:instrText xml:space="preserve"> PAGEREF _Toc225835723 \h </w:instrText>
      </w:r>
      <w:r w:rsidR="008026BF">
        <w:rPr>
          <w:noProof/>
        </w:rPr>
      </w:r>
      <w:r w:rsidR="008026BF">
        <w:rPr>
          <w:noProof/>
        </w:rPr>
        <w:fldChar w:fldCharType="separate"/>
      </w:r>
      <w:r w:rsidR="001453CF">
        <w:rPr>
          <w:noProof/>
        </w:rPr>
        <w:t>33</w:t>
      </w:r>
      <w:r w:rsidR="008026BF">
        <w:rPr>
          <w:noProof/>
        </w:rPr>
        <w:fldChar w:fldCharType="end"/>
      </w:r>
    </w:p>
    <w:p w:rsidR="000C5E0B" w:rsidRDefault="000C5E0B">
      <w:pPr>
        <w:pStyle w:val="TOC1"/>
        <w:tabs>
          <w:tab w:val="left" w:pos="1701"/>
        </w:tabs>
        <w:rPr>
          <w:rFonts w:asciiTheme="minorHAnsi" w:eastAsiaTheme="minorEastAsia" w:hAnsiTheme="minorHAnsi" w:cstheme="minorBidi"/>
          <w:sz w:val="22"/>
          <w:szCs w:val="22"/>
          <w:lang w:eastAsia="en-ZA"/>
        </w:rPr>
      </w:pPr>
      <w:r w:rsidRPr="003B3763">
        <w:t xml:space="preserve">Unit Two: </w:t>
      </w:r>
      <w:r>
        <w:rPr>
          <w:rFonts w:asciiTheme="minorHAnsi" w:eastAsiaTheme="minorEastAsia" w:hAnsiTheme="minorHAnsi" w:cstheme="minorBidi"/>
          <w:sz w:val="22"/>
          <w:szCs w:val="22"/>
          <w:lang w:eastAsia="en-ZA"/>
        </w:rPr>
        <w:tab/>
      </w:r>
      <w:r w:rsidRPr="003B3763">
        <w:t>Developing Understanding in Mathematics</w:t>
      </w:r>
      <w:r>
        <w:tab/>
      </w:r>
      <w:r w:rsidR="008026BF">
        <w:fldChar w:fldCharType="begin"/>
      </w:r>
      <w:r>
        <w:instrText xml:space="preserve"> PAGEREF _Toc225835724 \h </w:instrText>
      </w:r>
      <w:r w:rsidR="008026BF">
        <w:fldChar w:fldCharType="separate"/>
      </w:r>
      <w:r w:rsidR="001453CF">
        <w:t>34</w:t>
      </w:r>
      <w:r w:rsidR="008026BF">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Unit outcomes</w:t>
      </w:r>
      <w:r>
        <w:rPr>
          <w:noProof/>
        </w:rPr>
        <w:tab/>
      </w:r>
      <w:r w:rsidR="008026BF">
        <w:rPr>
          <w:noProof/>
        </w:rPr>
        <w:fldChar w:fldCharType="begin"/>
      </w:r>
      <w:r>
        <w:rPr>
          <w:noProof/>
        </w:rPr>
        <w:instrText xml:space="preserve"> PAGEREF _Toc225835725 \h </w:instrText>
      </w:r>
      <w:r w:rsidR="008026BF">
        <w:rPr>
          <w:noProof/>
        </w:rPr>
      </w:r>
      <w:r w:rsidR="008026BF">
        <w:rPr>
          <w:noProof/>
        </w:rPr>
        <w:fldChar w:fldCharType="separate"/>
      </w:r>
      <w:r w:rsidR="001453CF">
        <w:rPr>
          <w:noProof/>
        </w:rPr>
        <w:t>34</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Introduction</w:t>
      </w:r>
      <w:r>
        <w:rPr>
          <w:noProof/>
        </w:rPr>
        <w:tab/>
      </w:r>
      <w:r w:rsidR="008026BF">
        <w:rPr>
          <w:noProof/>
        </w:rPr>
        <w:fldChar w:fldCharType="begin"/>
      </w:r>
      <w:r>
        <w:rPr>
          <w:noProof/>
        </w:rPr>
        <w:instrText xml:space="preserve"> PAGEREF _Toc225835726 \h </w:instrText>
      </w:r>
      <w:r w:rsidR="008026BF">
        <w:rPr>
          <w:noProof/>
        </w:rPr>
      </w:r>
      <w:r w:rsidR="008026BF">
        <w:rPr>
          <w:noProof/>
        </w:rPr>
        <w:fldChar w:fldCharType="separate"/>
      </w:r>
      <w:r w:rsidR="001453CF">
        <w:rPr>
          <w:noProof/>
        </w:rPr>
        <w:t>34</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lang w:eastAsia="en-GB"/>
        </w:rPr>
        <w:t>A constructivist view of learning</w:t>
      </w:r>
      <w:r>
        <w:rPr>
          <w:noProof/>
        </w:rPr>
        <w:tab/>
      </w:r>
      <w:r w:rsidR="008026BF">
        <w:rPr>
          <w:noProof/>
        </w:rPr>
        <w:fldChar w:fldCharType="begin"/>
      </w:r>
      <w:r>
        <w:rPr>
          <w:noProof/>
        </w:rPr>
        <w:instrText xml:space="preserve"> PAGEREF _Toc225835727 \h </w:instrText>
      </w:r>
      <w:r w:rsidR="008026BF">
        <w:rPr>
          <w:noProof/>
        </w:rPr>
      </w:r>
      <w:r w:rsidR="008026BF">
        <w:rPr>
          <w:noProof/>
        </w:rPr>
        <w:fldChar w:fldCharType="separate"/>
      </w:r>
      <w:r w:rsidR="001453CF">
        <w:rPr>
          <w:noProof/>
        </w:rPr>
        <w:t>35</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The construction of ideas</w:t>
      </w:r>
      <w:r>
        <w:rPr>
          <w:noProof/>
        </w:rPr>
        <w:tab/>
      </w:r>
      <w:r w:rsidR="008026BF">
        <w:rPr>
          <w:noProof/>
        </w:rPr>
        <w:fldChar w:fldCharType="begin"/>
      </w:r>
      <w:r>
        <w:rPr>
          <w:noProof/>
        </w:rPr>
        <w:instrText xml:space="preserve"> PAGEREF _Toc225835728 \h </w:instrText>
      </w:r>
      <w:r w:rsidR="008026BF">
        <w:rPr>
          <w:noProof/>
        </w:rPr>
      </w:r>
      <w:r w:rsidR="008026BF">
        <w:rPr>
          <w:noProof/>
        </w:rPr>
        <w:fldChar w:fldCharType="separate"/>
      </w:r>
      <w:r w:rsidR="001453CF">
        <w:rPr>
          <w:noProof/>
        </w:rPr>
        <w:t>36</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Implications for teaching</w:t>
      </w:r>
      <w:r>
        <w:rPr>
          <w:noProof/>
        </w:rPr>
        <w:tab/>
      </w:r>
      <w:r w:rsidR="008026BF">
        <w:rPr>
          <w:noProof/>
        </w:rPr>
        <w:fldChar w:fldCharType="begin"/>
      </w:r>
      <w:r>
        <w:rPr>
          <w:noProof/>
        </w:rPr>
        <w:instrText xml:space="preserve"> PAGEREF _Toc225835729 \h </w:instrText>
      </w:r>
      <w:r w:rsidR="008026BF">
        <w:rPr>
          <w:noProof/>
        </w:rPr>
      </w:r>
      <w:r w:rsidR="008026BF">
        <w:rPr>
          <w:noProof/>
        </w:rPr>
        <w:fldChar w:fldCharType="separate"/>
      </w:r>
      <w:r w:rsidR="001453CF">
        <w:rPr>
          <w:noProof/>
        </w:rPr>
        <w:t>39</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lastRenderedPageBreak/>
        <w:t>Examples of constructed learning</w:t>
      </w:r>
      <w:r>
        <w:rPr>
          <w:noProof/>
        </w:rPr>
        <w:tab/>
      </w:r>
      <w:r w:rsidR="008026BF">
        <w:rPr>
          <w:noProof/>
        </w:rPr>
        <w:fldChar w:fldCharType="begin"/>
      </w:r>
      <w:r>
        <w:rPr>
          <w:noProof/>
        </w:rPr>
        <w:instrText xml:space="preserve"> PAGEREF _Toc225835730 \h </w:instrText>
      </w:r>
      <w:r w:rsidR="008026BF">
        <w:rPr>
          <w:noProof/>
        </w:rPr>
      </w:r>
      <w:r w:rsidR="008026BF">
        <w:rPr>
          <w:noProof/>
        </w:rPr>
        <w:fldChar w:fldCharType="separate"/>
      </w:r>
      <w:r w:rsidR="001453CF">
        <w:rPr>
          <w:noProof/>
        </w:rPr>
        <w:t>39</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Construction in rote learning</w:t>
      </w:r>
      <w:r>
        <w:rPr>
          <w:noProof/>
        </w:rPr>
        <w:tab/>
      </w:r>
      <w:r w:rsidR="008026BF">
        <w:rPr>
          <w:noProof/>
        </w:rPr>
        <w:fldChar w:fldCharType="begin"/>
      </w:r>
      <w:r>
        <w:rPr>
          <w:noProof/>
        </w:rPr>
        <w:instrText xml:space="preserve"> PAGEREF _Toc225835731 \h </w:instrText>
      </w:r>
      <w:r w:rsidR="008026BF">
        <w:rPr>
          <w:noProof/>
        </w:rPr>
      </w:r>
      <w:r w:rsidR="008026BF">
        <w:rPr>
          <w:noProof/>
        </w:rPr>
        <w:fldChar w:fldCharType="separate"/>
      </w:r>
      <w:r w:rsidR="001453CF">
        <w:rPr>
          <w:noProof/>
        </w:rPr>
        <w:t>40</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Understanding</w:t>
      </w:r>
      <w:r>
        <w:rPr>
          <w:noProof/>
        </w:rPr>
        <w:tab/>
      </w:r>
      <w:r w:rsidR="008026BF">
        <w:rPr>
          <w:noProof/>
        </w:rPr>
        <w:fldChar w:fldCharType="begin"/>
      </w:r>
      <w:r>
        <w:rPr>
          <w:noProof/>
        </w:rPr>
        <w:instrText xml:space="preserve"> PAGEREF _Toc225835732 \h </w:instrText>
      </w:r>
      <w:r w:rsidR="008026BF">
        <w:rPr>
          <w:noProof/>
        </w:rPr>
      </w:r>
      <w:r w:rsidR="008026BF">
        <w:rPr>
          <w:noProof/>
        </w:rPr>
        <w:fldChar w:fldCharType="separate"/>
      </w:r>
      <w:r w:rsidR="001453CF">
        <w:rPr>
          <w:noProof/>
        </w:rPr>
        <w:t>41</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Examples of understanding</w:t>
      </w:r>
      <w:r>
        <w:rPr>
          <w:noProof/>
        </w:rPr>
        <w:tab/>
      </w:r>
      <w:r w:rsidR="008026BF">
        <w:rPr>
          <w:noProof/>
        </w:rPr>
        <w:fldChar w:fldCharType="begin"/>
      </w:r>
      <w:r>
        <w:rPr>
          <w:noProof/>
        </w:rPr>
        <w:instrText xml:space="preserve"> PAGEREF _Toc225835733 \h </w:instrText>
      </w:r>
      <w:r w:rsidR="008026BF">
        <w:rPr>
          <w:noProof/>
        </w:rPr>
      </w:r>
      <w:r w:rsidR="008026BF">
        <w:rPr>
          <w:noProof/>
        </w:rPr>
        <w:fldChar w:fldCharType="separate"/>
      </w:r>
      <w:r w:rsidR="001453CF">
        <w:rPr>
          <w:noProof/>
        </w:rPr>
        <w:t>42</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Benefits of relational understanding</w:t>
      </w:r>
      <w:r>
        <w:rPr>
          <w:noProof/>
        </w:rPr>
        <w:tab/>
      </w:r>
      <w:r w:rsidR="008026BF">
        <w:rPr>
          <w:noProof/>
        </w:rPr>
        <w:fldChar w:fldCharType="begin"/>
      </w:r>
      <w:r>
        <w:rPr>
          <w:noProof/>
        </w:rPr>
        <w:instrText xml:space="preserve"> PAGEREF _Toc225835734 \h </w:instrText>
      </w:r>
      <w:r w:rsidR="008026BF">
        <w:rPr>
          <w:noProof/>
        </w:rPr>
      </w:r>
      <w:r w:rsidR="008026BF">
        <w:rPr>
          <w:noProof/>
        </w:rPr>
        <w:fldChar w:fldCharType="separate"/>
      </w:r>
      <w:r w:rsidR="001453CF">
        <w:rPr>
          <w:noProof/>
        </w:rPr>
        <w:t>44</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Types of mathematical knowledge</w:t>
      </w:r>
      <w:r>
        <w:rPr>
          <w:noProof/>
        </w:rPr>
        <w:tab/>
      </w:r>
      <w:r w:rsidR="008026BF">
        <w:rPr>
          <w:noProof/>
        </w:rPr>
        <w:fldChar w:fldCharType="begin"/>
      </w:r>
      <w:r>
        <w:rPr>
          <w:noProof/>
        </w:rPr>
        <w:instrText xml:space="preserve"> PAGEREF _Toc225835735 \h </w:instrText>
      </w:r>
      <w:r w:rsidR="008026BF">
        <w:rPr>
          <w:noProof/>
        </w:rPr>
      </w:r>
      <w:r w:rsidR="008026BF">
        <w:rPr>
          <w:noProof/>
        </w:rPr>
        <w:fldChar w:fldCharType="separate"/>
      </w:r>
      <w:r w:rsidR="001453CF">
        <w:rPr>
          <w:noProof/>
        </w:rPr>
        <w:t>49</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Conceptual understanding of mathematics</w:t>
      </w:r>
      <w:r>
        <w:rPr>
          <w:noProof/>
        </w:rPr>
        <w:tab/>
      </w:r>
      <w:r w:rsidR="008026BF">
        <w:rPr>
          <w:noProof/>
        </w:rPr>
        <w:fldChar w:fldCharType="begin"/>
      </w:r>
      <w:r>
        <w:rPr>
          <w:noProof/>
        </w:rPr>
        <w:instrText xml:space="preserve"> PAGEREF _Toc225835736 \h </w:instrText>
      </w:r>
      <w:r w:rsidR="008026BF">
        <w:rPr>
          <w:noProof/>
        </w:rPr>
      </w:r>
      <w:r w:rsidR="008026BF">
        <w:rPr>
          <w:noProof/>
        </w:rPr>
        <w:fldChar w:fldCharType="separate"/>
      </w:r>
      <w:r w:rsidR="001453CF">
        <w:rPr>
          <w:noProof/>
        </w:rPr>
        <w:t>50</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Procedural knowledge of mathematics</w:t>
      </w:r>
      <w:r>
        <w:rPr>
          <w:noProof/>
        </w:rPr>
        <w:tab/>
      </w:r>
      <w:r w:rsidR="008026BF">
        <w:rPr>
          <w:noProof/>
        </w:rPr>
        <w:fldChar w:fldCharType="begin"/>
      </w:r>
      <w:r>
        <w:rPr>
          <w:noProof/>
        </w:rPr>
        <w:instrText xml:space="preserve"> PAGEREF _Toc225835737 \h </w:instrText>
      </w:r>
      <w:r w:rsidR="008026BF">
        <w:rPr>
          <w:noProof/>
        </w:rPr>
      </w:r>
      <w:r w:rsidR="008026BF">
        <w:rPr>
          <w:noProof/>
        </w:rPr>
        <w:fldChar w:fldCharType="separate"/>
      </w:r>
      <w:r w:rsidR="001453CF">
        <w:rPr>
          <w:noProof/>
        </w:rPr>
        <w:t>54</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Procedural knowledge and doing mathematics</w:t>
      </w:r>
      <w:r>
        <w:rPr>
          <w:noProof/>
        </w:rPr>
        <w:tab/>
      </w:r>
      <w:r w:rsidR="008026BF">
        <w:rPr>
          <w:noProof/>
        </w:rPr>
        <w:fldChar w:fldCharType="begin"/>
      </w:r>
      <w:r>
        <w:rPr>
          <w:noProof/>
        </w:rPr>
        <w:instrText xml:space="preserve"> PAGEREF _Toc225835738 \h </w:instrText>
      </w:r>
      <w:r w:rsidR="008026BF">
        <w:rPr>
          <w:noProof/>
        </w:rPr>
      </w:r>
      <w:r w:rsidR="008026BF">
        <w:rPr>
          <w:noProof/>
        </w:rPr>
        <w:fldChar w:fldCharType="separate"/>
      </w:r>
      <w:r w:rsidR="001453CF">
        <w:rPr>
          <w:noProof/>
        </w:rPr>
        <w:t>56</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The role of models in developing understanding</w:t>
      </w:r>
      <w:r>
        <w:rPr>
          <w:noProof/>
        </w:rPr>
        <w:tab/>
      </w:r>
      <w:r w:rsidR="008026BF">
        <w:rPr>
          <w:noProof/>
        </w:rPr>
        <w:fldChar w:fldCharType="begin"/>
      </w:r>
      <w:r>
        <w:rPr>
          <w:noProof/>
        </w:rPr>
        <w:instrText xml:space="preserve"> PAGEREF _Toc225835739 \h </w:instrText>
      </w:r>
      <w:r w:rsidR="008026BF">
        <w:rPr>
          <w:noProof/>
        </w:rPr>
      </w:r>
      <w:r w:rsidR="008026BF">
        <w:rPr>
          <w:noProof/>
        </w:rPr>
        <w:fldChar w:fldCharType="separate"/>
      </w:r>
      <w:r w:rsidR="001453CF">
        <w:rPr>
          <w:noProof/>
        </w:rPr>
        <w:t>57</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Models for mathematical concepts</w:t>
      </w:r>
      <w:r>
        <w:rPr>
          <w:noProof/>
        </w:rPr>
        <w:tab/>
      </w:r>
      <w:r w:rsidR="008026BF">
        <w:rPr>
          <w:noProof/>
        </w:rPr>
        <w:fldChar w:fldCharType="begin"/>
      </w:r>
      <w:r>
        <w:rPr>
          <w:noProof/>
        </w:rPr>
        <w:instrText xml:space="preserve"> PAGEREF _Toc225835740 \h </w:instrText>
      </w:r>
      <w:r w:rsidR="008026BF">
        <w:rPr>
          <w:noProof/>
        </w:rPr>
      </w:r>
      <w:r w:rsidR="008026BF">
        <w:rPr>
          <w:noProof/>
        </w:rPr>
        <w:fldChar w:fldCharType="separate"/>
      </w:r>
      <w:r w:rsidR="001453CF">
        <w:rPr>
          <w:noProof/>
        </w:rPr>
        <w:t>57</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Explaining the idea of a model</w:t>
      </w:r>
      <w:r>
        <w:rPr>
          <w:noProof/>
        </w:rPr>
        <w:tab/>
      </w:r>
      <w:r w:rsidR="008026BF">
        <w:rPr>
          <w:noProof/>
        </w:rPr>
        <w:fldChar w:fldCharType="begin"/>
      </w:r>
      <w:r>
        <w:rPr>
          <w:noProof/>
        </w:rPr>
        <w:instrText xml:space="preserve"> PAGEREF _Toc225835741 \h </w:instrText>
      </w:r>
      <w:r w:rsidR="008026BF">
        <w:rPr>
          <w:noProof/>
        </w:rPr>
      </w:r>
      <w:r w:rsidR="008026BF">
        <w:rPr>
          <w:noProof/>
        </w:rPr>
        <w:fldChar w:fldCharType="separate"/>
      </w:r>
      <w:r w:rsidR="001453CF">
        <w:rPr>
          <w:noProof/>
        </w:rPr>
        <w:t>60</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Using models in the classroom</w:t>
      </w:r>
      <w:r>
        <w:rPr>
          <w:noProof/>
        </w:rPr>
        <w:tab/>
      </w:r>
      <w:r w:rsidR="008026BF">
        <w:rPr>
          <w:noProof/>
        </w:rPr>
        <w:fldChar w:fldCharType="begin"/>
      </w:r>
      <w:r>
        <w:rPr>
          <w:noProof/>
        </w:rPr>
        <w:instrText xml:space="preserve"> PAGEREF _Toc225835742 \h </w:instrText>
      </w:r>
      <w:r w:rsidR="008026BF">
        <w:rPr>
          <w:noProof/>
        </w:rPr>
      </w:r>
      <w:r w:rsidR="008026BF">
        <w:rPr>
          <w:noProof/>
        </w:rPr>
        <w:fldChar w:fldCharType="separate"/>
      </w:r>
      <w:r w:rsidR="001453CF">
        <w:rPr>
          <w:noProof/>
        </w:rPr>
        <w:t>61</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Resources</w:t>
      </w:r>
      <w:r>
        <w:rPr>
          <w:noProof/>
        </w:rPr>
        <w:tab/>
      </w:r>
      <w:r w:rsidR="008026BF">
        <w:rPr>
          <w:noProof/>
        </w:rPr>
        <w:fldChar w:fldCharType="begin"/>
      </w:r>
      <w:r>
        <w:rPr>
          <w:noProof/>
        </w:rPr>
        <w:instrText xml:space="preserve"> PAGEREF _Toc225835743 \h </w:instrText>
      </w:r>
      <w:r w:rsidR="008026BF">
        <w:rPr>
          <w:noProof/>
        </w:rPr>
      </w:r>
      <w:r w:rsidR="008026BF">
        <w:rPr>
          <w:noProof/>
        </w:rPr>
        <w:fldChar w:fldCharType="separate"/>
      </w:r>
      <w:r w:rsidR="001453CF">
        <w:rPr>
          <w:noProof/>
        </w:rPr>
        <w:t>62</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Strategies for effective teaching</w:t>
      </w:r>
      <w:r>
        <w:rPr>
          <w:noProof/>
        </w:rPr>
        <w:tab/>
      </w:r>
      <w:r w:rsidR="008026BF">
        <w:rPr>
          <w:noProof/>
        </w:rPr>
        <w:fldChar w:fldCharType="begin"/>
      </w:r>
      <w:r>
        <w:rPr>
          <w:noProof/>
        </w:rPr>
        <w:instrText xml:space="preserve"> PAGEREF _Toc225835744 \h </w:instrText>
      </w:r>
      <w:r w:rsidR="008026BF">
        <w:rPr>
          <w:noProof/>
        </w:rPr>
      </w:r>
      <w:r w:rsidR="008026BF">
        <w:rPr>
          <w:noProof/>
        </w:rPr>
        <w:fldChar w:fldCharType="separate"/>
      </w:r>
      <w:r w:rsidR="001453CF">
        <w:rPr>
          <w:noProof/>
        </w:rPr>
        <w:t>62</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Unit Summary</w:t>
      </w:r>
      <w:r>
        <w:rPr>
          <w:noProof/>
        </w:rPr>
        <w:tab/>
      </w:r>
      <w:r w:rsidR="008026BF">
        <w:rPr>
          <w:noProof/>
        </w:rPr>
        <w:fldChar w:fldCharType="begin"/>
      </w:r>
      <w:r>
        <w:rPr>
          <w:noProof/>
        </w:rPr>
        <w:instrText xml:space="preserve"> PAGEREF _Toc225835745 \h </w:instrText>
      </w:r>
      <w:r w:rsidR="008026BF">
        <w:rPr>
          <w:noProof/>
        </w:rPr>
      </w:r>
      <w:r w:rsidR="008026BF">
        <w:rPr>
          <w:noProof/>
        </w:rPr>
        <w:fldChar w:fldCharType="separate"/>
      </w:r>
      <w:r w:rsidR="001453CF">
        <w:rPr>
          <w:noProof/>
        </w:rPr>
        <w:t>63</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Self assessment</w:t>
      </w:r>
      <w:r>
        <w:rPr>
          <w:noProof/>
        </w:rPr>
        <w:tab/>
      </w:r>
      <w:r w:rsidR="008026BF">
        <w:rPr>
          <w:noProof/>
        </w:rPr>
        <w:fldChar w:fldCharType="begin"/>
      </w:r>
      <w:r>
        <w:rPr>
          <w:noProof/>
        </w:rPr>
        <w:instrText xml:space="preserve"> PAGEREF _Toc225835746 \h </w:instrText>
      </w:r>
      <w:r w:rsidR="008026BF">
        <w:rPr>
          <w:noProof/>
        </w:rPr>
      </w:r>
      <w:r w:rsidR="008026BF">
        <w:rPr>
          <w:noProof/>
        </w:rPr>
        <w:fldChar w:fldCharType="separate"/>
      </w:r>
      <w:r w:rsidR="001453CF">
        <w:rPr>
          <w:noProof/>
        </w:rPr>
        <w:t>64</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References</w:t>
      </w:r>
      <w:r>
        <w:rPr>
          <w:noProof/>
        </w:rPr>
        <w:tab/>
      </w:r>
      <w:r w:rsidR="008026BF">
        <w:rPr>
          <w:noProof/>
        </w:rPr>
        <w:fldChar w:fldCharType="begin"/>
      </w:r>
      <w:r>
        <w:rPr>
          <w:noProof/>
        </w:rPr>
        <w:instrText xml:space="preserve"> PAGEREF _Toc225835747 \h </w:instrText>
      </w:r>
      <w:r w:rsidR="008026BF">
        <w:rPr>
          <w:noProof/>
        </w:rPr>
      </w:r>
      <w:r w:rsidR="008026BF">
        <w:rPr>
          <w:noProof/>
        </w:rPr>
        <w:fldChar w:fldCharType="separate"/>
      </w:r>
      <w:r w:rsidR="001453CF">
        <w:rPr>
          <w:noProof/>
        </w:rPr>
        <w:t>65</w:t>
      </w:r>
      <w:r w:rsidR="008026BF">
        <w:rPr>
          <w:noProof/>
        </w:rPr>
        <w:fldChar w:fldCharType="end"/>
      </w:r>
    </w:p>
    <w:p w:rsidR="000C5E0B" w:rsidRDefault="000C5E0B">
      <w:pPr>
        <w:pStyle w:val="TOC1"/>
        <w:tabs>
          <w:tab w:val="left" w:pos="1701"/>
        </w:tabs>
        <w:rPr>
          <w:rFonts w:asciiTheme="minorHAnsi" w:eastAsiaTheme="minorEastAsia" w:hAnsiTheme="minorHAnsi" w:cstheme="minorBidi"/>
          <w:sz w:val="22"/>
          <w:szCs w:val="22"/>
          <w:lang w:eastAsia="en-ZA"/>
        </w:rPr>
      </w:pPr>
      <w:r w:rsidRPr="003B3763">
        <w:t>Unit Three</w:t>
      </w:r>
      <w:r>
        <w:t xml:space="preserve"> </w:t>
      </w:r>
      <w:r>
        <w:rPr>
          <w:rFonts w:asciiTheme="minorHAnsi" w:eastAsiaTheme="minorEastAsia" w:hAnsiTheme="minorHAnsi" w:cstheme="minorBidi"/>
          <w:sz w:val="22"/>
          <w:szCs w:val="22"/>
          <w:lang w:eastAsia="en-ZA"/>
        </w:rPr>
        <w:tab/>
      </w:r>
      <w:r>
        <w:t>Mathematics in the FET Phase</w:t>
      </w:r>
      <w:r>
        <w:tab/>
      </w:r>
      <w:r w:rsidR="008026BF">
        <w:fldChar w:fldCharType="begin"/>
      </w:r>
      <w:r>
        <w:instrText xml:space="preserve"> PAGEREF _Toc225835748 \h </w:instrText>
      </w:r>
      <w:r w:rsidR="008026BF">
        <w:fldChar w:fldCharType="separate"/>
      </w:r>
      <w:r w:rsidR="001453CF">
        <w:t>66</w:t>
      </w:r>
      <w:r w:rsidR="008026BF">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Unit outcomes</w:t>
      </w:r>
      <w:r>
        <w:rPr>
          <w:noProof/>
        </w:rPr>
        <w:tab/>
      </w:r>
      <w:r w:rsidR="008026BF">
        <w:rPr>
          <w:noProof/>
        </w:rPr>
        <w:fldChar w:fldCharType="begin"/>
      </w:r>
      <w:r>
        <w:rPr>
          <w:noProof/>
        </w:rPr>
        <w:instrText xml:space="preserve"> PAGEREF _Toc225835749 \h </w:instrText>
      </w:r>
      <w:r w:rsidR="008026BF">
        <w:rPr>
          <w:noProof/>
        </w:rPr>
      </w:r>
      <w:r w:rsidR="008026BF">
        <w:rPr>
          <w:noProof/>
        </w:rPr>
        <w:fldChar w:fldCharType="separate"/>
      </w:r>
      <w:r w:rsidR="001453CF">
        <w:rPr>
          <w:noProof/>
        </w:rPr>
        <w:t>66</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Teaching of number sense</w:t>
      </w:r>
      <w:r>
        <w:rPr>
          <w:noProof/>
        </w:rPr>
        <w:tab/>
      </w:r>
      <w:r w:rsidR="008026BF">
        <w:rPr>
          <w:noProof/>
        </w:rPr>
        <w:fldChar w:fldCharType="begin"/>
      </w:r>
      <w:r>
        <w:rPr>
          <w:noProof/>
        </w:rPr>
        <w:instrText xml:space="preserve"> PAGEREF _Toc225835750 \h </w:instrText>
      </w:r>
      <w:r w:rsidR="008026BF">
        <w:rPr>
          <w:noProof/>
        </w:rPr>
      </w:r>
      <w:r w:rsidR="008026BF">
        <w:rPr>
          <w:noProof/>
        </w:rPr>
        <w:fldChar w:fldCharType="separate"/>
      </w:r>
      <w:r w:rsidR="001453CF">
        <w:rPr>
          <w:noProof/>
        </w:rPr>
        <w:t>66</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Teaching of algebra</w:t>
      </w:r>
      <w:r>
        <w:rPr>
          <w:noProof/>
        </w:rPr>
        <w:tab/>
      </w:r>
      <w:r w:rsidR="008026BF">
        <w:rPr>
          <w:noProof/>
        </w:rPr>
        <w:fldChar w:fldCharType="begin"/>
      </w:r>
      <w:r>
        <w:rPr>
          <w:noProof/>
        </w:rPr>
        <w:instrText xml:space="preserve"> PAGEREF _Toc225835751 \h </w:instrText>
      </w:r>
      <w:r w:rsidR="008026BF">
        <w:rPr>
          <w:noProof/>
        </w:rPr>
      </w:r>
      <w:r w:rsidR="008026BF">
        <w:rPr>
          <w:noProof/>
        </w:rPr>
        <w:fldChar w:fldCharType="separate"/>
      </w:r>
      <w:r w:rsidR="001453CF">
        <w:rPr>
          <w:noProof/>
        </w:rPr>
        <w:t>70</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The syntax of algebra</w:t>
      </w:r>
      <w:r>
        <w:rPr>
          <w:noProof/>
        </w:rPr>
        <w:tab/>
      </w:r>
      <w:r w:rsidR="008026BF">
        <w:rPr>
          <w:noProof/>
        </w:rPr>
        <w:fldChar w:fldCharType="begin"/>
      </w:r>
      <w:r>
        <w:rPr>
          <w:noProof/>
        </w:rPr>
        <w:instrText xml:space="preserve"> PAGEREF _Toc225835752 \h </w:instrText>
      </w:r>
      <w:r w:rsidR="008026BF">
        <w:rPr>
          <w:noProof/>
        </w:rPr>
      </w:r>
      <w:r w:rsidR="008026BF">
        <w:rPr>
          <w:noProof/>
        </w:rPr>
        <w:fldChar w:fldCharType="separate"/>
      </w:r>
      <w:r w:rsidR="001453CF">
        <w:rPr>
          <w:noProof/>
        </w:rPr>
        <w:t>70</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Misconceptions in algebra</w:t>
      </w:r>
      <w:r>
        <w:rPr>
          <w:noProof/>
        </w:rPr>
        <w:tab/>
      </w:r>
      <w:r w:rsidR="008026BF">
        <w:rPr>
          <w:noProof/>
        </w:rPr>
        <w:fldChar w:fldCharType="begin"/>
      </w:r>
      <w:r>
        <w:rPr>
          <w:noProof/>
        </w:rPr>
        <w:instrText xml:space="preserve"> PAGEREF _Toc225835753 \h </w:instrText>
      </w:r>
      <w:r w:rsidR="008026BF">
        <w:rPr>
          <w:noProof/>
        </w:rPr>
      </w:r>
      <w:r w:rsidR="008026BF">
        <w:rPr>
          <w:noProof/>
        </w:rPr>
        <w:fldChar w:fldCharType="separate"/>
      </w:r>
      <w:r w:rsidR="001453CF">
        <w:rPr>
          <w:noProof/>
        </w:rPr>
        <w:t>75</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sidRPr="003B3763">
        <w:rPr>
          <w:rFonts w:eastAsiaTheme="minorEastAsia"/>
          <w:noProof/>
        </w:rPr>
        <w:t>Quadratic functions</w:t>
      </w:r>
      <w:r>
        <w:rPr>
          <w:noProof/>
        </w:rPr>
        <w:tab/>
      </w:r>
      <w:r w:rsidR="008026BF">
        <w:rPr>
          <w:noProof/>
        </w:rPr>
        <w:fldChar w:fldCharType="begin"/>
      </w:r>
      <w:r>
        <w:rPr>
          <w:noProof/>
        </w:rPr>
        <w:instrText xml:space="preserve"> PAGEREF _Toc225835754 \h </w:instrText>
      </w:r>
      <w:r w:rsidR="008026BF">
        <w:rPr>
          <w:noProof/>
        </w:rPr>
      </w:r>
      <w:r w:rsidR="008026BF">
        <w:rPr>
          <w:noProof/>
        </w:rPr>
        <w:fldChar w:fldCharType="separate"/>
      </w:r>
      <w:r w:rsidR="001453CF">
        <w:rPr>
          <w:noProof/>
        </w:rPr>
        <w:t>76</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sidRPr="003B3763">
        <w:rPr>
          <w:rFonts w:eastAsiaTheme="minorEastAsia"/>
          <w:noProof/>
        </w:rPr>
        <w:t>Exponential functions</w:t>
      </w:r>
      <w:r>
        <w:rPr>
          <w:noProof/>
        </w:rPr>
        <w:tab/>
      </w:r>
      <w:r w:rsidR="008026BF">
        <w:rPr>
          <w:noProof/>
        </w:rPr>
        <w:fldChar w:fldCharType="begin"/>
      </w:r>
      <w:r>
        <w:rPr>
          <w:noProof/>
        </w:rPr>
        <w:instrText xml:space="preserve"> PAGEREF _Toc225835755 \h </w:instrText>
      </w:r>
      <w:r w:rsidR="008026BF">
        <w:rPr>
          <w:noProof/>
        </w:rPr>
      </w:r>
      <w:r w:rsidR="008026BF">
        <w:rPr>
          <w:noProof/>
        </w:rPr>
        <w:fldChar w:fldCharType="separate"/>
      </w:r>
      <w:r w:rsidR="001453CF">
        <w:rPr>
          <w:noProof/>
        </w:rPr>
        <w:t>76</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Inequalities</w:t>
      </w:r>
      <w:r>
        <w:rPr>
          <w:noProof/>
        </w:rPr>
        <w:tab/>
      </w:r>
      <w:r w:rsidR="008026BF">
        <w:rPr>
          <w:noProof/>
        </w:rPr>
        <w:fldChar w:fldCharType="begin"/>
      </w:r>
      <w:r>
        <w:rPr>
          <w:noProof/>
        </w:rPr>
        <w:instrText xml:space="preserve"> PAGEREF _Toc225835756 \h </w:instrText>
      </w:r>
      <w:r w:rsidR="008026BF">
        <w:rPr>
          <w:noProof/>
        </w:rPr>
      </w:r>
      <w:r w:rsidR="008026BF">
        <w:rPr>
          <w:noProof/>
        </w:rPr>
        <w:fldChar w:fldCharType="separate"/>
      </w:r>
      <w:r w:rsidR="001453CF">
        <w:rPr>
          <w:noProof/>
        </w:rPr>
        <w:t>77</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Teaching of graphs</w:t>
      </w:r>
      <w:r>
        <w:rPr>
          <w:noProof/>
        </w:rPr>
        <w:tab/>
      </w:r>
      <w:r w:rsidR="008026BF">
        <w:rPr>
          <w:noProof/>
        </w:rPr>
        <w:fldChar w:fldCharType="begin"/>
      </w:r>
      <w:r>
        <w:rPr>
          <w:noProof/>
        </w:rPr>
        <w:instrText xml:space="preserve"> PAGEREF _Toc225835757 \h </w:instrText>
      </w:r>
      <w:r w:rsidR="008026BF">
        <w:rPr>
          <w:noProof/>
        </w:rPr>
      </w:r>
      <w:r w:rsidR="008026BF">
        <w:rPr>
          <w:noProof/>
        </w:rPr>
        <w:fldChar w:fldCharType="separate"/>
      </w:r>
      <w:r w:rsidR="001453CF">
        <w:rPr>
          <w:noProof/>
        </w:rPr>
        <w:t>78</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Interpreting graphs</w:t>
      </w:r>
      <w:r>
        <w:rPr>
          <w:noProof/>
        </w:rPr>
        <w:tab/>
      </w:r>
      <w:r w:rsidR="008026BF">
        <w:rPr>
          <w:noProof/>
        </w:rPr>
        <w:fldChar w:fldCharType="begin"/>
      </w:r>
      <w:r>
        <w:rPr>
          <w:noProof/>
        </w:rPr>
        <w:instrText xml:space="preserve"> PAGEREF _Toc225835758 \h </w:instrText>
      </w:r>
      <w:r w:rsidR="008026BF">
        <w:rPr>
          <w:noProof/>
        </w:rPr>
      </w:r>
      <w:r w:rsidR="008026BF">
        <w:rPr>
          <w:noProof/>
        </w:rPr>
        <w:fldChar w:fldCharType="separate"/>
      </w:r>
      <w:r w:rsidR="001453CF">
        <w:rPr>
          <w:noProof/>
        </w:rPr>
        <w:t>80</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Teaching Geometry</w:t>
      </w:r>
      <w:r>
        <w:rPr>
          <w:noProof/>
        </w:rPr>
        <w:tab/>
      </w:r>
      <w:r w:rsidR="008026BF">
        <w:rPr>
          <w:noProof/>
        </w:rPr>
        <w:fldChar w:fldCharType="begin"/>
      </w:r>
      <w:r>
        <w:rPr>
          <w:noProof/>
        </w:rPr>
        <w:instrText xml:space="preserve"> PAGEREF _Toc225835759 \h </w:instrText>
      </w:r>
      <w:r w:rsidR="008026BF">
        <w:rPr>
          <w:noProof/>
        </w:rPr>
      </w:r>
      <w:r w:rsidR="008026BF">
        <w:rPr>
          <w:noProof/>
        </w:rPr>
        <w:fldChar w:fldCharType="separate"/>
      </w:r>
      <w:r w:rsidR="001453CF">
        <w:rPr>
          <w:noProof/>
        </w:rPr>
        <w:t>82</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Midpoints of quadrilaterals</w:t>
      </w:r>
      <w:r>
        <w:rPr>
          <w:noProof/>
        </w:rPr>
        <w:tab/>
      </w:r>
      <w:r w:rsidR="008026BF">
        <w:rPr>
          <w:noProof/>
        </w:rPr>
        <w:fldChar w:fldCharType="begin"/>
      </w:r>
      <w:r>
        <w:rPr>
          <w:noProof/>
        </w:rPr>
        <w:instrText xml:space="preserve"> PAGEREF _Toc225835760 \h </w:instrText>
      </w:r>
      <w:r w:rsidR="008026BF">
        <w:rPr>
          <w:noProof/>
        </w:rPr>
      </w:r>
      <w:r w:rsidR="008026BF">
        <w:rPr>
          <w:noProof/>
        </w:rPr>
        <w:fldChar w:fldCharType="separate"/>
      </w:r>
      <w:r w:rsidR="001453CF">
        <w:rPr>
          <w:noProof/>
        </w:rPr>
        <w:t>82</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Pythagoras’ Theorem</w:t>
      </w:r>
      <w:r>
        <w:rPr>
          <w:noProof/>
        </w:rPr>
        <w:tab/>
      </w:r>
      <w:r w:rsidR="008026BF">
        <w:rPr>
          <w:noProof/>
        </w:rPr>
        <w:fldChar w:fldCharType="begin"/>
      </w:r>
      <w:r>
        <w:rPr>
          <w:noProof/>
        </w:rPr>
        <w:instrText xml:space="preserve"> PAGEREF _Toc225835761 \h </w:instrText>
      </w:r>
      <w:r w:rsidR="008026BF">
        <w:rPr>
          <w:noProof/>
        </w:rPr>
      </w:r>
      <w:r w:rsidR="008026BF">
        <w:rPr>
          <w:noProof/>
        </w:rPr>
        <w:fldChar w:fldCharType="separate"/>
      </w:r>
      <w:r w:rsidR="001453CF">
        <w:rPr>
          <w:noProof/>
        </w:rPr>
        <w:t>83</w:t>
      </w:r>
      <w:r w:rsidR="008026BF">
        <w:rPr>
          <w:noProof/>
        </w:rPr>
        <w:fldChar w:fldCharType="end"/>
      </w:r>
    </w:p>
    <w:p w:rsidR="000C5E0B" w:rsidRDefault="000C5E0B">
      <w:pPr>
        <w:pStyle w:val="TOC1"/>
        <w:tabs>
          <w:tab w:val="left" w:pos="1701"/>
        </w:tabs>
        <w:rPr>
          <w:rFonts w:asciiTheme="minorHAnsi" w:eastAsiaTheme="minorEastAsia" w:hAnsiTheme="minorHAnsi" w:cstheme="minorBidi"/>
          <w:sz w:val="22"/>
          <w:szCs w:val="22"/>
          <w:lang w:eastAsia="en-ZA"/>
        </w:rPr>
      </w:pPr>
      <w:r w:rsidRPr="003B3763">
        <w:t xml:space="preserve">Unit Four: </w:t>
      </w:r>
      <w:r>
        <w:rPr>
          <w:rFonts w:asciiTheme="minorHAnsi" w:eastAsiaTheme="minorEastAsia" w:hAnsiTheme="minorHAnsi" w:cstheme="minorBidi"/>
          <w:sz w:val="22"/>
          <w:szCs w:val="22"/>
          <w:lang w:eastAsia="en-ZA"/>
        </w:rPr>
        <w:tab/>
      </w:r>
      <w:r w:rsidRPr="003B3763">
        <w:t>Teaching Through Problem Solving</w:t>
      </w:r>
      <w:r>
        <w:tab/>
      </w:r>
      <w:r w:rsidR="008026BF">
        <w:fldChar w:fldCharType="begin"/>
      </w:r>
      <w:r>
        <w:instrText xml:space="preserve"> PAGEREF _Toc225835762 \h </w:instrText>
      </w:r>
      <w:r w:rsidR="008026BF">
        <w:fldChar w:fldCharType="separate"/>
      </w:r>
      <w:r w:rsidR="001453CF">
        <w:t>84</w:t>
      </w:r>
      <w:r w:rsidR="008026BF">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Unit outcomes</w:t>
      </w:r>
      <w:r>
        <w:rPr>
          <w:noProof/>
        </w:rPr>
        <w:tab/>
      </w:r>
      <w:r w:rsidR="008026BF">
        <w:rPr>
          <w:noProof/>
        </w:rPr>
        <w:fldChar w:fldCharType="begin"/>
      </w:r>
      <w:r>
        <w:rPr>
          <w:noProof/>
        </w:rPr>
        <w:instrText xml:space="preserve"> PAGEREF _Toc225835763 \h </w:instrText>
      </w:r>
      <w:r w:rsidR="008026BF">
        <w:rPr>
          <w:noProof/>
        </w:rPr>
      </w:r>
      <w:r w:rsidR="008026BF">
        <w:rPr>
          <w:noProof/>
        </w:rPr>
        <w:fldChar w:fldCharType="separate"/>
      </w:r>
      <w:r w:rsidR="001453CF">
        <w:rPr>
          <w:noProof/>
        </w:rPr>
        <w:t>84</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Introducing problem solving</w:t>
      </w:r>
      <w:r>
        <w:rPr>
          <w:noProof/>
        </w:rPr>
        <w:tab/>
      </w:r>
      <w:r w:rsidR="008026BF">
        <w:rPr>
          <w:noProof/>
        </w:rPr>
        <w:fldChar w:fldCharType="begin"/>
      </w:r>
      <w:r>
        <w:rPr>
          <w:noProof/>
        </w:rPr>
        <w:instrText xml:space="preserve"> PAGEREF _Toc225835764 \h </w:instrText>
      </w:r>
      <w:r w:rsidR="008026BF">
        <w:rPr>
          <w:noProof/>
        </w:rPr>
      </w:r>
      <w:r w:rsidR="008026BF">
        <w:rPr>
          <w:noProof/>
        </w:rPr>
        <w:fldChar w:fldCharType="separate"/>
      </w:r>
      <w:r w:rsidR="001453CF">
        <w:rPr>
          <w:noProof/>
        </w:rPr>
        <w:t>84</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What is problem solving?</w:t>
      </w:r>
      <w:r>
        <w:rPr>
          <w:noProof/>
        </w:rPr>
        <w:tab/>
      </w:r>
      <w:r w:rsidR="008026BF">
        <w:rPr>
          <w:noProof/>
        </w:rPr>
        <w:fldChar w:fldCharType="begin"/>
      </w:r>
      <w:r>
        <w:rPr>
          <w:noProof/>
        </w:rPr>
        <w:instrText xml:space="preserve"> PAGEREF _Toc225835765 \h </w:instrText>
      </w:r>
      <w:r w:rsidR="008026BF">
        <w:rPr>
          <w:noProof/>
        </w:rPr>
      </w:r>
      <w:r w:rsidR="008026BF">
        <w:rPr>
          <w:noProof/>
        </w:rPr>
        <w:fldChar w:fldCharType="separate"/>
      </w:r>
      <w:r w:rsidR="001453CF">
        <w:rPr>
          <w:noProof/>
        </w:rPr>
        <w:t>84</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lang w:eastAsia="en-GB"/>
        </w:rPr>
        <w:t>Developing problem-solving tasks</w:t>
      </w:r>
      <w:r>
        <w:rPr>
          <w:noProof/>
        </w:rPr>
        <w:tab/>
      </w:r>
      <w:r w:rsidR="008026BF">
        <w:rPr>
          <w:noProof/>
        </w:rPr>
        <w:fldChar w:fldCharType="begin"/>
      </w:r>
      <w:r>
        <w:rPr>
          <w:noProof/>
        </w:rPr>
        <w:instrText xml:space="preserve"> PAGEREF _Toc225835766 \h </w:instrText>
      </w:r>
      <w:r w:rsidR="008026BF">
        <w:rPr>
          <w:noProof/>
        </w:rPr>
      </w:r>
      <w:r w:rsidR="008026BF">
        <w:rPr>
          <w:noProof/>
        </w:rPr>
        <w:fldChar w:fldCharType="separate"/>
      </w:r>
      <w:r w:rsidR="001453CF">
        <w:rPr>
          <w:noProof/>
        </w:rPr>
        <w:t>85</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A variety of problem-solving tasks</w:t>
      </w:r>
      <w:r>
        <w:rPr>
          <w:noProof/>
        </w:rPr>
        <w:tab/>
      </w:r>
      <w:r w:rsidR="008026BF">
        <w:rPr>
          <w:noProof/>
        </w:rPr>
        <w:fldChar w:fldCharType="begin"/>
      </w:r>
      <w:r>
        <w:rPr>
          <w:noProof/>
        </w:rPr>
        <w:instrText xml:space="preserve"> PAGEREF _Toc225835767 \h </w:instrText>
      </w:r>
      <w:r w:rsidR="008026BF">
        <w:rPr>
          <w:noProof/>
        </w:rPr>
      </w:r>
      <w:r w:rsidR="008026BF">
        <w:rPr>
          <w:noProof/>
        </w:rPr>
        <w:fldChar w:fldCharType="separate"/>
      </w:r>
      <w:r w:rsidR="001453CF">
        <w:rPr>
          <w:noProof/>
        </w:rPr>
        <w:t>85</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Routine and non-routine problems</w:t>
      </w:r>
      <w:r>
        <w:rPr>
          <w:noProof/>
        </w:rPr>
        <w:tab/>
      </w:r>
      <w:r w:rsidR="008026BF">
        <w:rPr>
          <w:noProof/>
        </w:rPr>
        <w:fldChar w:fldCharType="begin"/>
      </w:r>
      <w:r>
        <w:rPr>
          <w:noProof/>
        </w:rPr>
        <w:instrText xml:space="preserve"> PAGEREF _Toc225835768 \h </w:instrText>
      </w:r>
      <w:r w:rsidR="008026BF">
        <w:rPr>
          <w:noProof/>
        </w:rPr>
      </w:r>
      <w:r w:rsidR="008026BF">
        <w:rPr>
          <w:noProof/>
        </w:rPr>
        <w:fldChar w:fldCharType="separate"/>
      </w:r>
      <w:r w:rsidR="001453CF">
        <w:rPr>
          <w:noProof/>
        </w:rPr>
        <w:t>87</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Starting where the learners are</w:t>
      </w:r>
      <w:r>
        <w:rPr>
          <w:noProof/>
        </w:rPr>
        <w:tab/>
      </w:r>
      <w:r w:rsidR="008026BF">
        <w:rPr>
          <w:noProof/>
        </w:rPr>
        <w:fldChar w:fldCharType="begin"/>
      </w:r>
      <w:r>
        <w:rPr>
          <w:noProof/>
        </w:rPr>
        <w:instrText xml:space="preserve"> PAGEREF _Toc225835769 \h </w:instrText>
      </w:r>
      <w:r w:rsidR="008026BF">
        <w:rPr>
          <w:noProof/>
        </w:rPr>
      </w:r>
      <w:r w:rsidR="008026BF">
        <w:rPr>
          <w:noProof/>
        </w:rPr>
        <w:fldChar w:fldCharType="separate"/>
      </w:r>
      <w:r w:rsidR="001453CF">
        <w:rPr>
          <w:noProof/>
        </w:rPr>
        <w:t>88</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lastRenderedPageBreak/>
        <w:t>Developing different kinds of mathematics ideas</w:t>
      </w:r>
      <w:r>
        <w:rPr>
          <w:noProof/>
        </w:rPr>
        <w:tab/>
      </w:r>
      <w:r w:rsidR="008026BF">
        <w:rPr>
          <w:noProof/>
        </w:rPr>
        <w:fldChar w:fldCharType="begin"/>
      </w:r>
      <w:r>
        <w:rPr>
          <w:noProof/>
        </w:rPr>
        <w:instrText xml:space="preserve"> PAGEREF _Toc225835770 \h </w:instrText>
      </w:r>
      <w:r w:rsidR="008026BF">
        <w:rPr>
          <w:noProof/>
        </w:rPr>
      </w:r>
      <w:r w:rsidR="008026BF">
        <w:rPr>
          <w:noProof/>
        </w:rPr>
        <w:fldChar w:fldCharType="separate"/>
      </w:r>
      <w:r w:rsidR="001453CF">
        <w:rPr>
          <w:noProof/>
        </w:rPr>
        <w:t>89</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Concepts and relationships constructed by connecting ideas</w:t>
      </w:r>
      <w:r>
        <w:rPr>
          <w:noProof/>
        </w:rPr>
        <w:tab/>
      </w:r>
      <w:r w:rsidR="008026BF">
        <w:rPr>
          <w:noProof/>
        </w:rPr>
        <w:fldChar w:fldCharType="begin"/>
      </w:r>
      <w:r>
        <w:rPr>
          <w:noProof/>
        </w:rPr>
        <w:instrText xml:space="preserve"> PAGEREF _Toc225835771 \h </w:instrText>
      </w:r>
      <w:r w:rsidR="008026BF">
        <w:rPr>
          <w:noProof/>
        </w:rPr>
      </w:r>
      <w:r w:rsidR="008026BF">
        <w:rPr>
          <w:noProof/>
        </w:rPr>
        <w:fldChar w:fldCharType="separate"/>
      </w:r>
      <w:r w:rsidR="001453CF">
        <w:rPr>
          <w:noProof/>
        </w:rPr>
        <w:t>89</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Developing procedures and processes</w:t>
      </w:r>
      <w:r>
        <w:rPr>
          <w:noProof/>
        </w:rPr>
        <w:tab/>
      </w:r>
      <w:r w:rsidR="008026BF">
        <w:rPr>
          <w:noProof/>
        </w:rPr>
        <w:fldChar w:fldCharType="begin"/>
      </w:r>
      <w:r>
        <w:rPr>
          <w:noProof/>
        </w:rPr>
        <w:instrText xml:space="preserve"> PAGEREF _Toc225835772 \h </w:instrText>
      </w:r>
      <w:r w:rsidR="008026BF">
        <w:rPr>
          <w:noProof/>
        </w:rPr>
      </w:r>
      <w:r w:rsidR="008026BF">
        <w:rPr>
          <w:noProof/>
        </w:rPr>
        <w:fldChar w:fldCharType="separate"/>
      </w:r>
      <w:r w:rsidR="001453CF">
        <w:rPr>
          <w:noProof/>
        </w:rPr>
        <w:t>91</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Good problems have multiple entry points</w:t>
      </w:r>
      <w:r>
        <w:rPr>
          <w:noProof/>
        </w:rPr>
        <w:tab/>
      </w:r>
      <w:r w:rsidR="008026BF">
        <w:rPr>
          <w:noProof/>
        </w:rPr>
        <w:fldChar w:fldCharType="begin"/>
      </w:r>
      <w:r>
        <w:rPr>
          <w:noProof/>
        </w:rPr>
        <w:instrText xml:space="preserve"> PAGEREF _Toc225835773 \h </w:instrText>
      </w:r>
      <w:r w:rsidR="008026BF">
        <w:rPr>
          <w:noProof/>
        </w:rPr>
      </w:r>
      <w:r w:rsidR="008026BF">
        <w:rPr>
          <w:noProof/>
        </w:rPr>
        <w:fldChar w:fldCharType="separate"/>
      </w:r>
      <w:r w:rsidR="001453CF">
        <w:rPr>
          <w:noProof/>
        </w:rPr>
        <w:t>92</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Designing and selecting effective tasks</w:t>
      </w:r>
      <w:r>
        <w:rPr>
          <w:noProof/>
        </w:rPr>
        <w:tab/>
      </w:r>
      <w:r w:rsidR="008026BF">
        <w:rPr>
          <w:noProof/>
        </w:rPr>
        <w:fldChar w:fldCharType="begin"/>
      </w:r>
      <w:r>
        <w:rPr>
          <w:noProof/>
        </w:rPr>
        <w:instrText xml:space="preserve"> PAGEREF _Toc225835774 \h </w:instrText>
      </w:r>
      <w:r w:rsidR="008026BF">
        <w:rPr>
          <w:noProof/>
        </w:rPr>
      </w:r>
      <w:r w:rsidR="008026BF">
        <w:rPr>
          <w:noProof/>
        </w:rPr>
        <w:fldChar w:fldCharType="separate"/>
      </w:r>
      <w:r w:rsidR="001453CF">
        <w:rPr>
          <w:noProof/>
        </w:rPr>
        <w:t>93</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A three-part lesson format</w:t>
      </w:r>
      <w:r>
        <w:rPr>
          <w:noProof/>
        </w:rPr>
        <w:tab/>
      </w:r>
      <w:r w:rsidR="008026BF">
        <w:rPr>
          <w:noProof/>
        </w:rPr>
        <w:fldChar w:fldCharType="begin"/>
      </w:r>
      <w:r>
        <w:rPr>
          <w:noProof/>
        </w:rPr>
        <w:instrText xml:space="preserve"> PAGEREF _Toc225835775 \h </w:instrText>
      </w:r>
      <w:r w:rsidR="008026BF">
        <w:rPr>
          <w:noProof/>
        </w:rPr>
      </w:r>
      <w:r w:rsidR="008026BF">
        <w:rPr>
          <w:noProof/>
        </w:rPr>
        <w:fldChar w:fldCharType="separate"/>
      </w:r>
      <w:r w:rsidR="001453CF">
        <w:rPr>
          <w:noProof/>
        </w:rPr>
        <w:t>94</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Before, during and after</w:t>
      </w:r>
      <w:r>
        <w:rPr>
          <w:noProof/>
        </w:rPr>
        <w:tab/>
      </w:r>
      <w:r w:rsidR="008026BF">
        <w:rPr>
          <w:noProof/>
        </w:rPr>
        <w:fldChar w:fldCharType="begin"/>
      </w:r>
      <w:r>
        <w:rPr>
          <w:noProof/>
        </w:rPr>
        <w:instrText xml:space="preserve"> PAGEREF _Toc225835776 \h </w:instrText>
      </w:r>
      <w:r w:rsidR="008026BF">
        <w:rPr>
          <w:noProof/>
        </w:rPr>
      </w:r>
      <w:r w:rsidR="008026BF">
        <w:rPr>
          <w:noProof/>
        </w:rPr>
        <w:fldChar w:fldCharType="separate"/>
      </w:r>
      <w:r w:rsidR="001453CF">
        <w:rPr>
          <w:noProof/>
        </w:rPr>
        <w:t>94</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Teacher’s actions in the before phase</w:t>
      </w:r>
      <w:r>
        <w:rPr>
          <w:noProof/>
        </w:rPr>
        <w:tab/>
      </w:r>
      <w:r w:rsidR="008026BF">
        <w:rPr>
          <w:noProof/>
        </w:rPr>
        <w:fldChar w:fldCharType="begin"/>
      </w:r>
      <w:r>
        <w:rPr>
          <w:noProof/>
        </w:rPr>
        <w:instrText xml:space="preserve"> PAGEREF _Toc225835777 \h </w:instrText>
      </w:r>
      <w:r w:rsidR="008026BF">
        <w:rPr>
          <w:noProof/>
        </w:rPr>
      </w:r>
      <w:r w:rsidR="008026BF">
        <w:rPr>
          <w:noProof/>
        </w:rPr>
        <w:fldChar w:fldCharType="separate"/>
      </w:r>
      <w:r w:rsidR="001453CF">
        <w:rPr>
          <w:noProof/>
        </w:rPr>
        <w:t>95</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Teacher’s actions in the during phase</w:t>
      </w:r>
      <w:r>
        <w:rPr>
          <w:noProof/>
        </w:rPr>
        <w:tab/>
      </w:r>
      <w:r w:rsidR="008026BF">
        <w:rPr>
          <w:noProof/>
        </w:rPr>
        <w:fldChar w:fldCharType="begin"/>
      </w:r>
      <w:r>
        <w:rPr>
          <w:noProof/>
        </w:rPr>
        <w:instrText xml:space="preserve"> PAGEREF _Toc225835778 \h </w:instrText>
      </w:r>
      <w:r w:rsidR="008026BF">
        <w:rPr>
          <w:noProof/>
        </w:rPr>
      </w:r>
      <w:r w:rsidR="008026BF">
        <w:rPr>
          <w:noProof/>
        </w:rPr>
        <w:fldChar w:fldCharType="separate"/>
      </w:r>
      <w:r w:rsidR="001453CF">
        <w:rPr>
          <w:noProof/>
        </w:rPr>
        <w:t>96</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Teacher’s actions in the after phase</w:t>
      </w:r>
      <w:r>
        <w:rPr>
          <w:noProof/>
        </w:rPr>
        <w:tab/>
      </w:r>
      <w:r w:rsidR="008026BF">
        <w:rPr>
          <w:noProof/>
        </w:rPr>
        <w:fldChar w:fldCharType="begin"/>
      </w:r>
      <w:r>
        <w:rPr>
          <w:noProof/>
        </w:rPr>
        <w:instrText xml:space="preserve"> PAGEREF _Toc225835779 \h </w:instrText>
      </w:r>
      <w:r w:rsidR="008026BF">
        <w:rPr>
          <w:noProof/>
        </w:rPr>
      </w:r>
      <w:r w:rsidR="008026BF">
        <w:rPr>
          <w:noProof/>
        </w:rPr>
        <w:fldChar w:fldCharType="separate"/>
      </w:r>
      <w:r w:rsidR="001453CF">
        <w:rPr>
          <w:noProof/>
        </w:rPr>
        <w:t>97</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Working towards problem-solving goals</w:t>
      </w:r>
      <w:r>
        <w:rPr>
          <w:noProof/>
        </w:rPr>
        <w:tab/>
      </w:r>
      <w:r w:rsidR="008026BF">
        <w:rPr>
          <w:noProof/>
        </w:rPr>
        <w:fldChar w:fldCharType="begin"/>
      </w:r>
      <w:r>
        <w:rPr>
          <w:noProof/>
        </w:rPr>
        <w:instrText xml:space="preserve"> PAGEREF _Toc225835780 \h </w:instrText>
      </w:r>
      <w:r w:rsidR="008026BF">
        <w:rPr>
          <w:noProof/>
        </w:rPr>
      </w:r>
      <w:r w:rsidR="008026BF">
        <w:rPr>
          <w:noProof/>
        </w:rPr>
        <w:fldChar w:fldCharType="separate"/>
      </w:r>
      <w:r w:rsidR="001453CF">
        <w:rPr>
          <w:noProof/>
        </w:rPr>
        <w:t>98</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Different levels of cognitive demands in tasks</w:t>
      </w:r>
      <w:r>
        <w:rPr>
          <w:noProof/>
        </w:rPr>
        <w:tab/>
      </w:r>
      <w:r w:rsidR="008026BF">
        <w:rPr>
          <w:noProof/>
        </w:rPr>
        <w:fldChar w:fldCharType="begin"/>
      </w:r>
      <w:r>
        <w:rPr>
          <w:noProof/>
        </w:rPr>
        <w:instrText xml:space="preserve"> PAGEREF _Toc225835781 \h </w:instrText>
      </w:r>
      <w:r w:rsidR="008026BF">
        <w:rPr>
          <w:noProof/>
        </w:rPr>
      </w:r>
      <w:r w:rsidR="008026BF">
        <w:rPr>
          <w:noProof/>
        </w:rPr>
        <w:fldChar w:fldCharType="separate"/>
      </w:r>
      <w:r w:rsidR="001453CF">
        <w:rPr>
          <w:noProof/>
        </w:rPr>
        <w:t>99</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The value of teaching using a problem based approach</w:t>
      </w:r>
      <w:r>
        <w:rPr>
          <w:noProof/>
        </w:rPr>
        <w:tab/>
      </w:r>
      <w:r w:rsidR="008026BF">
        <w:rPr>
          <w:noProof/>
        </w:rPr>
        <w:fldChar w:fldCharType="begin"/>
      </w:r>
      <w:r>
        <w:rPr>
          <w:noProof/>
        </w:rPr>
        <w:instrText xml:space="preserve"> PAGEREF _Toc225835782 \h </w:instrText>
      </w:r>
      <w:r w:rsidR="008026BF">
        <w:rPr>
          <w:noProof/>
        </w:rPr>
      </w:r>
      <w:r w:rsidR="008026BF">
        <w:rPr>
          <w:noProof/>
        </w:rPr>
        <w:fldChar w:fldCharType="separate"/>
      </w:r>
      <w:r w:rsidR="001453CF">
        <w:rPr>
          <w:noProof/>
        </w:rPr>
        <w:t>100</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Unit summary</w:t>
      </w:r>
      <w:r>
        <w:rPr>
          <w:noProof/>
        </w:rPr>
        <w:tab/>
      </w:r>
      <w:r w:rsidR="008026BF">
        <w:rPr>
          <w:noProof/>
        </w:rPr>
        <w:fldChar w:fldCharType="begin"/>
      </w:r>
      <w:r>
        <w:rPr>
          <w:noProof/>
        </w:rPr>
        <w:instrText xml:space="preserve"> PAGEREF _Toc225835783 \h </w:instrText>
      </w:r>
      <w:r w:rsidR="008026BF">
        <w:rPr>
          <w:noProof/>
        </w:rPr>
      </w:r>
      <w:r w:rsidR="008026BF">
        <w:rPr>
          <w:noProof/>
        </w:rPr>
        <w:fldChar w:fldCharType="separate"/>
      </w:r>
      <w:r w:rsidR="001453CF">
        <w:rPr>
          <w:noProof/>
        </w:rPr>
        <w:t>101</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Self assessment</w:t>
      </w:r>
      <w:r>
        <w:rPr>
          <w:noProof/>
        </w:rPr>
        <w:tab/>
      </w:r>
      <w:r w:rsidR="008026BF">
        <w:rPr>
          <w:noProof/>
        </w:rPr>
        <w:fldChar w:fldCharType="begin"/>
      </w:r>
      <w:r>
        <w:rPr>
          <w:noProof/>
        </w:rPr>
        <w:instrText xml:space="preserve"> PAGEREF _Toc225835784 \h </w:instrText>
      </w:r>
      <w:r w:rsidR="008026BF">
        <w:rPr>
          <w:noProof/>
        </w:rPr>
      </w:r>
      <w:r w:rsidR="008026BF">
        <w:rPr>
          <w:noProof/>
        </w:rPr>
        <w:fldChar w:fldCharType="separate"/>
      </w:r>
      <w:r w:rsidR="001453CF">
        <w:rPr>
          <w:noProof/>
        </w:rPr>
        <w:t>102</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References</w:t>
      </w:r>
      <w:r>
        <w:rPr>
          <w:noProof/>
        </w:rPr>
        <w:tab/>
      </w:r>
      <w:r w:rsidR="008026BF">
        <w:rPr>
          <w:noProof/>
        </w:rPr>
        <w:fldChar w:fldCharType="begin"/>
      </w:r>
      <w:r>
        <w:rPr>
          <w:noProof/>
        </w:rPr>
        <w:instrText xml:space="preserve"> PAGEREF _Toc225835785 \h </w:instrText>
      </w:r>
      <w:r w:rsidR="008026BF">
        <w:rPr>
          <w:noProof/>
        </w:rPr>
      </w:r>
      <w:r w:rsidR="008026BF">
        <w:rPr>
          <w:noProof/>
        </w:rPr>
        <w:fldChar w:fldCharType="separate"/>
      </w:r>
      <w:r w:rsidR="001453CF">
        <w:rPr>
          <w:noProof/>
        </w:rPr>
        <w:t>103</w:t>
      </w:r>
      <w:r w:rsidR="008026BF">
        <w:rPr>
          <w:noProof/>
        </w:rPr>
        <w:fldChar w:fldCharType="end"/>
      </w:r>
    </w:p>
    <w:p w:rsidR="000C5E0B" w:rsidRDefault="000C5E0B">
      <w:pPr>
        <w:pStyle w:val="TOC1"/>
        <w:tabs>
          <w:tab w:val="left" w:pos="1701"/>
        </w:tabs>
        <w:rPr>
          <w:rFonts w:asciiTheme="minorHAnsi" w:eastAsiaTheme="minorEastAsia" w:hAnsiTheme="minorHAnsi" w:cstheme="minorBidi"/>
          <w:sz w:val="22"/>
          <w:szCs w:val="22"/>
          <w:lang w:eastAsia="en-ZA"/>
        </w:rPr>
      </w:pPr>
      <w:r w:rsidRPr="003B3763">
        <w:t xml:space="preserve">Unit Five: </w:t>
      </w:r>
      <w:r>
        <w:rPr>
          <w:rFonts w:asciiTheme="minorHAnsi" w:eastAsiaTheme="minorEastAsia" w:hAnsiTheme="minorHAnsi" w:cstheme="minorBidi"/>
          <w:sz w:val="22"/>
          <w:szCs w:val="22"/>
          <w:lang w:eastAsia="en-ZA"/>
        </w:rPr>
        <w:tab/>
      </w:r>
      <w:r w:rsidRPr="003B3763">
        <w:rPr>
          <w:bCs/>
          <w:iCs/>
        </w:rPr>
        <w:t>Planning in the problem-based classroom</w:t>
      </w:r>
      <w:r>
        <w:tab/>
      </w:r>
      <w:r w:rsidR="008026BF">
        <w:fldChar w:fldCharType="begin"/>
      </w:r>
      <w:r>
        <w:instrText xml:space="preserve"> PAGEREF _Toc225835786 \h </w:instrText>
      </w:r>
      <w:r w:rsidR="008026BF">
        <w:fldChar w:fldCharType="separate"/>
      </w:r>
      <w:r w:rsidR="001453CF">
        <w:t>104</w:t>
      </w:r>
      <w:r w:rsidR="008026BF">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Unit outcomes</w:t>
      </w:r>
      <w:r>
        <w:rPr>
          <w:noProof/>
        </w:rPr>
        <w:tab/>
      </w:r>
      <w:r w:rsidR="008026BF">
        <w:rPr>
          <w:noProof/>
        </w:rPr>
        <w:fldChar w:fldCharType="begin"/>
      </w:r>
      <w:r>
        <w:rPr>
          <w:noProof/>
        </w:rPr>
        <w:instrText xml:space="preserve"> PAGEREF _Toc225835787 \h </w:instrText>
      </w:r>
      <w:r w:rsidR="008026BF">
        <w:rPr>
          <w:noProof/>
        </w:rPr>
      </w:r>
      <w:r w:rsidR="008026BF">
        <w:rPr>
          <w:noProof/>
        </w:rPr>
        <w:fldChar w:fldCharType="separate"/>
      </w:r>
      <w:r w:rsidR="001453CF">
        <w:rPr>
          <w:noProof/>
        </w:rPr>
        <w:t>104</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Introduction</w:t>
      </w:r>
      <w:r>
        <w:rPr>
          <w:noProof/>
        </w:rPr>
        <w:tab/>
      </w:r>
      <w:r w:rsidR="008026BF">
        <w:rPr>
          <w:noProof/>
        </w:rPr>
        <w:fldChar w:fldCharType="begin"/>
      </w:r>
      <w:r>
        <w:rPr>
          <w:noProof/>
        </w:rPr>
        <w:instrText xml:space="preserve"> PAGEREF _Toc225835788 \h </w:instrText>
      </w:r>
      <w:r w:rsidR="008026BF">
        <w:rPr>
          <w:noProof/>
        </w:rPr>
      </w:r>
      <w:r w:rsidR="008026BF">
        <w:rPr>
          <w:noProof/>
        </w:rPr>
        <w:fldChar w:fldCharType="separate"/>
      </w:r>
      <w:r w:rsidR="001453CF">
        <w:rPr>
          <w:noProof/>
        </w:rPr>
        <w:t>104</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General thoughts on Lesson Planning</w:t>
      </w:r>
      <w:r>
        <w:rPr>
          <w:noProof/>
        </w:rPr>
        <w:tab/>
      </w:r>
      <w:r w:rsidR="008026BF">
        <w:rPr>
          <w:noProof/>
        </w:rPr>
        <w:fldChar w:fldCharType="begin"/>
      </w:r>
      <w:r>
        <w:rPr>
          <w:noProof/>
        </w:rPr>
        <w:instrText xml:space="preserve"> PAGEREF _Toc225835789 \h </w:instrText>
      </w:r>
      <w:r w:rsidR="008026BF">
        <w:rPr>
          <w:noProof/>
        </w:rPr>
      </w:r>
      <w:r w:rsidR="008026BF">
        <w:rPr>
          <w:noProof/>
        </w:rPr>
        <w:fldChar w:fldCharType="separate"/>
      </w:r>
      <w:r w:rsidR="001453CF">
        <w:rPr>
          <w:noProof/>
        </w:rPr>
        <w:t>105</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Some thinking has to go into a lesson plan</w:t>
      </w:r>
      <w:r>
        <w:rPr>
          <w:noProof/>
        </w:rPr>
        <w:tab/>
      </w:r>
      <w:r w:rsidR="008026BF">
        <w:rPr>
          <w:noProof/>
        </w:rPr>
        <w:fldChar w:fldCharType="begin"/>
      </w:r>
      <w:r>
        <w:rPr>
          <w:noProof/>
        </w:rPr>
        <w:instrText xml:space="preserve"> PAGEREF _Toc225835790 \h </w:instrText>
      </w:r>
      <w:r w:rsidR="008026BF">
        <w:rPr>
          <w:noProof/>
        </w:rPr>
      </w:r>
      <w:r w:rsidR="008026BF">
        <w:rPr>
          <w:noProof/>
        </w:rPr>
        <w:fldChar w:fldCharType="separate"/>
      </w:r>
      <w:r w:rsidR="001453CF">
        <w:rPr>
          <w:noProof/>
        </w:rPr>
        <w:t>106</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Mistakes in lesson planning</w:t>
      </w:r>
      <w:r>
        <w:rPr>
          <w:noProof/>
        </w:rPr>
        <w:tab/>
      </w:r>
      <w:r w:rsidR="008026BF">
        <w:rPr>
          <w:noProof/>
        </w:rPr>
        <w:fldChar w:fldCharType="begin"/>
      </w:r>
      <w:r>
        <w:rPr>
          <w:noProof/>
        </w:rPr>
        <w:instrText xml:space="preserve"> PAGEREF _Toc225835791 \h </w:instrText>
      </w:r>
      <w:r w:rsidR="008026BF">
        <w:rPr>
          <w:noProof/>
        </w:rPr>
      </w:r>
      <w:r w:rsidR="008026BF">
        <w:rPr>
          <w:noProof/>
        </w:rPr>
        <w:fldChar w:fldCharType="separate"/>
      </w:r>
      <w:r w:rsidR="001453CF">
        <w:rPr>
          <w:noProof/>
        </w:rPr>
        <w:t>106</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Checklist for your lesson plan</w:t>
      </w:r>
      <w:r>
        <w:rPr>
          <w:noProof/>
        </w:rPr>
        <w:tab/>
      </w:r>
      <w:r w:rsidR="008026BF">
        <w:rPr>
          <w:noProof/>
        </w:rPr>
        <w:fldChar w:fldCharType="begin"/>
      </w:r>
      <w:r>
        <w:rPr>
          <w:noProof/>
        </w:rPr>
        <w:instrText xml:space="preserve"> PAGEREF _Toc225835792 \h </w:instrText>
      </w:r>
      <w:r w:rsidR="008026BF">
        <w:rPr>
          <w:noProof/>
        </w:rPr>
      </w:r>
      <w:r w:rsidR="008026BF">
        <w:rPr>
          <w:noProof/>
        </w:rPr>
        <w:fldChar w:fldCharType="separate"/>
      </w:r>
      <w:r w:rsidR="001453CF">
        <w:rPr>
          <w:noProof/>
        </w:rPr>
        <w:t>106</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Some important points to remember</w:t>
      </w:r>
      <w:r>
        <w:rPr>
          <w:noProof/>
        </w:rPr>
        <w:tab/>
      </w:r>
      <w:r w:rsidR="008026BF">
        <w:rPr>
          <w:noProof/>
        </w:rPr>
        <w:fldChar w:fldCharType="begin"/>
      </w:r>
      <w:r>
        <w:rPr>
          <w:noProof/>
        </w:rPr>
        <w:instrText xml:space="preserve"> PAGEREF _Toc225835793 \h </w:instrText>
      </w:r>
      <w:r w:rsidR="008026BF">
        <w:rPr>
          <w:noProof/>
        </w:rPr>
      </w:r>
      <w:r w:rsidR="008026BF">
        <w:rPr>
          <w:noProof/>
        </w:rPr>
        <w:fldChar w:fldCharType="separate"/>
      </w:r>
      <w:r w:rsidR="001453CF">
        <w:rPr>
          <w:noProof/>
        </w:rPr>
        <w:t>107</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Planning a problem-based lesson</w:t>
      </w:r>
      <w:r>
        <w:rPr>
          <w:noProof/>
        </w:rPr>
        <w:tab/>
      </w:r>
      <w:r w:rsidR="008026BF">
        <w:rPr>
          <w:noProof/>
        </w:rPr>
        <w:fldChar w:fldCharType="begin"/>
      </w:r>
      <w:r>
        <w:rPr>
          <w:noProof/>
        </w:rPr>
        <w:instrText xml:space="preserve"> PAGEREF _Toc225835794 \h </w:instrText>
      </w:r>
      <w:r w:rsidR="008026BF">
        <w:rPr>
          <w:noProof/>
        </w:rPr>
      </w:r>
      <w:r w:rsidR="008026BF">
        <w:rPr>
          <w:noProof/>
        </w:rPr>
        <w:fldChar w:fldCharType="separate"/>
      </w:r>
      <w:r w:rsidR="001453CF">
        <w:rPr>
          <w:noProof/>
        </w:rPr>
        <w:t>107</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Variations of the three-part lesson</w:t>
      </w:r>
      <w:r>
        <w:rPr>
          <w:noProof/>
        </w:rPr>
        <w:tab/>
      </w:r>
      <w:r w:rsidR="008026BF">
        <w:rPr>
          <w:noProof/>
        </w:rPr>
        <w:fldChar w:fldCharType="begin"/>
      </w:r>
      <w:r>
        <w:rPr>
          <w:noProof/>
        </w:rPr>
        <w:instrText xml:space="preserve"> PAGEREF _Toc225835795 \h </w:instrText>
      </w:r>
      <w:r w:rsidR="008026BF">
        <w:rPr>
          <w:noProof/>
        </w:rPr>
      </w:r>
      <w:r w:rsidR="008026BF">
        <w:rPr>
          <w:noProof/>
        </w:rPr>
        <w:fldChar w:fldCharType="separate"/>
      </w:r>
      <w:r w:rsidR="001453CF">
        <w:rPr>
          <w:noProof/>
        </w:rPr>
        <w:t>109</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Work stations and games as problem-based activities</w:t>
      </w:r>
      <w:r>
        <w:rPr>
          <w:noProof/>
        </w:rPr>
        <w:tab/>
      </w:r>
      <w:r w:rsidR="008026BF">
        <w:rPr>
          <w:noProof/>
        </w:rPr>
        <w:fldChar w:fldCharType="begin"/>
      </w:r>
      <w:r>
        <w:rPr>
          <w:noProof/>
        </w:rPr>
        <w:instrText xml:space="preserve"> PAGEREF _Toc225835796 \h </w:instrText>
      </w:r>
      <w:r w:rsidR="008026BF">
        <w:rPr>
          <w:noProof/>
        </w:rPr>
      </w:r>
      <w:r w:rsidR="008026BF">
        <w:rPr>
          <w:noProof/>
        </w:rPr>
        <w:fldChar w:fldCharType="separate"/>
      </w:r>
      <w:r w:rsidR="001453CF">
        <w:rPr>
          <w:noProof/>
        </w:rPr>
        <w:t>109</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Teaching and learning in small groups</w:t>
      </w:r>
      <w:r>
        <w:rPr>
          <w:noProof/>
        </w:rPr>
        <w:tab/>
      </w:r>
      <w:r w:rsidR="008026BF">
        <w:rPr>
          <w:noProof/>
        </w:rPr>
        <w:fldChar w:fldCharType="begin"/>
      </w:r>
      <w:r>
        <w:rPr>
          <w:noProof/>
        </w:rPr>
        <w:instrText xml:space="preserve"> PAGEREF _Toc225835797 \h </w:instrText>
      </w:r>
      <w:r w:rsidR="008026BF">
        <w:rPr>
          <w:noProof/>
        </w:rPr>
      </w:r>
      <w:r w:rsidR="008026BF">
        <w:rPr>
          <w:noProof/>
        </w:rPr>
        <w:fldChar w:fldCharType="separate"/>
      </w:r>
      <w:r w:rsidR="001453CF">
        <w:rPr>
          <w:noProof/>
        </w:rPr>
        <w:t>110</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Why ‘group work’?</w:t>
      </w:r>
      <w:r>
        <w:rPr>
          <w:noProof/>
        </w:rPr>
        <w:tab/>
      </w:r>
      <w:r w:rsidR="008026BF">
        <w:rPr>
          <w:noProof/>
        </w:rPr>
        <w:fldChar w:fldCharType="begin"/>
      </w:r>
      <w:r>
        <w:rPr>
          <w:noProof/>
        </w:rPr>
        <w:instrText xml:space="preserve"> PAGEREF _Toc225835798 \h </w:instrText>
      </w:r>
      <w:r w:rsidR="008026BF">
        <w:rPr>
          <w:noProof/>
        </w:rPr>
      </w:r>
      <w:r w:rsidR="008026BF">
        <w:rPr>
          <w:noProof/>
        </w:rPr>
        <w:fldChar w:fldCharType="separate"/>
      </w:r>
      <w:r w:rsidR="001453CF">
        <w:rPr>
          <w:noProof/>
        </w:rPr>
        <w:t>110</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What is group work?</w:t>
      </w:r>
      <w:r>
        <w:rPr>
          <w:noProof/>
        </w:rPr>
        <w:tab/>
      </w:r>
      <w:r w:rsidR="008026BF">
        <w:rPr>
          <w:noProof/>
        </w:rPr>
        <w:fldChar w:fldCharType="begin"/>
      </w:r>
      <w:r>
        <w:rPr>
          <w:noProof/>
        </w:rPr>
        <w:instrText xml:space="preserve"> PAGEREF _Toc225835799 \h </w:instrText>
      </w:r>
      <w:r w:rsidR="008026BF">
        <w:rPr>
          <w:noProof/>
        </w:rPr>
      </w:r>
      <w:r w:rsidR="008026BF">
        <w:rPr>
          <w:noProof/>
        </w:rPr>
        <w:fldChar w:fldCharType="separate"/>
      </w:r>
      <w:r w:rsidR="001453CF">
        <w:rPr>
          <w:noProof/>
        </w:rPr>
        <w:t>112</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What makes co-operative learning work?</w:t>
      </w:r>
      <w:r>
        <w:rPr>
          <w:noProof/>
        </w:rPr>
        <w:tab/>
      </w:r>
      <w:r w:rsidR="008026BF">
        <w:rPr>
          <w:noProof/>
        </w:rPr>
        <w:fldChar w:fldCharType="begin"/>
      </w:r>
      <w:r>
        <w:rPr>
          <w:noProof/>
        </w:rPr>
        <w:instrText xml:space="preserve"> PAGEREF _Toc225835800 \h </w:instrText>
      </w:r>
      <w:r w:rsidR="008026BF">
        <w:rPr>
          <w:noProof/>
        </w:rPr>
      </w:r>
      <w:r w:rsidR="008026BF">
        <w:rPr>
          <w:noProof/>
        </w:rPr>
        <w:fldChar w:fldCharType="separate"/>
      </w:r>
      <w:r w:rsidR="001453CF">
        <w:rPr>
          <w:noProof/>
        </w:rPr>
        <w:t>114</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Reflecting on the work of the groups</w:t>
      </w:r>
      <w:r>
        <w:rPr>
          <w:noProof/>
        </w:rPr>
        <w:tab/>
      </w:r>
      <w:r w:rsidR="008026BF">
        <w:rPr>
          <w:noProof/>
        </w:rPr>
        <w:fldChar w:fldCharType="begin"/>
      </w:r>
      <w:r>
        <w:rPr>
          <w:noProof/>
        </w:rPr>
        <w:instrText xml:space="preserve"> PAGEREF _Toc225835801 \h </w:instrText>
      </w:r>
      <w:r w:rsidR="008026BF">
        <w:rPr>
          <w:noProof/>
        </w:rPr>
      </w:r>
      <w:r w:rsidR="008026BF">
        <w:rPr>
          <w:noProof/>
        </w:rPr>
        <w:fldChar w:fldCharType="separate"/>
      </w:r>
      <w:r w:rsidR="001453CF">
        <w:rPr>
          <w:noProof/>
        </w:rPr>
        <w:t>116</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Arranging learners into groups</w:t>
      </w:r>
      <w:r>
        <w:rPr>
          <w:noProof/>
        </w:rPr>
        <w:tab/>
      </w:r>
      <w:r w:rsidR="008026BF">
        <w:rPr>
          <w:noProof/>
        </w:rPr>
        <w:fldChar w:fldCharType="begin"/>
      </w:r>
      <w:r>
        <w:rPr>
          <w:noProof/>
        </w:rPr>
        <w:instrText xml:space="preserve"> PAGEREF _Toc225835802 \h </w:instrText>
      </w:r>
      <w:r w:rsidR="008026BF">
        <w:rPr>
          <w:noProof/>
        </w:rPr>
      </w:r>
      <w:r w:rsidR="008026BF">
        <w:rPr>
          <w:noProof/>
        </w:rPr>
        <w:fldChar w:fldCharType="separate"/>
      </w:r>
      <w:r w:rsidR="001453CF">
        <w:rPr>
          <w:noProof/>
        </w:rPr>
        <w:t>117</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Assessing group work</w:t>
      </w:r>
      <w:r>
        <w:rPr>
          <w:noProof/>
        </w:rPr>
        <w:tab/>
      </w:r>
      <w:r w:rsidR="008026BF">
        <w:rPr>
          <w:noProof/>
        </w:rPr>
        <w:fldChar w:fldCharType="begin"/>
      </w:r>
      <w:r>
        <w:rPr>
          <w:noProof/>
        </w:rPr>
        <w:instrText xml:space="preserve"> PAGEREF _Toc225835803 \h </w:instrText>
      </w:r>
      <w:r w:rsidR="008026BF">
        <w:rPr>
          <w:noProof/>
        </w:rPr>
      </w:r>
      <w:r w:rsidR="008026BF">
        <w:rPr>
          <w:noProof/>
        </w:rPr>
        <w:fldChar w:fldCharType="separate"/>
      </w:r>
      <w:r w:rsidR="001453CF">
        <w:rPr>
          <w:noProof/>
        </w:rPr>
        <w:t>121</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Self assessment in group participation</w:t>
      </w:r>
      <w:r>
        <w:rPr>
          <w:noProof/>
        </w:rPr>
        <w:tab/>
      </w:r>
      <w:r w:rsidR="008026BF">
        <w:rPr>
          <w:noProof/>
        </w:rPr>
        <w:fldChar w:fldCharType="begin"/>
      </w:r>
      <w:r>
        <w:rPr>
          <w:noProof/>
        </w:rPr>
        <w:instrText xml:space="preserve"> PAGEREF _Toc225835804 \h </w:instrText>
      </w:r>
      <w:r w:rsidR="008026BF">
        <w:rPr>
          <w:noProof/>
        </w:rPr>
      </w:r>
      <w:r w:rsidR="008026BF">
        <w:rPr>
          <w:noProof/>
        </w:rPr>
        <w:fldChar w:fldCharType="separate"/>
      </w:r>
      <w:r w:rsidR="001453CF">
        <w:rPr>
          <w:noProof/>
        </w:rPr>
        <w:t>122</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Peer assessment of group participation</w:t>
      </w:r>
      <w:r>
        <w:rPr>
          <w:noProof/>
        </w:rPr>
        <w:tab/>
      </w:r>
      <w:r w:rsidR="008026BF">
        <w:rPr>
          <w:noProof/>
        </w:rPr>
        <w:fldChar w:fldCharType="begin"/>
      </w:r>
      <w:r>
        <w:rPr>
          <w:noProof/>
        </w:rPr>
        <w:instrText xml:space="preserve"> PAGEREF _Toc225835805 \h </w:instrText>
      </w:r>
      <w:r w:rsidR="008026BF">
        <w:rPr>
          <w:noProof/>
        </w:rPr>
      </w:r>
      <w:r w:rsidR="008026BF">
        <w:rPr>
          <w:noProof/>
        </w:rPr>
        <w:fldChar w:fldCharType="separate"/>
      </w:r>
      <w:r w:rsidR="001453CF">
        <w:rPr>
          <w:noProof/>
        </w:rPr>
        <w:t>122</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Teacher assessment of group interaction</w:t>
      </w:r>
      <w:r>
        <w:rPr>
          <w:noProof/>
        </w:rPr>
        <w:tab/>
      </w:r>
      <w:r w:rsidR="008026BF">
        <w:rPr>
          <w:noProof/>
        </w:rPr>
        <w:fldChar w:fldCharType="begin"/>
      </w:r>
      <w:r>
        <w:rPr>
          <w:noProof/>
        </w:rPr>
        <w:instrText xml:space="preserve"> PAGEREF _Toc225835806 \h </w:instrText>
      </w:r>
      <w:r w:rsidR="008026BF">
        <w:rPr>
          <w:noProof/>
        </w:rPr>
      </w:r>
      <w:r w:rsidR="008026BF">
        <w:rPr>
          <w:noProof/>
        </w:rPr>
        <w:fldChar w:fldCharType="separate"/>
      </w:r>
      <w:r w:rsidR="001453CF">
        <w:rPr>
          <w:noProof/>
        </w:rPr>
        <w:t>123</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Dealing with diversity</w:t>
      </w:r>
      <w:r>
        <w:rPr>
          <w:noProof/>
        </w:rPr>
        <w:tab/>
      </w:r>
      <w:r w:rsidR="008026BF">
        <w:rPr>
          <w:noProof/>
        </w:rPr>
        <w:fldChar w:fldCharType="begin"/>
      </w:r>
      <w:r>
        <w:rPr>
          <w:noProof/>
        </w:rPr>
        <w:instrText xml:space="preserve"> PAGEREF _Toc225835807 \h </w:instrText>
      </w:r>
      <w:r w:rsidR="008026BF">
        <w:rPr>
          <w:noProof/>
        </w:rPr>
      </w:r>
      <w:r w:rsidR="008026BF">
        <w:rPr>
          <w:noProof/>
        </w:rPr>
        <w:fldChar w:fldCharType="separate"/>
      </w:r>
      <w:r w:rsidR="001453CF">
        <w:rPr>
          <w:noProof/>
        </w:rPr>
        <w:t>125</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Plan for multiple entry points</w:t>
      </w:r>
      <w:r>
        <w:rPr>
          <w:noProof/>
        </w:rPr>
        <w:tab/>
      </w:r>
      <w:r w:rsidR="008026BF">
        <w:rPr>
          <w:noProof/>
        </w:rPr>
        <w:fldChar w:fldCharType="begin"/>
      </w:r>
      <w:r>
        <w:rPr>
          <w:noProof/>
        </w:rPr>
        <w:instrText xml:space="preserve"> PAGEREF _Toc225835808 \h </w:instrText>
      </w:r>
      <w:r w:rsidR="008026BF">
        <w:rPr>
          <w:noProof/>
        </w:rPr>
      </w:r>
      <w:r w:rsidR="008026BF">
        <w:rPr>
          <w:noProof/>
        </w:rPr>
        <w:fldChar w:fldCharType="separate"/>
      </w:r>
      <w:r w:rsidR="001453CF">
        <w:rPr>
          <w:noProof/>
        </w:rPr>
        <w:t>125</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Listen carefully to learners</w:t>
      </w:r>
      <w:r>
        <w:rPr>
          <w:noProof/>
        </w:rPr>
        <w:tab/>
      </w:r>
      <w:r w:rsidR="008026BF">
        <w:rPr>
          <w:noProof/>
        </w:rPr>
        <w:fldChar w:fldCharType="begin"/>
      </w:r>
      <w:r>
        <w:rPr>
          <w:noProof/>
        </w:rPr>
        <w:instrText xml:space="preserve"> PAGEREF _Toc225835809 \h </w:instrText>
      </w:r>
      <w:r w:rsidR="008026BF">
        <w:rPr>
          <w:noProof/>
        </w:rPr>
      </w:r>
      <w:r w:rsidR="008026BF">
        <w:rPr>
          <w:noProof/>
        </w:rPr>
        <w:fldChar w:fldCharType="separate"/>
      </w:r>
      <w:r w:rsidR="001453CF">
        <w:rPr>
          <w:noProof/>
        </w:rPr>
        <w:t>125</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Drill and practice</w:t>
      </w:r>
      <w:r>
        <w:rPr>
          <w:noProof/>
        </w:rPr>
        <w:tab/>
      </w:r>
      <w:r w:rsidR="008026BF">
        <w:rPr>
          <w:noProof/>
        </w:rPr>
        <w:fldChar w:fldCharType="begin"/>
      </w:r>
      <w:r>
        <w:rPr>
          <w:noProof/>
        </w:rPr>
        <w:instrText xml:space="preserve"> PAGEREF _Toc225835810 \h </w:instrText>
      </w:r>
      <w:r w:rsidR="008026BF">
        <w:rPr>
          <w:noProof/>
        </w:rPr>
      </w:r>
      <w:r w:rsidR="008026BF">
        <w:rPr>
          <w:noProof/>
        </w:rPr>
        <w:fldChar w:fldCharType="separate"/>
      </w:r>
      <w:r w:rsidR="001453CF">
        <w:rPr>
          <w:noProof/>
        </w:rPr>
        <w:t>126</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lastRenderedPageBreak/>
        <w:t>What drill provides</w:t>
      </w:r>
      <w:r>
        <w:rPr>
          <w:noProof/>
        </w:rPr>
        <w:tab/>
      </w:r>
      <w:r w:rsidR="008026BF">
        <w:rPr>
          <w:noProof/>
        </w:rPr>
        <w:fldChar w:fldCharType="begin"/>
      </w:r>
      <w:r>
        <w:rPr>
          <w:noProof/>
        </w:rPr>
        <w:instrText xml:space="preserve"> PAGEREF _Toc225835811 \h </w:instrText>
      </w:r>
      <w:r w:rsidR="008026BF">
        <w:rPr>
          <w:noProof/>
        </w:rPr>
      </w:r>
      <w:r w:rsidR="008026BF">
        <w:rPr>
          <w:noProof/>
        </w:rPr>
        <w:fldChar w:fldCharType="separate"/>
      </w:r>
      <w:r w:rsidR="001453CF">
        <w:rPr>
          <w:noProof/>
        </w:rPr>
        <w:t>126</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What practice provides</w:t>
      </w:r>
      <w:r>
        <w:rPr>
          <w:noProof/>
        </w:rPr>
        <w:tab/>
      </w:r>
      <w:r w:rsidR="008026BF">
        <w:rPr>
          <w:noProof/>
        </w:rPr>
        <w:fldChar w:fldCharType="begin"/>
      </w:r>
      <w:r>
        <w:rPr>
          <w:noProof/>
        </w:rPr>
        <w:instrText xml:space="preserve"> PAGEREF _Toc225835812 \h </w:instrText>
      </w:r>
      <w:r w:rsidR="008026BF">
        <w:rPr>
          <w:noProof/>
        </w:rPr>
      </w:r>
      <w:r w:rsidR="008026BF">
        <w:rPr>
          <w:noProof/>
        </w:rPr>
        <w:fldChar w:fldCharType="separate"/>
      </w:r>
      <w:r w:rsidR="001453CF">
        <w:rPr>
          <w:noProof/>
        </w:rPr>
        <w:t>127</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Lesson planning</w:t>
      </w:r>
      <w:r>
        <w:rPr>
          <w:noProof/>
        </w:rPr>
        <w:tab/>
      </w:r>
      <w:r w:rsidR="008026BF">
        <w:rPr>
          <w:noProof/>
        </w:rPr>
        <w:fldChar w:fldCharType="begin"/>
      </w:r>
      <w:r>
        <w:rPr>
          <w:noProof/>
        </w:rPr>
        <w:instrText xml:space="preserve"> PAGEREF _Toc225835813 \h </w:instrText>
      </w:r>
      <w:r w:rsidR="008026BF">
        <w:rPr>
          <w:noProof/>
        </w:rPr>
      </w:r>
      <w:r w:rsidR="008026BF">
        <w:rPr>
          <w:noProof/>
        </w:rPr>
        <w:fldChar w:fldCharType="separate"/>
      </w:r>
      <w:r w:rsidR="001453CF">
        <w:rPr>
          <w:noProof/>
        </w:rPr>
        <w:t>127</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Unit summary</w:t>
      </w:r>
      <w:r>
        <w:rPr>
          <w:noProof/>
        </w:rPr>
        <w:tab/>
      </w:r>
      <w:r w:rsidR="008026BF">
        <w:rPr>
          <w:noProof/>
        </w:rPr>
        <w:fldChar w:fldCharType="begin"/>
      </w:r>
      <w:r>
        <w:rPr>
          <w:noProof/>
        </w:rPr>
        <w:instrText xml:space="preserve"> PAGEREF _Toc225835814 \h </w:instrText>
      </w:r>
      <w:r w:rsidR="008026BF">
        <w:rPr>
          <w:noProof/>
        </w:rPr>
      </w:r>
      <w:r w:rsidR="008026BF">
        <w:rPr>
          <w:noProof/>
        </w:rPr>
        <w:fldChar w:fldCharType="separate"/>
      </w:r>
      <w:r w:rsidR="001453CF">
        <w:rPr>
          <w:noProof/>
        </w:rPr>
        <w:t>133</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Self assessment</w:t>
      </w:r>
      <w:r>
        <w:rPr>
          <w:noProof/>
        </w:rPr>
        <w:tab/>
      </w:r>
      <w:r w:rsidR="008026BF">
        <w:rPr>
          <w:noProof/>
        </w:rPr>
        <w:fldChar w:fldCharType="begin"/>
      </w:r>
      <w:r>
        <w:rPr>
          <w:noProof/>
        </w:rPr>
        <w:instrText xml:space="preserve"> PAGEREF _Toc225835815 \h </w:instrText>
      </w:r>
      <w:r w:rsidR="008026BF">
        <w:rPr>
          <w:noProof/>
        </w:rPr>
      </w:r>
      <w:r w:rsidR="008026BF">
        <w:rPr>
          <w:noProof/>
        </w:rPr>
        <w:fldChar w:fldCharType="separate"/>
      </w:r>
      <w:r w:rsidR="001453CF">
        <w:rPr>
          <w:noProof/>
        </w:rPr>
        <w:t>134</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References</w:t>
      </w:r>
      <w:r>
        <w:rPr>
          <w:noProof/>
        </w:rPr>
        <w:tab/>
      </w:r>
      <w:r w:rsidR="008026BF">
        <w:rPr>
          <w:noProof/>
        </w:rPr>
        <w:fldChar w:fldCharType="begin"/>
      </w:r>
      <w:r>
        <w:rPr>
          <w:noProof/>
        </w:rPr>
        <w:instrText xml:space="preserve"> PAGEREF _Toc225835816 \h </w:instrText>
      </w:r>
      <w:r w:rsidR="008026BF">
        <w:rPr>
          <w:noProof/>
        </w:rPr>
      </w:r>
      <w:r w:rsidR="008026BF">
        <w:rPr>
          <w:noProof/>
        </w:rPr>
        <w:fldChar w:fldCharType="separate"/>
      </w:r>
      <w:r w:rsidR="001453CF">
        <w:rPr>
          <w:noProof/>
        </w:rPr>
        <w:t>135</w:t>
      </w:r>
      <w:r w:rsidR="008026BF">
        <w:rPr>
          <w:noProof/>
        </w:rPr>
        <w:fldChar w:fldCharType="end"/>
      </w:r>
    </w:p>
    <w:p w:rsidR="000C5E0B" w:rsidRDefault="000C5E0B">
      <w:pPr>
        <w:pStyle w:val="TOC1"/>
        <w:tabs>
          <w:tab w:val="left" w:pos="1701"/>
        </w:tabs>
        <w:rPr>
          <w:rFonts w:asciiTheme="minorHAnsi" w:eastAsiaTheme="minorEastAsia" w:hAnsiTheme="minorHAnsi" w:cstheme="minorBidi"/>
          <w:sz w:val="22"/>
          <w:szCs w:val="22"/>
          <w:lang w:eastAsia="en-ZA"/>
        </w:rPr>
      </w:pPr>
      <w:r w:rsidRPr="003B3763">
        <w:t xml:space="preserve">Unit Six: </w:t>
      </w:r>
      <w:r>
        <w:rPr>
          <w:rFonts w:asciiTheme="minorHAnsi" w:eastAsiaTheme="minorEastAsia" w:hAnsiTheme="minorHAnsi" w:cstheme="minorBidi"/>
          <w:sz w:val="22"/>
          <w:szCs w:val="22"/>
          <w:lang w:eastAsia="en-ZA"/>
        </w:rPr>
        <w:tab/>
      </w:r>
      <w:r w:rsidRPr="003B3763">
        <w:t>Building assessment into teaching and learning</w:t>
      </w:r>
      <w:r>
        <w:tab/>
      </w:r>
      <w:r w:rsidR="008026BF">
        <w:fldChar w:fldCharType="begin"/>
      </w:r>
      <w:r>
        <w:instrText xml:space="preserve"> PAGEREF _Toc225835817 \h </w:instrText>
      </w:r>
      <w:r w:rsidR="008026BF">
        <w:fldChar w:fldCharType="separate"/>
      </w:r>
      <w:r w:rsidR="001453CF">
        <w:t>136</w:t>
      </w:r>
      <w:r w:rsidR="008026BF">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Unit outcomes</w:t>
      </w:r>
      <w:r>
        <w:rPr>
          <w:noProof/>
        </w:rPr>
        <w:tab/>
      </w:r>
      <w:r w:rsidR="008026BF">
        <w:rPr>
          <w:noProof/>
        </w:rPr>
        <w:fldChar w:fldCharType="begin"/>
      </w:r>
      <w:r>
        <w:rPr>
          <w:noProof/>
        </w:rPr>
        <w:instrText xml:space="preserve"> PAGEREF _Toc225835818 \h </w:instrText>
      </w:r>
      <w:r w:rsidR="008026BF">
        <w:rPr>
          <w:noProof/>
        </w:rPr>
      </w:r>
      <w:r w:rsidR="008026BF">
        <w:rPr>
          <w:noProof/>
        </w:rPr>
        <w:fldChar w:fldCharType="separate"/>
      </w:r>
      <w:r w:rsidR="001453CF">
        <w:rPr>
          <w:noProof/>
        </w:rPr>
        <w:t>136</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Introduction</w:t>
      </w:r>
      <w:r>
        <w:rPr>
          <w:noProof/>
        </w:rPr>
        <w:tab/>
      </w:r>
      <w:r w:rsidR="008026BF">
        <w:rPr>
          <w:noProof/>
        </w:rPr>
        <w:fldChar w:fldCharType="begin"/>
      </w:r>
      <w:r>
        <w:rPr>
          <w:noProof/>
        </w:rPr>
        <w:instrText xml:space="preserve"> PAGEREF _Toc225835819 \h </w:instrText>
      </w:r>
      <w:r w:rsidR="008026BF">
        <w:rPr>
          <w:noProof/>
        </w:rPr>
      </w:r>
      <w:r w:rsidR="008026BF">
        <w:rPr>
          <w:noProof/>
        </w:rPr>
        <w:fldChar w:fldCharType="separate"/>
      </w:r>
      <w:r w:rsidR="001453CF">
        <w:rPr>
          <w:noProof/>
        </w:rPr>
        <w:t>136</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Why assess?</w:t>
      </w:r>
      <w:r>
        <w:rPr>
          <w:noProof/>
        </w:rPr>
        <w:tab/>
      </w:r>
      <w:r w:rsidR="008026BF">
        <w:rPr>
          <w:noProof/>
        </w:rPr>
        <w:fldChar w:fldCharType="begin"/>
      </w:r>
      <w:r>
        <w:rPr>
          <w:noProof/>
        </w:rPr>
        <w:instrText xml:space="preserve"> PAGEREF _Toc225835820 \h </w:instrText>
      </w:r>
      <w:r w:rsidR="008026BF">
        <w:rPr>
          <w:noProof/>
        </w:rPr>
      </w:r>
      <w:r w:rsidR="008026BF">
        <w:rPr>
          <w:noProof/>
        </w:rPr>
        <w:fldChar w:fldCharType="separate"/>
      </w:r>
      <w:r w:rsidR="001453CF">
        <w:rPr>
          <w:noProof/>
        </w:rPr>
        <w:t>138</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The purposes of assessment in outcomes-based education</w:t>
      </w:r>
      <w:r>
        <w:rPr>
          <w:noProof/>
        </w:rPr>
        <w:tab/>
      </w:r>
      <w:r w:rsidR="008026BF">
        <w:rPr>
          <w:noProof/>
        </w:rPr>
        <w:fldChar w:fldCharType="begin"/>
      </w:r>
      <w:r>
        <w:rPr>
          <w:noProof/>
        </w:rPr>
        <w:instrText xml:space="preserve"> PAGEREF _Toc225835821 \h </w:instrText>
      </w:r>
      <w:r w:rsidR="008026BF">
        <w:rPr>
          <w:noProof/>
        </w:rPr>
      </w:r>
      <w:r w:rsidR="008026BF">
        <w:rPr>
          <w:noProof/>
        </w:rPr>
        <w:fldChar w:fldCharType="separate"/>
      </w:r>
      <w:r w:rsidR="001453CF">
        <w:rPr>
          <w:noProof/>
        </w:rPr>
        <w:t>139</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Continuous assessment</w:t>
      </w:r>
      <w:r>
        <w:rPr>
          <w:noProof/>
        </w:rPr>
        <w:tab/>
      </w:r>
      <w:r w:rsidR="008026BF">
        <w:rPr>
          <w:noProof/>
        </w:rPr>
        <w:fldChar w:fldCharType="begin"/>
      </w:r>
      <w:r>
        <w:rPr>
          <w:noProof/>
        </w:rPr>
        <w:instrText xml:space="preserve"> PAGEREF _Toc225835822 \h </w:instrText>
      </w:r>
      <w:r w:rsidR="008026BF">
        <w:rPr>
          <w:noProof/>
        </w:rPr>
      </w:r>
      <w:r w:rsidR="008026BF">
        <w:rPr>
          <w:noProof/>
        </w:rPr>
        <w:fldChar w:fldCharType="separate"/>
      </w:r>
      <w:r w:rsidR="001453CF">
        <w:rPr>
          <w:noProof/>
        </w:rPr>
        <w:t>141</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When to assess?</w:t>
      </w:r>
      <w:r>
        <w:rPr>
          <w:noProof/>
        </w:rPr>
        <w:tab/>
      </w:r>
      <w:r w:rsidR="008026BF">
        <w:rPr>
          <w:noProof/>
        </w:rPr>
        <w:fldChar w:fldCharType="begin"/>
      </w:r>
      <w:r>
        <w:rPr>
          <w:noProof/>
        </w:rPr>
        <w:instrText xml:space="preserve"> PAGEREF _Toc225835823 \h </w:instrText>
      </w:r>
      <w:r w:rsidR="008026BF">
        <w:rPr>
          <w:noProof/>
        </w:rPr>
      </w:r>
      <w:r w:rsidR="008026BF">
        <w:rPr>
          <w:noProof/>
        </w:rPr>
        <w:fldChar w:fldCharType="separate"/>
      </w:r>
      <w:r w:rsidR="001453CF">
        <w:rPr>
          <w:noProof/>
        </w:rPr>
        <w:t>141</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What to assess?</w:t>
      </w:r>
      <w:r>
        <w:rPr>
          <w:noProof/>
        </w:rPr>
        <w:tab/>
      </w:r>
      <w:r w:rsidR="008026BF">
        <w:rPr>
          <w:noProof/>
        </w:rPr>
        <w:fldChar w:fldCharType="begin"/>
      </w:r>
      <w:r>
        <w:rPr>
          <w:noProof/>
        </w:rPr>
        <w:instrText xml:space="preserve"> PAGEREF _Toc225835824 \h </w:instrText>
      </w:r>
      <w:r w:rsidR="008026BF">
        <w:rPr>
          <w:noProof/>
        </w:rPr>
      </w:r>
      <w:r w:rsidR="008026BF">
        <w:rPr>
          <w:noProof/>
        </w:rPr>
        <w:fldChar w:fldCharType="separate"/>
      </w:r>
      <w:r w:rsidR="001453CF">
        <w:rPr>
          <w:noProof/>
        </w:rPr>
        <w:t>142</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Assessing outcomes</w:t>
      </w:r>
      <w:r>
        <w:rPr>
          <w:noProof/>
        </w:rPr>
        <w:tab/>
      </w:r>
      <w:r w:rsidR="008026BF">
        <w:rPr>
          <w:noProof/>
        </w:rPr>
        <w:fldChar w:fldCharType="begin"/>
      </w:r>
      <w:r>
        <w:rPr>
          <w:noProof/>
        </w:rPr>
        <w:instrText xml:space="preserve"> PAGEREF _Toc225835825 \h </w:instrText>
      </w:r>
      <w:r w:rsidR="008026BF">
        <w:rPr>
          <w:noProof/>
        </w:rPr>
      </w:r>
      <w:r w:rsidR="008026BF">
        <w:rPr>
          <w:noProof/>
        </w:rPr>
        <w:fldChar w:fldCharType="separate"/>
      </w:r>
      <w:r w:rsidR="001453CF">
        <w:rPr>
          <w:noProof/>
        </w:rPr>
        <w:t>143</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Assessing for reasoning, understanding, and problem solving</w:t>
      </w:r>
      <w:r>
        <w:rPr>
          <w:noProof/>
        </w:rPr>
        <w:tab/>
      </w:r>
      <w:r w:rsidR="008026BF">
        <w:rPr>
          <w:noProof/>
        </w:rPr>
        <w:fldChar w:fldCharType="begin"/>
      </w:r>
      <w:r>
        <w:rPr>
          <w:noProof/>
        </w:rPr>
        <w:instrText xml:space="preserve"> PAGEREF _Toc225835826 \h </w:instrText>
      </w:r>
      <w:r w:rsidR="008026BF">
        <w:rPr>
          <w:noProof/>
        </w:rPr>
      </w:r>
      <w:r w:rsidR="008026BF">
        <w:rPr>
          <w:noProof/>
        </w:rPr>
        <w:fldChar w:fldCharType="separate"/>
      </w:r>
      <w:r w:rsidR="001453CF">
        <w:rPr>
          <w:noProof/>
        </w:rPr>
        <w:t>145</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Bloom’s taxonomy</w:t>
      </w:r>
      <w:r>
        <w:rPr>
          <w:noProof/>
        </w:rPr>
        <w:tab/>
      </w:r>
      <w:r w:rsidR="008026BF">
        <w:rPr>
          <w:noProof/>
        </w:rPr>
        <w:fldChar w:fldCharType="begin"/>
      </w:r>
      <w:r>
        <w:rPr>
          <w:noProof/>
        </w:rPr>
        <w:instrText xml:space="preserve"> PAGEREF _Toc225835827 \h </w:instrText>
      </w:r>
      <w:r w:rsidR="008026BF">
        <w:rPr>
          <w:noProof/>
        </w:rPr>
      </w:r>
      <w:r w:rsidR="008026BF">
        <w:rPr>
          <w:noProof/>
        </w:rPr>
        <w:fldChar w:fldCharType="separate"/>
      </w:r>
      <w:r w:rsidR="001453CF">
        <w:rPr>
          <w:noProof/>
        </w:rPr>
        <w:t>148</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How to assess?</w:t>
      </w:r>
      <w:r>
        <w:rPr>
          <w:noProof/>
        </w:rPr>
        <w:tab/>
      </w:r>
      <w:r w:rsidR="008026BF">
        <w:rPr>
          <w:noProof/>
        </w:rPr>
        <w:fldChar w:fldCharType="begin"/>
      </w:r>
      <w:r>
        <w:rPr>
          <w:noProof/>
        </w:rPr>
        <w:instrText xml:space="preserve"> PAGEREF _Toc225835828 \h </w:instrText>
      </w:r>
      <w:r w:rsidR="008026BF">
        <w:rPr>
          <w:noProof/>
        </w:rPr>
      </w:r>
      <w:r w:rsidR="008026BF">
        <w:rPr>
          <w:noProof/>
        </w:rPr>
        <w:fldChar w:fldCharType="separate"/>
      </w:r>
      <w:r w:rsidR="001453CF">
        <w:rPr>
          <w:noProof/>
        </w:rPr>
        <w:t>153</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The phases of assessment</w:t>
      </w:r>
      <w:r>
        <w:rPr>
          <w:noProof/>
        </w:rPr>
        <w:tab/>
      </w:r>
      <w:r w:rsidR="008026BF">
        <w:rPr>
          <w:noProof/>
        </w:rPr>
        <w:fldChar w:fldCharType="begin"/>
      </w:r>
      <w:r>
        <w:rPr>
          <w:noProof/>
        </w:rPr>
        <w:instrText xml:space="preserve"> PAGEREF _Toc225835829 \h </w:instrText>
      </w:r>
      <w:r w:rsidR="008026BF">
        <w:rPr>
          <w:noProof/>
        </w:rPr>
      </w:r>
      <w:r w:rsidR="008026BF">
        <w:rPr>
          <w:noProof/>
        </w:rPr>
        <w:fldChar w:fldCharType="separate"/>
      </w:r>
      <w:r w:rsidR="001453CF">
        <w:rPr>
          <w:noProof/>
        </w:rPr>
        <w:t>153</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Assessment methods, tools and techniques</w:t>
      </w:r>
      <w:r>
        <w:rPr>
          <w:noProof/>
        </w:rPr>
        <w:tab/>
      </w:r>
      <w:r w:rsidR="008026BF">
        <w:rPr>
          <w:noProof/>
        </w:rPr>
        <w:fldChar w:fldCharType="begin"/>
      </w:r>
      <w:r>
        <w:rPr>
          <w:noProof/>
        </w:rPr>
        <w:instrText xml:space="preserve"> PAGEREF _Toc225835830 \h </w:instrText>
      </w:r>
      <w:r w:rsidR="008026BF">
        <w:rPr>
          <w:noProof/>
        </w:rPr>
      </w:r>
      <w:r w:rsidR="008026BF">
        <w:rPr>
          <w:noProof/>
        </w:rPr>
        <w:fldChar w:fldCharType="separate"/>
      </w:r>
      <w:r w:rsidR="001453CF">
        <w:rPr>
          <w:noProof/>
        </w:rPr>
        <w:t>154</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Methods of assessment</w:t>
      </w:r>
      <w:r>
        <w:rPr>
          <w:noProof/>
        </w:rPr>
        <w:tab/>
      </w:r>
      <w:r w:rsidR="008026BF">
        <w:rPr>
          <w:noProof/>
        </w:rPr>
        <w:fldChar w:fldCharType="begin"/>
      </w:r>
      <w:r>
        <w:rPr>
          <w:noProof/>
        </w:rPr>
        <w:instrText xml:space="preserve"> PAGEREF _Toc225835831 \h </w:instrText>
      </w:r>
      <w:r w:rsidR="008026BF">
        <w:rPr>
          <w:noProof/>
        </w:rPr>
      </w:r>
      <w:r w:rsidR="008026BF">
        <w:rPr>
          <w:noProof/>
        </w:rPr>
        <w:fldChar w:fldCharType="separate"/>
      </w:r>
      <w:r w:rsidR="001453CF">
        <w:rPr>
          <w:noProof/>
        </w:rPr>
        <w:t>157</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Self assessment</w:t>
      </w:r>
      <w:r>
        <w:rPr>
          <w:noProof/>
        </w:rPr>
        <w:tab/>
      </w:r>
      <w:r w:rsidR="008026BF">
        <w:rPr>
          <w:noProof/>
        </w:rPr>
        <w:fldChar w:fldCharType="begin"/>
      </w:r>
      <w:r>
        <w:rPr>
          <w:noProof/>
        </w:rPr>
        <w:instrText xml:space="preserve"> PAGEREF _Toc225835832 \h </w:instrText>
      </w:r>
      <w:r w:rsidR="008026BF">
        <w:rPr>
          <w:noProof/>
        </w:rPr>
      </w:r>
      <w:r w:rsidR="008026BF">
        <w:rPr>
          <w:noProof/>
        </w:rPr>
        <w:fldChar w:fldCharType="separate"/>
      </w:r>
      <w:r w:rsidR="001453CF">
        <w:rPr>
          <w:noProof/>
        </w:rPr>
        <w:t>157</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Peer or group assessment</w:t>
      </w:r>
      <w:r>
        <w:rPr>
          <w:noProof/>
        </w:rPr>
        <w:tab/>
      </w:r>
      <w:r w:rsidR="008026BF">
        <w:rPr>
          <w:noProof/>
        </w:rPr>
        <w:fldChar w:fldCharType="begin"/>
      </w:r>
      <w:r>
        <w:rPr>
          <w:noProof/>
        </w:rPr>
        <w:instrText xml:space="preserve"> PAGEREF _Toc225835833 \h </w:instrText>
      </w:r>
      <w:r w:rsidR="008026BF">
        <w:rPr>
          <w:noProof/>
        </w:rPr>
      </w:r>
      <w:r w:rsidR="008026BF">
        <w:rPr>
          <w:noProof/>
        </w:rPr>
        <w:fldChar w:fldCharType="separate"/>
      </w:r>
      <w:r w:rsidR="001453CF">
        <w:rPr>
          <w:noProof/>
        </w:rPr>
        <w:t>158</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Observation</w:t>
      </w:r>
      <w:r>
        <w:rPr>
          <w:noProof/>
        </w:rPr>
        <w:tab/>
      </w:r>
      <w:r w:rsidR="008026BF">
        <w:rPr>
          <w:noProof/>
        </w:rPr>
        <w:fldChar w:fldCharType="begin"/>
      </w:r>
      <w:r>
        <w:rPr>
          <w:noProof/>
        </w:rPr>
        <w:instrText xml:space="preserve"> PAGEREF _Toc225835834 \h </w:instrText>
      </w:r>
      <w:r w:rsidR="008026BF">
        <w:rPr>
          <w:noProof/>
        </w:rPr>
      </w:r>
      <w:r w:rsidR="008026BF">
        <w:rPr>
          <w:noProof/>
        </w:rPr>
        <w:fldChar w:fldCharType="separate"/>
      </w:r>
      <w:r w:rsidR="001453CF">
        <w:rPr>
          <w:noProof/>
        </w:rPr>
        <w:t>159</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Performance-based tasks</w:t>
      </w:r>
      <w:r>
        <w:rPr>
          <w:noProof/>
        </w:rPr>
        <w:tab/>
      </w:r>
      <w:r w:rsidR="008026BF">
        <w:rPr>
          <w:noProof/>
        </w:rPr>
        <w:fldChar w:fldCharType="begin"/>
      </w:r>
      <w:r>
        <w:rPr>
          <w:noProof/>
        </w:rPr>
        <w:instrText xml:space="preserve"> PAGEREF _Toc225835835 \h </w:instrText>
      </w:r>
      <w:r w:rsidR="008026BF">
        <w:rPr>
          <w:noProof/>
        </w:rPr>
      </w:r>
      <w:r w:rsidR="008026BF">
        <w:rPr>
          <w:noProof/>
        </w:rPr>
        <w:fldChar w:fldCharType="separate"/>
      </w:r>
      <w:r w:rsidR="001453CF">
        <w:rPr>
          <w:noProof/>
        </w:rPr>
        <w:t>160</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Tools for assessment</w:t>
      </w:r>
      <w:r>
        <w:rPr>
          <w:noProof/>
        </w:rPr>
        <w:tab/>
      </w:r>
      <w:r w:rsidR="008026BF">
        <w:rPr>
          <w:noProof/>
        </w:rPr>
        <w:fldChar w:fldCharType="begin"/>
      </w:r>
      <w:r>
        <w:rPr>
          <w:noProof/>
        </w:rPr>
        <w:instrText xml:space="preserve"> PAGEREF _Toc225835836 \h </w:instrText>
      </w:r>
      <w:r w:rsidR="008026BF">
        <w:rPr>
          <w:noProof/>
        </w:rPr>
      </w:r>
      <w:r w:rsidR="008026BF">
        <w:rPr>
          <w:noProof/>
        </w:rPr>
        <w:fldChar w:fldCharType="separate"/>
      </w:r>
      <w:r w:rsidR="001453CF">
        <w:rPr>
          <w:noProof/>
        </w:rPr>
        <w:t>161</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Portfolios</w:t>
      </w:r>
      <w:r>
        <w:rPr>
          <w:noProof/>
        </w:rPr>
        <w:tab/>
      </w:r>
      <w:r w:rsidR="008026BF">
        <w:rPr>
          <w:noProof/>
        </w:rPr>
        <w:fldChar w:fldCharType="begin"/>
      </w:r>
      <w:r>
        <w:rPr>
          <w:noProof/>
        </w:rPr>
        <w:instrText xml:space="preserve"> PAGEREF _Toc225835837 \h </w:instrText>
      </w:r>
      <w:r w:rsidR="008026BF">
        <w:rPr>
          <w:noProof/>
        </w:rPr>
      </w:r>
      <w:r w:rsidR="008026BF">
        <w:rPr>
          <w:noProof/>
        </w:rPr>
        <w:fldChar w:fldCharType="separate"/>
      </w:r>
      <w:r w:rsidR="001453CF">
        <w:rPr>
          <w:noProof/>
        </w:rPr>
        <w:t>162</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Rubrics</w:t>
      </w:r>
      <w:r>
        <w:rPr>
          <w:noProof/>
        </w:rPr>
        <w:tab/>
      </w:r>
      <w:r w:rsidR="008026BF">
        <w:rPr>
          <w:noProof/>
        </w:rPr>
        <w:fldChar w:fldCharType="begin"/>
      </w:r>
      <w:r>
        <w:rPr>
          <w:noProof/>
        </w:rPr>
        <w:instrText xml:space="preserve"> PAGEREF _Toc225835838 \h </w:instrText>
      </w:r>
      <w:r w:rsidR="008026BF">
        <w:rPr>
          <w:noProof/>
        </w:rPr>
      </w:r>
      <w:r w:rsidR="008026BF">
        <w:rPr>
          <w:noProof/>
        </w:rPr>
        <w:fldChar w:fldCharType="separate"/>
      </w:r>
      <w:r w:rsidR="001453CF">
        <w:rPr>
          <w:noProof/>
        </w:rPr>
        <w:t>165</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How to interpret the results of assessment</w:t>
      </w:r>
      <w:r>
        <w:rPr>
          <w:noProof/>
        </w:rPr>
        <w:tab/>
      </w:r>
      <w:r w:rsidR="008026BF">
        <w:rPr>
          <w:noProof/>
        </w:rPr>
        <w:fldChar w:fldCharType="begin"/>
      </w:r>
      <w:r>
        <w:rPr>
          <w:noProof/>
        </w:rPr>
        <w:instrText xml:space="preserve"> PAGEREF _Toc225835839 \h </w:instrText>
      </w:r>
      <w:r w:rsidR="008026BF">
        <w:rPr>
          <w:noProof/>
        </w:rPr>
      </w:r>
      <w:r w:rsidR="008026BF">
        <w:rPr>
          <w:noProof/>
        </w:rPr>
        <w:fldChar w:fldCharType="separate"/>
      </w:r>
      <w:r w:rsidR="001453CF">
        <w:rPr>
          <w:noProof/>
        </w:rPr>
        <w:t>169</w:t>
      </w:r>
      <w:r w:rsidR="008026BF">
        <w:rPr>
          <w:noProof/>
        </w:rPr>
        <w:fldChar w:fldCharType="end"/>
      </w:r>
    </w:p>
    <w:p w:rsidR="000C5E0B" w:rsidRDefault="000C5E0B">
      <w:pPr>
        <w:pStyle w:val="TOC3"/>
        <w:rPr>
          <w:rFonts w:asciiTheme="minorHAnsi" w:eastAsiaTheme="minorEastAsia" w:hAnsiTheme="minorHAnsi" w:cstheme="minorBidi"/>
          <w:noProof/>
          <w:sz w:val="22"/>
          <w:szCs w:val="22"/>
          <w:lang w:val="en-ZA" w:eastAsia="en-ZA"/>
        </w:rPr>
      </w:pPr>
      <w:r>
        <w:rPr>
          <w:noProof/>
        </w:rPr>
        <w:t>Three points of reference</w:t>
      </w:r>
      <w:r>
        <w:rPr>
          <w:noProof/>
        </w:rPr>
        <w:tab/>
      </w:r>
      <w:r w:rsidR="008026BF">
        <w:rPr>
          <w:noProof/>
        </w:rPr>
        <w:fldChar w:fldCharType="begin"/>
      </w:r>
      <w:r>
        <w:rPr>
          <w:noProof/>
        </w:rPr>
        <w:instrText xml:space="preserve"> PAGEREF _Toc225835840 \h </w:instrText>
      </w:r>
      <w:r w:rsidR="008026BF">
        <w:rPr>
          <w:noProof/>
        </w:rPr>
      </w:r>
      <w:r w:rsidR="008026BF">
        <w:rPr>
          <w:noProof/>
        </w:rPr>
        <w:fldChar w:fldCharType="separate"/>
      </w:r>
      <w:r w:rsidR="001453CF">
        <w:rPr>
          <w:noProof/>
        </w:rPr>
        <w:t>169</w:t>
      </w:r>
      <w:r w:rsidR="008026BF">
        <w:rPr>
          <w:noProof/>
        </w:rPr>
        <w:fldChar w:fldCharType="end"/>
      </w:r>
    </w:p>
    <w:p w:rsidR="000C5E0B" w:rsidRDefault="000C5E0B">
      <w:pPr>
        <w:pStyle w:val="TOC4"/>
        <w:rPr>
          <w:rFonts w:asciiTheme="minorHAnsi" w:eastAsiaTheme="minorEastAsia" w:hAnsiTheme="minorHAnsi" w:cstheme="minorBidi"/>
          <w:noProof/>
          <w:sz w:val="22"/>
          <w:szCs w:val="22"/>
          <w:lang w:val="en-ZA" w:eastAsia="en-ZA"/>
        </w:rPr>
      </w:pPr>
      <w:r w:rsidRPr="003B3763">
        <w:rPr>
          <w:noProof/>
          <w:lang w:val="en-ZA"/>
        </w:rPr>
        <w:t>Self-referencing</w:t>
      </w:r>
      <w:r>
        <w:rPr>
          <w:noProof/>
        </w:rPr>
        <w:tab/>
      </w:r>
      <w:r w:rsidR="008026BF">
        <w:rPr>
          <w:noProof/>
        </w:rPr>
        <w:fldChar w:fldCharType="begin"/>
      </w:r>
      <w:r>
        <w:rPr>
          <w:noProof/>
        </w:rPr>
        <w:instrText xml:space="preserve"> PAGEREF _Toc225835841 \h </w:instrText>
      </w:r>
      <w:r w:rsidR="008026BF">
        <w:rPr>
          <w:noProof/>
        </w:rPr>
      </w:r>
      <w:r w:rsidR="008026BF">
        <w:rPr>
          <w:noProof/>
        </w:rPr>
        <w:fldChar w:fldCharType="separate"/>
      </w:r>
      <w:r w:rsidR="001453CF">
        <w:rPr>
          <w:noProof/>
        </w:rPr>
        <w:t>169</w:t>
      </w:r>
      <w:r w:rsidR="008026BF">
        <w:rPr>
          <w:noProof/>
        </w:rPr>
        <w:fldChar w:fldCharType="end"/>
      </w:r>
    </w:p>
    <w:p w:rsidR="000C5E0B" w:rsidRDefault="000C5E0B">
      <w:pPr>
        <w:pStyle w:val="TOC4"/>
        <w:rPr>
          <w:rFonts w:asciiTheme="minorHAnsi" w:eastAsiaTheme="minorEastAsia" w:hAnsiTheme="minorHAnsi" w:cstheme="minorBidi"/>
          <w:noProof/>
          <w:sz w:val="22"/>
          <w:szCs w:val="22"/>
          <w:lang w:val="en-ZA" w:eastAsia="en-ZA"/>
        </w:rPr>
      </w:pPr>
      <w:r w:rsidRPr="003B3763">
        <w:rPr>
          <w:noProof/>
          <w:lang w:val="en-ZA"/>
        </w:rPr>
        <w:t>Criterion-referencing</w:t>
      </w:r>
      <w:r>
        <w:rPr>
          <w:noProof/>
        </w:rPr>
        <w:tab/>
      </w:r>
      <w:r w:rsidR="008026BF">
        <w:rPr>
          <w:noProof/>
        </w:rPr>
        <w:fldChar w:fldCharType="begin"/>
      </w:r>
      <w:r>
        <w:rPr>
          <w:noProof/>
        </w:rPr>
        <w:instrText xml:space="preserve"> PAGEREF _Toc225835842 \h </w:instrText>
      </w:r>
      <w:r w:rsidR="008026BF">
        <w:rPr>
          <w:noProof/>
        </w:rPr>
      </w:r>
      <w:r w:rsidR="008026BF">
        <w:rPr>
          <w:noProof/>
        </w:rPr>
        <w:fldChar w:fldCharType="separate"/>
      </w:r>
      <w:r w:rsidR="001453CF">
        <w:rPr>
          <w:noProof/>
        </w:rPr>
        <w:t>169</w:t>
      </w:r>
      <w:r w:rsidR="008026BF">
        <w:rPr>
          <w:noProof/>
        </w:rPr>
        <w:fldChar w:fldCharType="end"/>
      </w:r>
    </w:p>
    <w:p w:rsidR="000C5E0B" w:rsidRDefault="000C5E0B">
      <w:pPr>
        <w:pStyle w:val="TOC4"/>
        <w:rPr>
          <w:rFonts w:asciiTheme="minorHAnsi" w:eastAsiaTheme="minorEastAsia" w:hAnsiTheme="minorHAnsi" w:cstheme="minorBidi"/>
          <w:noProof/>
          <w:sz w:val="22"/>
          <w:szCs w:val="22"/>
          <w:lang w:val="en-ZA" w:eastAsia="en-ZA"/>
        </w:rPr>
      </w:pPr>
      <w:r w:rsidRPr="003B3763">
        <w:rPr>
          <w:noProof/>
          <w:lang w:val="en-ZA"/>
        </w:rPr>
        <w:t>Norm-referencing</w:t>
      </w:r>
      <w:r>
        <w:rPr>
          <w:noProof/>
        </w:rPr>
        <w:tab/>
      </w:r>
      <w:r w:rsidR="008026BF">
        <w:rPr>
          <w:noProof/>
        </w:rPr>
        <w:fldChar w:fldCharType="begin"/>
      </w:r>
      <w:r>
        <w:rPr>
          <w:noProof/>
        </w:rPr>
        <w:instrText xml:space="preserve"> PAGEREF _Toc225835843 \h </w:instrText>
      </w:r>
      <w:r w:rsidR="008026BF">
        <w:rPr>
          <w:noProof/>
        </w:rPr>
      </w:r>
      <w:r w:rsidR="008026BF">
        <w:rPr>
          <w:noProof/>
        </w:rPr>
        <w:fldChar w:fldCharType="separate"/>
      </w:r>
      <w:r w:rsidR="001453CF">
        <w:rPr>
          <w:noProof/>
        </w:rPr>
        <w:t>170</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How to report</w:t>
      </w:r>
      <w:r>
        <w:rPr>
          <w:noProof/>
        </w:rPr>
        <w:tab/>
      </w:r>
      <w:r w:rsidR="008026BF">
        <w:rPr>
          <w:noProof/>
        </w:rPr>
        <w:fldChar w:fldCharType="begin"/>
      </w:r>
      <w:r>
        <w:rPr>
          <w:noProof/>
        </w:rPr>
        <w:instrText xml:space="preserve"> PAGEREF _Toc225835844 \h </w:instrText>
      </w:r>
      <w:r w:rsidR="008026BF">
        <w:rPr>
          <w:noProof/>
        </w:rPr>
      </w:r>
      <w:r w:rsidR="008026BF">
        <w:rPr>
          <w:noProof/>
        </w:rPr>
        <w:fldChar w:fldCharType="separate"/>
      </w:r>
      <w:r w:rsidR="001453CF">
        <w:rPr>
          <w:noProof/>
        </w:rPr>
        <w:t>171</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Self assessment</w:t>
      </w:r>
      <w:r>
        <w:rPr>
          <w:noProof/>
        </w:rPr>
        <w:tab/>
      </w:r>
      <w:r w:rsidR="008026BF">
        <w:rPr>
          <w:noProof/>
        </w:rPr>
        <w:fldChar w:fldCharType="begin"/>
      </w:r>
      <w:r>
        <w:rPr>
          <w:noProof/>
        </w:rPr>
        <w:instrText xml:space="preserve"> PAGEREF _Toc225835845 \h </w:instrText>
      </w:r>
      <w:r w:rsidR="008026BF">
        <w:rPr>
          <w:noProof/>
        </w:rPr>
      </w:r>
      <w:r w:rsidR="008026BF">
        <w:rPr>
          <w:noProof/>
        </w:rPr>
        <w:fldChar w:fldCharType="separate"/>
      </w:r>
      <w:r w:rsidR="001453CF">
        <w:rPr>
          <w:noProof/>
        </w:rPr>
        <w:t>173</w:t>
      </w:r>
      <w:r w:rsidR="008026BF">
        <w:rPr>
          <w:noProof/>
        </w:rPr>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References</w:t>
      </w:r>
      <w:r>
        <w:rPr>
          <w:noProof/>
        </w:rPr>
        <w:tab/>
      </w:r>
      <w:r w:rsidR="008026BF">
        <w:rPr>
          <w:noProof/>
        </w:rPr>
        <w:fldChar w:fldCharType="begin"/>
      </w:r>
      <w:r>
        <w:rPr>
          <w:noProof/>
        </w:rPr>
        <w:instrText xml:space="preserve"> PAGEREF _Toc225835846 \h </w:instrText>
      </w:r>
      <w:r w:rsidR="008026BF">
        <w:rPr>
          <w:noProof/>
        </w:rPr>
      </w:r>
      <w:r w:rsidR="008026BF">
        <w:rPr>
          <w:noProof/>
        </w:rPr>
        <w:fldChar w:fldCharType="separate"/>
      </w:r>
      <w:r w:rsidR="001453CF">
        <w:rPr>
          <w:noProof/>
        </w:rPr>
        <w:t>174</w:t>
      </w:r>
      <w:r w:rsidR="008026BF">
        <w:rPr>
          <w:noProof/>
        </w:rPr>
        <w:fldChar w:fldCharType="end"/>
      </w:r>
    </w:p>
    <w:p w:rsidR="000C5E0B" w:rsidRDefault="000C5E0B">
      <w:pPr>
        <w:pStyle w:val="TOC1"/>
        <w:rPr>
          <w:rFonts w:asciiTheme="minorHAnsi" w:eastAsiaTheme="minorEastAsia" w:hAnsiTheme="minorHAnsi" w:cstheme="minorBidi"/>
          <w:sz w:val="22"/>
          <w:szCs w:val="22"/>
          <w:lang w:eastAsia="en-ZA"/>
        </w:rPr>
      </w:pPr>
      <w:r w:rsidRPr="003B3763">
        <w:t>Appendix A</w:t>
      </w:r>
      <w:r>
        <w:tab/>
      </w:r>
      <w:r w:rsidR="008026BF">
        <w:fldChar w:fldCharType="begin"/>
      </w:r>
      <w:r>
        <w:instrText xml:space="preserve"> PAGEREF _Toc225835847 \h </w:instrText>
      </w:r>
      <w:r w:rsidR="008026BF">
        <w:fldChar w:fldCharType="separate"/>
      </w:r>
      <w:r w:rsidR="001453CF">
        <w:t>176</w:t>
      </w:r>
      <w:r w:rsidR="008026BF">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Handling pupils misconceptions</w:t>
      </w:r>
      <w:r>
        <w:rPr>
          <w:noProof/>
        </w:rPr>
        <w:tab/>
      </w:r>
      <w:r w:rsidR="008026BF">
        <w:rPr>
          <w:noProof/>
        </w:rPr>
        <w:fldChar w:fldCharType="begin"/>
      </w:r>
      <w:r>
        <w:rPr>
          <w:noProof/>
        </w:rPr>
        <w:instrText xml:space="preserve"> PAGEREF _Toc225835848 \h </w:instrText>
      </w:r>
      <w:r w:rsidR="008026BF">
        <w:rPr>
          <w:noProof/>
        </w:rPr>
      </w:r>
      <w:r w:rsidR="008026BF">
        <w:rPr>
          <w:noProof/>
        </w:rPr>
        <w:fldChar w:fldCharType="separate"/>
      </w:r>
      <w:r w:rsidR="001453CF">
        <w:rPr>
          <w:noProof/>
        </w:rPr>
        <w:t>176</w:t>
      </w:r>
      <w:r w:rsidR="008026BF">
        <w:rPr>
          <w:noProof/>
        </w:rPr>
        <w:fldChar w:fldCharType="end"/>
      </w:r>
    </w:p>
    <w:p w:rsidR="000C5E0B" w:rsidRDefault="000C5E0B">
      <w:pPr>
        <w:pStyle w:val="TOC1"/>
        <w:rPr>
          <w:rFonts w:asciiTheme="minorHAnsi" w:eastAsiaTheme="minorEastAsia" w:hAnsiTheme="minorHAnsi" w:cstheme="minorBidi"/>
          <w:sz w:val="22"/>
          <w:szCs w:val="22"/>
          <w:lang w:eastAsia="en-ZA"/>
        </w:rPr>
      </w:pPr>
      <w:r w:rsidRPr="003B3763">
        <w:t>Appendix B</w:t>
      </w:r>
      <w:r>
        <w:tab/>
      </w:r>
      <w:r w:rsidR="008026BF">
        <w:fldChar w:fldCharType="begin"/>
      </w:r>
      <w:r>
        <w:instrText xml:space="preserve"> PAGEREF _Toc225835849 \h </w:instrText>
      </w:r>
      <w:r w:rsidR="008026BF">
        <w:fldChar w:fldCharType="separate"/>
      </w:r>
      <w:r w:rsidR="001453CF">
        <w:t>191</w:t>
      </w:r>
      <w:r w:rsidR="008026BF">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Lesson planning strategy for effective mathematics teaching</w:t>
      </w:r>
      <w:r>
        <w:rPr>
          <w:noProof/>
        </w:rPr>
        <w:tab/>
      </w:r>
      <w:r w:rsidR="008026BF">
        <w:rPr>
          <w:noProof/>
        </w:rPr>
        <w:fldChar w:fldCharType="begin"/>
      </w:r>
      <w:r>
        <w:rPr>
          <w:noProof/>
        </w:rPr>
        <w:instrText xml:space="preserve"> PAGEREF _Toc225835850 \h </w:instrText>
      </w:r>
      <w:r w:rsidR="008026BF">
        <w:rPr>
          <w:noProof/>
        </w:rPr>
      </w:r>
      <w:r w:rsidR="008026BF">
        <w:rPr>
          <w:noProof/>
        </w:rPr>
        <w:fldChar w:fldCharType="separate"/>
      </w:r>
      <w:r w:rsidR="001453CF">
        <w:rPr>
          <w:noProof/>
        </w:rPr>
        <w:t>191</w:t>
      </w:r>
      <w:r w:rsidR="008026BF">
        <w:rPr>
          <w:noProof/>
        </w:rPr>
        <w:fldChar w:fldCharType="end"/>
      </w:r>
    </w:p>
    <w:p w:rsidR="000C5E0B" w:rsidRDefault="000C5E0B">
      <w:pPr>
        <w:pStyle w:val="TOC1"/>
        <w:rPr>
          <w:rFonts w:asciiTheme="minorHAnsi" w:eastAsiaTheme="minorEastAsia" w:hAnsiTheme="minorHAnsi" w:cstheme="minorBidi"/>
          <w:sz w:val="22"/>
          <w:szCs w:val="22"/>
          <w:lang w:eastAsia="en-ZA"/>
        </w:rPr>
      </w:pPr>
      <w:r w:rsidRPr="003B3763">
        <w:rPr>
          <w:rFonts w:eastAsiaTheme="minorHAnsi"/>
          <w:lang w:eastAsia="en-US"/>
        </w:rPr>
        <w:lastRenderedPageBreak/>
        <w:t>Appendix C</w:t>
      </w:r>
      <w:r>
        <w:tab/>
      </w:r>
      <w:r w:rsidR="008026BF">
        <w:fldChar w:fldCharType="begin"/>
      </w:r>
      <w:r>
        <w:instrText xml:space="preserve"> PAGEREF _Toc225835851 \h </w:instrText>
      </w:r>
      <w:r w:rsidR="008026BF">
        <w:fldChar w:fldCharType="separate"/>
      </w:r>
      <w:r w:rsidR="001453CF">
        <w:t>208</w:t>
      </w:r>
      <w:r w:rsidR="008026BF">
        <w:fldChar w:fldCharType="end"/>
      </w:r>
    </w:p>
    <w:p w:rsidR="000C5E0B" w:rsidRDefault="000C5E0B">
      <w:pPr>
        <w:pStyle w:val="TOC2"/>
        <w:rPr>
          <w:rFonts w:asciiTheme="minorHAnsi" w:eastAsiaTheme="minorEastAsia" w:hAnsiTheme="minorHAnsi" w:cstheme="minorBidi"/>
          <w:noProof/>
          <w:sz w:val="22"/>
          <w:szCs w:val="22"/>
          <w:lang w:val="en-ZA" w:eastAsia="en-ZA"/>
        </w:rPr>
      </w:pPr>
      <w:r w:rsidRPr="003B3763">
        <w:rPr>
          <w:rFonts w:eastAsiaTheme="minorHAnsi"/>
          <w:noProof/>
          <w:lang w:eastAsia="en-US"/>
        </w:rPr>
        <w:t>Learning through problem solving</w:t>
      </w:r>
      <w:r>
        <w:rPr>
          <w:noProof/>
        </w:rPr>
        <w:tab/>
      </w:r>
      <w:r w:rsidR="008026BF">
        <w:rPr>
          <w:noProof/>
        </w:rPr>
        <w:fldChar w:fldCharType="begin"/>
      </w:r>
      <w:r>
        <w:rPr>
          <w:noProof/>
        </w:rPr>
        <w:instrText xml:space="preserve"> PAGEREF _Toc225835852 \h </w:instrText>
      </w:r>
      <w:r w:rsidR="008026BF">
        <w:rPr>
          <w:noProof/>
        </w:rPr>
      </w:r>
      <w:r w:rsidR="008026BF">
        <w:rPr>
          <w:noProof/>
        </w:rPr>
        <w:fldChar w:fldCharType="separate"/>
      </w:r>
      <w:r w:rsidR="001453CF">
        <w:rPr>
          <w:noProof/>
        </w:rPr>
        <w:t>208</w:t>
      </w:r>
      <w:r w:rsidR="008026BF">
        <w:rPr>
          <w:noProof/>
        </w:rPr>
        <w:fldChar w:fldCharType="end"/>
      </w:r>
    </w:p>
    <w:p w:rsidR="000C5E0B" w:rsidRDefault="000C5E0B">
      <w:pPr>
        <w:pStyle w:val="TOC1"/>
        <w:rPr>
          <w:rFonts w:asciiTheme="minorHAnsi" w:eastAsiaTheme="minorEastAsia" w:hAnsiTheme="minorHAnsi" w:cstheme="minorBidi"/>
          <w:sz w:val="22"/>
          <w:szCs w:val="22"/>
          <w:lang w:eastAsia="en-ZA"/>
        </w:rPr>
      </w:pPr>
      <w:r>
        <w:t>Appendix D</w:t>
      </w:r>
      <w:r>
        <w:tab/>
      </w:r>
      <w:r w:rsidR="008026BF">
        <w:fldChar w:fldCharType="begin"/>
      </w:r>
      <w:r>
        <w:instrText xml:space="preserve"> PAGEREF _Toc225835853 \h </w:instrText>
      </w:r>
      <w:r w:rsidR="008026BF">
        <w:fldChar w:fldCharType="separate"/>
      </w:r>
      <w:r w:rsidR="001453CF">
        <w:t>226</w:t>
      </w:r>
      <w:r w:rsidR="008026BF">
        <w:fldChar w:fldCharType="end"/>
      </w:r>
    </w:p>
    <w:p w:rsidR="000C5E0B" w:rsidRDefault="000C5E0B">
      <w:pPr>
        <w:pStyle w:val="TOC2"/>
        <w:rPr>
          <w:rFonts w:asciiTheme="minorHAnsi" w:eastAsiaTheme="minorEastAsia" w:hAnsiTheme="minorHAnsi" w:cstheme="minorBidi"/>
          <w:noProof/>
          <w:sz w:val="22"/>
          <w:szCs w:val="22"/>
          <w:lang w:val="en-ZA" w:eastAsia="en-ZA"/>
        </w:rPr>
      </w:pPr>
      <w:r>
        <w:rPr>
          <w:noProof/>
        </w:rPr>
        <w:t>Reconceptualising School Algebra</w:t>
      </w:r>
      <w:r>
        <w:rPr>
          <w:noProof/>
        </w:rPr>
        <w:tab/>
      </w:r>
      <w:r w:rsidR="008026BF">
        <w:rPr>
          <w:noProof/>
        </w:rPr>
        <w:fldChar w:fldCharType="begin"/>
      </w:r>
      <w:r>
        <w:rPr>
          <w:noProof/>
        </w:rPr>
        <w:instrText xml:space="preserve"> PAGEREF _Toc225835854 \h </w:instrText>
      </w:r>
      <w:r w:rsidR="008026BF">
        <w:rPr>
          <w:noProof/>
        </w:rPr>
      </w:r>
      <w:r w:rsidR="008026BF">
        <w:rPr>
          <w:noProof/>
        </w:rPr>
        <w:fldChar w:fldCharType="separate"/>
      </w:r>
      <w:r w:rsidR="001453CF">
        <w:rPr>
          <w:noProof/>
        </w:rPr>
        <w:t>226</w:t>
      </w:r>
      <w:r w:rsidR="008026BF">
        <w:rPr>
          <w:noProof/>
        </w:rPr>
        <w:fldChar w:fldCharType="end"/>
      </w:r>
    </w:p>
    <w:p w:rsidR="000E5500" w:rsidRPr="00EA74F1" w:rsidRDefault="008026BF" w:rsidP="008401D0">
      <w:r w:rsidRPr="00EA74F1">
        <w:rPr>
          <w:rFonts w:ascii="Arial" w:hAnsi="Arial"/>
          <w:noProof/>
          <w:sz w:val="24"/>
          <w:szCs w:val="20"/>
        </w:rPr>
        <w:fldChar w:fldCharType="end"/>
      </w:r>
    </w:p>
    <w:p w:rsidR="00FD04DC" w:rsidRPr="00EA74F1" w:rsidRDefault="008401D0" w:rsidP="00FD04DC">
      <w:r w:rsidRPr="00EA74F1">
        <w:br w:type="page"/>
      </w:r>
    </w:p>
    <w:p w:rsidR="00BC7736" w:rsidRPr="00EA74F1" w:rsidRDefault="00BC7736" w:rsidP="00FD04DC"/>
    <w:p w:rsidR="00BC7736" w:rsidRPr="00EA74F1" w:rsidRDefault="00BC7736" w:rsidP="00FD04DC"/>
    <w:p w:rsidR="00BC7736" w:rsidRPr="00EA74F1" w:rsidRDefault="00BC7736" w:rsidP="00FD04DC"/>
    <w:p w:rsidR="00BC7736" w:rsidRPr="00EA74F1" w:rsidRDefault="00BC7736" w:rsidP="00FD04DC">
      <w:r w:rsidRPr="00EA74F1">
        <w:br w:type="page"/>
      </w:r>
    </w:p>
    <w:p w:rsidR="003B586E" w:rsidRPr="00EA74F1" w:rsidRDefault="00CE6752" w:rsidP="00CE6752">
      <w:pPr>
        <w:pStyle w:val="Heading1"/>
        <w:rPr>
          <w:lang w:val="en-ZA"/>
        </w:rPr>
      </w:pPr>
      <w:bookmarkStart w:id="2" w:name="_Toc225835693"/>
      <w:bookmarkEnd w:id="0"/>
      <w:r w:rsidRPr="00EA74F1">
        <w:rPr>
          <w:lang w:val="en-ZA"/>
        </w:rPr>
        <w:lastRenderedPageBreak/>
        <w:t>Introduction</w:t>
      </w:r>
      <w:bookmarkEnd w:id="2"/>
    </w:p>
    <w:p w:rsidR="00FD04DC" w:rsidRPr="00EA74F1" w:rsidRDefault="003B586E" w:rsidP="003B586E">
      <w:pPr>
        <w:pStyle w:val="BodyText"/>
        <w:outlineLvl w:val="0"/>
        <w:rPr>
          <w:rStyle w:val="CustomBold"/>
          <w:sz w:val="32"/>
          <w:lang w:val="en-ZA"/>
        </w:rPr>
      </w:pPr>
      <w:r w:rsidRPr="00EA74F1">
        <w:rPr>
          <w:rStyle w:val="CustomBold"/>
          <w:sz w:val="32"/>
          <w:lang w:val="en-ZA"/>
        </w:rPr>
        <w:t>How this module is structured</w:t>
      </w:r>
    </w:p>
    <w:p w:rsidR="00FD04DC" w:rsidRPr="00EA74F1" w:rsidRDefault="00FD04DC" w:rsidP="00FD04DC">
      <w:pPr>
        <w:pStyle w:val="BodyText"/>
        <w:rPr>
          <w:lang w:val="en-ZA"/>
        </w:rPr>
      </w:pPr>
      <w:r w:rsidRPr="00EA74F1">
        <w:rPr>
          <w:lang w:val="en-ZA"/>
        </w:rPr>
        <w:t xml:space="preserve">The module is divided into </w:t>
      </w:r>
      <w:r w:rsidRPr="00CE6752">
        <w:rPr>
          <w:lang w:val="en-ZA"/>
        </w:rPr>
        <w:t>six</w:t>
      </w:r>
      <w:r w:rsidRPr="00EA74F1">
        <w:rPr>
          <w:lang w:val="en-ZA"/>
        </w:rPr>
        <w:t xml:space="preserve"> units, each of which addresses </w:t>
      </w:r>
      <w:r w:rsidR="00CE6752">
        <w:rPr>
          <w:lang w:val="en-ZA"/>
        </w:rPr>
        <w:t>various topics</w:t>
      </w:r>
      <w:r w:rsidRPr="00EA74F1">
        <w:rPr>
          <w:lang w:val="en-ZA"/>
        </w:rPr>
        <w:t xml:space="preserve"> from a different perspective. Although the units can be studied separately, they should be read together to provide comprehensive </w:t>
      </w:r>
      <w:r w:rsidR="00CE6752">
        <w:rPr>
          <w:lang w:val="en-ZA"/>
        </w:rPr>
        <w:t>understanding</w:t>
      </w:r>
      <w:r w:rsidRPr="00EA74F1">
        <w:rPr>
          <w:lang w:val="en-ZA"/>
        </w:rPr>
        <w:t xml:space="preserve"> </w:t>
      </w:r>
      <w:r w:rsidR="00CE6752">
        <w:rPr>
          <w:lang w:val="en-ZA"/>
        </w:rPr>
        <w:t>in the composition of this module</w:t>
      </w:r>
      <w:r w:rsidRPr="00EA74F1">
        <w:rPr>
          <w:lang w:val="en-ZA"/>
        </w:rPr>
        <w:t xml:space="preserve">. </w:t>
      </w:r>
    </w:p>
    <w:p w:rsidR="005338BF" w:rsidRPr="00EA74F1" w:rsidRDefault="005338BF" w:rsidP="00FD04DC">
      <w:pPr>
        <w:pStyle w:val="BodyText"/>
        <w:rPr>
          <w:lang w:val="en-ZA"/>
        </w:rPr>
      </w:pPr>
    </w:p>
    <w:p w:rsidR="00FD04DC" w:rsidRPr="00EA74F1" w:rsidRDefault="00FD04DC" w:rsidP="00F307A4">
      <w:pPr>
        <w:pStyle w:val="BodyText"/>
        <w:outlineLvl w:val="0"/>
        <w:rPr>
          <w:rStyle w:val="CustomBold"/>
          <w:sz w:val="32"/>
          <w:lang w:val="en-ZA"/>
        </w:rPr>
      </w:pPr>
      <w:r w:rsidRPr="00EA74F1">
        <w:rPr>
          <w:rStyle w:val="CustomBold"/>
          <w:sz w:val="32"/>
          <w:lang w:val="en-ZA"/>
        </w:rPr>
        <w:t>Unit 1: Exploring what it means to ‘do’ mathematics</w:t>
      </w:r>
    </w:p>
    <w:p w:rsidR="00FD04DC" w:rsidRPr="00EA74F1" w:rsidRDefault="00FD04DC" w:rsidP="00FD04DC">
      <w:pPr>
        <w:pStyle w:val="BodyText"/>
        <w:rPr>
          <w:lang w:val="en-ZA"/>
        </w:rPr>
      </w:pPr>
      <w:r w:rsidRPr="00EA74F1">
        <w:rPr>
          <w:lang w:val="en-ZA"/>
        </w:rPr>
        <w:t xml:space="preserve">This unit gives a historical background to mathematics education in South Africa, to outcomes-based education and to the national curriculum statement for mathematics. The traditional approach to teaching mathematics is then contrasted with an approach to teaching mathematics that focuses on ‘doing’ </w:t>
      </w:r>
      <w:r w:rsidR="00CE6752" w:rsidRPr="00EA74F1">
        <w:rPr>
          <w:lang w:val="en-ZA"/>
        </w:rPr>
        <w:t>mathematics</w:t>
      </w:r>
      <w:r w:rsidRPr="00EA74F1">
        <w:rPr>
          <w:lang w:val="en-ZA"/>
        </w:rPr>
        <w:t xml:space="preserve"> and mathematics as a science of pattern and order, in which learners actively explore mathematical ideas in a </w:t>
      </w:r>
      <w:proofErr w:type="gramStart"/>
      <w:r w:rsidRPr="00EA74F1">
        <w:rPr>
          <w:lang w:val="en-ZA"/>
        </w:rPr>
        <w:t>conducive</w:t>
      </w:r>
      <w:proofErr w:type="gramEnd"/>
      <w:r w:rsidRPr="00EA74F1">
        <w:rPr>
          <w:lang w:val="en-ZA"/>
        </w:rPr>
        <w:t xml:space="preserve"> classroom environment. </w:t>
      </w:r>
    </w:p>
    <w:p w:rsidR="005338BF" w:rsidRPr="00EA74F1" w:rsidRDefault="005338BF" w:rsidP="00FD04DC">
      <w:pPr>
        <w:pStyle w:val="BodyText"/>
        <w:rPr>
          <w:lang w:val="en-ZA"/>
        </w:rPr>
      </w:pPr>
    </w:p>
    <w:p w:rsidR="00FD04DC" w:rsidRPr="00EA74F1" w:rsidRDefault="00FD04DC" w:rsidP="00F307A4">
      <w:pPr>
        <w:pStyle w:val="BodyText"/>
        <w:outlineLvl w:val="0"/>
        <w:rPr>
          <w:rStyle w:val="CustomBold"/>
          <w:sz w:val="32"/>
          <w:lang w:val="en-ZA"/>
        </w:rPr>
      </w:pPr>
      <w:r w:rsidRPr="00EA74F1">
        <w:rPr>
          <w:rStyle w:val="CustomBold"/>
          <w:sz w:val="32"/>
          <w:lang w:val="en-ZA"/>
        </w:rPr>
        <w:t>Unit 2: Developing understanding in mathematics</w:t>
      </w:r>
    </w:p>
    <w:p w:rsidR="00FD04DC" w:rsidRDefault="00FD04DC" w:rsidP="00FD04DC">
      <w:pPr>
        <w:pStyle w:val="BodyText"/>
        <w:rPr>
          <w:lang w:val="en-ZA"/>
        </w:rPr>
      </w:pPr>
      <w:r w:rsidRPr="00EA74F1">
        <w:rPr>
          <w:lang w:val="en-ZA"/>
        </w:rPr>
        <w:t xml:space="preserve">In this unit, the theoretical basis for teaching mathematics – constructivism – is explored. Varieties of teaching strategies based on constructivist understandings of how learning best takes place are described. </w:t>
      </w:r>
    </w:p>
    <w:p w:rsidR="0051266A" w:rsidRPr="00EA74F1" w:rsidRDefault="0051266A" w:rsidP="00FD04DC">
      <w:pPr>
        <w:pStyle w:val="BodyText"/>
        <w:rPr>
          <w:lang w:val="en-ZA"/>
        </w:rPr>
      </w:pPr>
    </w:p>
    <w:p w:rsidR="005338BF" w:rsidRPr="0051266A" w:rsidRDefault="0051266A" w:rsidP="0051266A">
      <w:pPr>
        <w:pStyle w:val="BodyText"/>
        <w:outlineLvl w:val="0"/>
        <w:rPr>
          <w:rStyle w:val="CustomBold"/>
          <w:sz w:val="32"/>
          <w:lang w:val="en-ZA"/>
        </w:rPr>
      </w:pPr>
      <w:r w:rsidRPr="0051266A">
        <w:rPr>
          <w:rStyle w:val="CustomBold"/>
          <w:sz w:val="32"/>
          <w:lang w:val="en-ZA"/>
        </w:rPr>
        <w:t>Unit Three</w:t>
      </w:r>
      <w:r>
        <w:rPr>
          <w:rStyle w:val="CustomBold"/>
          <w:sz w:val="32"/>
          <w:lang w:val="en-ZA"/>
        </w:rPr>
        <w:t>:</w:t>
      </w:r>
      <w:r w:rsidRPr="0051266A">
        <w:rPr>
          <w:rStyle w:val="CustomBold"/>
          <w:sz w:val="32"/>
          <w:lang w:val="en-ZA"/>
        </w:rPr>
        <w:t xml:space="preserve"> Mathematics in the FET </w:t>
      </w:r>
      <w:r w:rsidR="005601BE">
        <w:rPr>
          <w:rStyle w:val="CustomBold"/>
          <w:sz w:val="32"/>
          <w:lang w:val="en-ZA"/>
        </w:rPr>
        <w:t>Band</w:t>
      </w:r>
    </w:p>
    <w:p w:rsidR="0051266A" w:rsidRDefault="00CE6752" w:rsidP="00FD04DC">
      <w:pPr>
        <w:pStyle w:val="BodyText"/>
        <w:rPr>
          <w:lang w:val="en-ZA"/>
        </w:rPr>
      </w:pPr>
      <w:r>
        <w:rPr>
          <w:lang w:val="en-ZA"/>
        </w:rPr>
        <w:t xml:space="preserve">This unit takes you through the some basic concepts and misconceptions that teachers and learners have with respect to Mathematics in the FET </w:t>
      </w:r>
      <w:r w:rsidR="005601BE">
        <w:rPr>
          <w:lang w:val="en-ZA"/>
        </w:rPr>
        <w:t>Band</w:t>
      </w:r>
      <w:r>
        <w:rPr>
          <w:lang w:val="en-ZA"/>
        </w:rPr>
        <w:t>.</w:t>
      </w:r>
    </w:p>
    <w:p w:rsidR="00CE6752" w:rsidRPr="00EA74F1" w:rsidRDefault="00CE6752" w:rsidP="00FD04DC">
      <w:pPr>
        <w:pStyle w:val="BodyText"/>
        <w:rPr>
          <w:lang w:val="en-ZA"/>
        </w:rPr>
      </w:pPr>
    </w:p>
    <w:p w:rsidR="00FD04DC" w:rsidRPr="00EA74F1" w:rsidRDefault="00FD04DC" w:rsidP="00F307A4">
      <w:pPr>
        <w:pStyle w:val="BodyText"/>
        <w:outlineLvl w:val="0"/>
        <w:rPr>
          <w:rStyle w:val="CustomBold"/>
          <w:sz w:val="32"/>
          <w:lang w:val="en-ZA"/>
        </w:rPr>
      </w:pPr>
      <w:r w:rsidRPr="00EA74F1">
        <w:rPr>
          <w:rStyle w:val="CustomBold"/>
          <w:sz w:val="32"/>
          <w:lang w:val="en-ZA"/>
        </w:rPr>
        <w:t xml:space="preserve">Unit </w:t>
      </w:r>
      <w:r w:rsidR="0051266A">
        <w:rPr>
          <w:rStyle w:val="CustomBold"/>
          <w:sz w:val="32"/>
          <w:lang w:val="en-ZA"/>
        </w:rPr>
        <w:t>4</w:t>
      </w:r>
      <w:r w:rsidRPr="00EA74F1">
        <w:rPr>
          <w:rStyle w:val="CustomBold"/>
          <w:sz w:val="32"/>
          <w:lang w:val="en-ZA"/>
        </w:rPr>
        <w:t xml:space="preserve">: Teaching through problem solving </w:t>
      </w:r>
    </w:p>
    <w:p w:rsidR="00FD04DC" w:rsidRPr="00EA74F1" w:rsidRDefault="00FD04DC" w:rsidP="00FD04DC">
      <w:pPr>
        <w:pStyle w:val="BodyText"/>
        <w:rPr>
          <w:lang w:val="en-ZA"/>
        </w:rPr>
      </w:pPr>
      <w:r w:rsidRPr="00EA74F1">
        <w:rPr>
          <w:lang w:val="en-ZA"/>
        </w:rPr>
        <w:t xml:space="preserve">In this unit, the shift from the rule-based, teaching-by-telling approach to a problem-solving approach to mathematics teaching is explained and illustrated with numerous mathematics examples. </w:t>
      </w:r>
    </w:p>
    <w:p w:rsidR="005338BF" w:rsidRPr="00EA74F1" w:rsidRDefault="005338BF" w:rsidP="00FD04DC">
      <w:pPr>
        <w:pStyle w:val="BodyText"/>
        <w:rPr>
          <w:lang w:val="en-ZA"/>
        </w:rPr>
      </w:pPr>
    </w:p>
    <w:p w:rsidR="00FD04DC" w:rsidRPr="00EA74F1" w:rsidRDefault="00FD04DC" w:rsidP="00F307A4">
      <w:pPr>
        <w:pStyle w:val="BodyText"/>
        <w:outlineLvl w:val="0"/>
        <w:rPr>
          <w:rStyle w:val="CustomBold"/>
          <w:sz w:val="32"/>
          <w:lang w:val="en-ZA"/>
        </w:rPr>
      </w:pPr>
      <w:r w:rsidRPr="00EA74F1">
        <w:rPr>
          <w:rStyle w:val="CustomBold"/>
          <w:sz w:val="32"/>
          <w:lang w:val="en-ZA"/>
        </w:rPr>
        <w:t xml:space="preserve">Unit </w:t>
      </w:r>
      <w:r w:rsidR="0051266A">
        <w:rPr>
          <w:rStyle w:val="CustomBold"/>
          <w:sz w:val="32"/>
          <w:lang w:val="en-ZA"/>
        </w:rPr>
        <w:t>5</w:t>
      </w:r>
      <w:r w:rsidRPr="00EA74F1">
        <w:rPr>
          <w:rStyle w:val="CustomBold"/>
          <w:sz w:val="32"/>
          <w:lang w:val="en-ZA"/>
        </w:rPr>
        <w:t xml:space="preserve">: Planning in the problem-based classroom </w:t>
      </w:r>
    </w:p>
    <w:p w:rsidR="00FD04DC" w:rsidRPr="00EA74F1" w:rsidRDefault="00FD04DC" w:rsidP="00FD04DC">
      <w:pPr>
        <w:pStyle w:val="BodyText"/>
        <w:rPr>
          <w:lang w:val="en-ZA"/>
        </w:rPr>
      </w:pPr>
      <w:r w:rsidRPr="00EA74F1">
        <w:rPr>
          <w:lang w:val="en-ZA"/>
        </w:rPr>
        <w:t xml:space="preserve">In addition to outlining a step-by-step approach for a problem-based lesson, this unit looks at the role of group work and co-operative learning in the mathematics class, as well as the role of practice in problem-based mathematics classes. </w:t>
      </w:r>
    </w:p>
    <w:p w:rsidR="005338BF" w:rsidRPr="00EA74F1" w:rsidRDefault="005338BF" w:rsidP="00FD04DC">
      <w:pPr>
        <w:pStyle w:val="BodyText"/>
        <w:rPr>
          <w:lang w:val="en-ZA"/>
        </w:rPr>
      </w:pPr>
    </w:p>
    <w:p w:rsidR="00FD04DC" w:rsidRPr="00EA74F1" w:rsidRDefault="00FD04DC" w:rsidP="00F307A4">
      <w:pPr>
        <w:pStyle w:val="BodyText"/>
        <w:outlineLvl w:val="0"/>
        <w:rPr>
          <w:rStyle w:val="CustomBold"/>
          <w:sz w:val="32"/>
          <w:lang w:val="en-ZA"/>
        </w:rPr>
      </w:pPr>
      <w:r w:rsidRPr="00EA74F1">
        <w:rPr>
          <w:rStyle w:val="CustomBold"/>
          <w:sz w:val="32"/>
          <w:lang w:val="en-ZA"/>
        </w:rPr>
        <w:t xml:space="preserve">Unit </w:t>
      </w:r>
      <w:r w:rsidR="0051266A">
        <w:rPr>
          <w:rStyle w:val="CustomBold"/>
          <w:sz w:val="32"/>
          <w:lang w:val="en-ZA"/>
        </w:rPr>
        <w:t>6</w:t>
      </w:r>
      <w:r w:rsidRPr="00EA74F1">
        <w:rPr>
          <w:rStyle w:val="CustomBold"/>
          <w:sz w:val="32"/>
          <w:lang w:val="en-ZA"/>
        </w:rPr>
        <w:t xml:space="preserve">: Building assessment into teaching and learning  </w:t>
      </w:r>
    </w:p>
    <w:p w:rsidR="00FD04DC" w:rsidRPr="00EA74F1" w:rsidRDefault="00FD04DC" w:rsidP="00FD04DC">
      <w:pPr>
        <w:pStyle w:val="BodyText"/>
        <w:rPr>
          <w:lang w:val="en-ZA"/>
        </w:rPr>
      </w:pPr>
      <w:r w:rsidRPr="00EA74F1">
        <w:rPr>
          <w:lang w:val="en-ZA"/>
        </w:rPr>
        <w:t>This unit explores outcomes-based assessment of mathematics in terms of five main questions – Why assess? (</w:t>
      </w:r>
      <w:proofErr w:type="gramStart"/>
      <w:r w:rsidRPr="00EA74F1">
        <w:rPr>
          <w:lang w:val="en-ZA"/>
        </w:rPr>
        <w:t>the</w:t>
      </w:r>
      <w:proofErr w:type="gramEnd"/>
      <w:r w:rsidRPr="00EA74F1">
        <w:rPr>
          <w:lang w:val="en-ZA"/>
        </w:rPr>
        <w:t xml:space="preserve"> purposes of assessment); What to assess? (</w:t>
      </w:r>
      <w:proofErr w:type="gramStart"/>
      <w:r w:rsidRPr="00EA74F1">
        <w:rPr>
          <w:lang w:val="en-ZA"/>
        </w:rPr>
        <w:t>achievement</w:t>
      </w:r>
      <w:proofErr w:type="gramEnd"/>
      <w:r w:rsidRPr="00EA74F1">
        <w:rPr>
          <w:lang w:val="en-ZA"/>
        </w:rPr>
        <w:t xml:space="preserve"> of outcomes, but also understanding, reasoning and problem-solving ability); How to assess? (</w:t>
      </w:r>
      <w:proofErr w:type="gramStart"/>
      <w:r w:rsidRPr="00EA74F1">
        <w:rPr>
          <w:lang w:val="en-ZA"/>
        </w:rPr>
        <w:t>methods</w:t>
      </w:r>
      <w:proofErr w:type="gramEnd"/>
      <w:r w:rsidRPr="00EA74F1">
        <w:rPr>
          <w:lang w:val="en-ZA"/>
        </w:rPr>
        <w:t>, tools and techniques); How to interpret the results of assessment? (</w:t>
      </w:r>
      <w:proofErr w:type="gramStart"/>
      <w:r w:rsidRPr="00EA74F1">
        <w:rPr>
          <w:lang w:val="en-ZA"/>
        </w:rPr>
        <w:t>the</w:t>
      </w:r>
      <w:proofErr w:type="gramEnd"/>
      <w:r w:rsidRPr="00EA74F1">
        <w:rPr>
          <w:lang w:val="en-ZA"/>
        </w:rPr>
        <w:t xml:space="preserve"> importance of criteria and rubrics for outcomes-based assessment) ; and How to report on assessment? (</w:t>
      </w:r>
      <w:proofErr w:type="gramStart"/>
      <w:r w:rsidRPr="00EA74F1">
        <w:rPr>
          <w:lang w:val="en-ZA"/>
        </w:rPr>
        <w:t>developing</w:t>
      </w:r>
      <w:proofErr w:type="gramEnd"/>
      <w:r w:rsidRPr="00EA74F1">
        <w:rPr>
          <w:lang w:val="en-ZA"/>
        </w:rPr>
        <w:t xml:space="preserve"> meaningful report cards). </w:t>
      </w:r>
    </w:p>
    <w:p w:rsidR="00665966" w:rsidRPr="00EA74F1" w:rsidRDefault="003B586E" w:rsidP="007D49C6">
      <w:pPr>
        <w:pStyle w:val="BodyText"/>
        <w:rPr>
          <w:lang w:val="en-ZA"/>
        </w:rPr>
      </w:pPr>
      <w:r w:rsidRPr="00EA74F1">
        <w:rPr>
          <w:lang w:val="en-ZA"/>
        </w:rPr>
        <w:br w:type="page"/>
      </w:r>
    </w:p>
    <w:p w:rsidR="00B77394" w:rsidRPr="00CE6752" w:rsidRDefault="00DB614E" w:rsidP="00F307A4">
      <w:pPr>
        <w:pStyle w:val="Heading2"/>
      </w:pPr>
      <w:bookmarkStart w:id="3" w:name="_Toc225835694"/>
      <w:r w:rsidRPr="00CE6752">
        <w:lastRenderedPageBreak/>
        <w:t>The structure of the units</w:t>
      </w:r>
      <w:bookmarkEnd w:id="3"/>
    </w:p>
    <w:p w:rsidR="00B77394" w:rsidRPr="00CE6752" w:rsidRDefault="00B77394" w:rsidP="00B77394">
      <w:pPr>
        <w:pStyle w:val="ListBullet"/>
        <w:numPr>
          <w:ilvl w:val="0"/>
          <w:numId w:val="0"/>
        </w:numPr>
      </w:pPr>
      <w:r w:rsidRPr="00CE6752">
        <w:t xml:space="preserve">The unit consists of the following: </w:t>
      </w:r>
    </w:p>
    <w:p w:rsidR="00B77394" w:rsidRPr="00CE6752" w:rsidRDefault="00B77394" w:rsidP="00493472">
      <w:pPr>
        <w:numPr>
          <w:ilvl w:val="0"/>
          <w:numId w:val="21"/>
        </w:numPr>
        <w:spacing w:before="60" w:after="60"/>
        <w:ind w:left="714" w:hanging="357"/>
      </w:pPr>
      <w:r w:rsidRPr="00CE6752">
        <w:t>Unit outcomes.</w:t>
      </w:r>
    </w:p>
    <w:p w:rsidR="00B77394" w:rsidRPr="00CE6752" w:rsidRDefault="00B77394" w:rsidP="00493472">
      <w:pPr>
        <w:numPr>
          <w:ilvl w:val="0"/>
          <w:numId w:val="21"/>
        </w:numPr>
        <w:spacing w:before="60" w:after="60"/>
        <w:ind w:left="714" w:hanging="357"/>
      </w:pPr>
      <w:r w:rsidRPr="00CE6752">
        <w:t>Content of the unit, divided into sections.</w:t>
      </w:r>
    </w:p>
    <w:p w:rsidR="00B77394" w:rsidRPr="00CE6752" w:rsidRDefault="00B77394" w:rsidP="00493472">
      <w:pPr>
        <w:numPr>
          <w:ilvl w:val="0"/>
          <w:numId w:val="21"/>
        </w:numPr>
        <w:spacing w:before="60" w:after="60"/>
        <w:ind w:left="714" w:hanging="357"/>
      </w:pPr>
      <w:r w:rsidRPr="00CE6752">
        <w:t>A unit summary.</w:t>
      </w:r>
    </w:p>
    <w:p w:rsidR="00B77394" w:rsidRPr="00CE6752" w:rsidRDefault="00B77394" w:rsidP="00493472">
      <w:pPr>
        <w:numPr>
          <w:ilvl w:val="0"/>
          <w:numId w:val="21"/>
        </w:numPr>
        <w:spacing w:before="60" w:after="60"/>
        <w:ind w:left="714" w:hanging="357"/>
      </w:pPr>
      <w:proofErr w:type="spellStart"/>
      <w:r w:rsidRPr="00CE6752">
        <w:t>Self assessment</w:t>
      </w:r>
      <w:proofErr w:type="spellEnd"/>
      <w:r w:rsidRPr="00CE6752">
        <w:t>.</w:t>
      </w:r>
    </w:p>
    <w:p w:rsidR="00B77394" w:rsidRDefault="00B77394" w:rsidP="00493472">
      <w:pPr>
        <w:numPr>
          <w:ilvl w:val="0"/>
          <w:numId w:val="21"/>
        </w:numPr>
        <w:spacing w:before="60" w:after="60"/>
        <w:ind w:left="714" w:hanging="357"/>
      </w:pPr>
      <w:r w:rsidRPr="00CE6752">
        <w:t>References (sources used in the unit).</w:t>
      </w:r>
    </w:p>
    <w:p w:rsidR="00CE6752" w:rsidRPr="00CE6752" w:rsidRDefault="00CE6752" w:rsidP="00CE6752">
      <w:pPr>
        <w:spacing w:before="60" w:after="60"/>
      </w:pPr>
      <w:r>
        <w:t xml:space="preserve">At the end of this guide you will find three articles, that </w:t>
      </w:r>
      <w:proofErr w:type="gramStart"/>
      <w:r>
        <w:t>is</w:t>
      </w:r>
      <w:proofErr w:type="gramEnd"/>
      <w:r>
        <w:t xml:space="preserve"> essential to read for a deeper understanding in Mathematics. </w:t>
      </w:r>
    </w:p>
    <w:p w:rsidR="0024509E" w:rsidRPr="00EA74F1" w:rsidRDefault="0024509E" w:rsidP="00B77394">
      <w:pPr>
        <w:pStyle w:val="ListBullet"/>
        <w:numPr>
          <w:ilvl w:val="0"/>
          <w:numId w:val="0"/>
        </w:numPr>
        <w:rPr>
          <w:rStyle w:val="ListBulletChar1"/>
          <w:color w:val="FF0000"/>
        </w:rPr>
      </w:pPr>
    </w:p>
    <w:p w:rsidR="0024509E" w:rsidRPr="00EA74F1" w:rsidRDefault="0024509E" w:rsidP="00B77394">
      <w:pPr>
        <w:pStyle w:val="ListBullet"/>
        <w:numPr>
          <w:ilvl w:val="0"/>
          <w:numId w:val="0"/>
        </w:numPr>
        <w:rPr>
          <w:rStyle w:val="ListBulletChar1"/>
          <w:color w:val="FF0000"/>
        </w:rPr>
        <w:sectPr w:rsidR="0024509E" w:rsidRPr="00EA74F1" w:rsidSect="00FD6386">
          <w:headerReference w:type="even" r:id="rId11"/>
          <w:headerReference w:type="default" r:id="rId12"/>
          <w:footerReference w:type="first" r:id="rId13"/>
          <w:pgSz w:w="11908" w:h="16833" w:code="9"/>
          <w:pgMar w:top="1701" w:right="1418" w:bottom="1701" w:left="1418" w:header="992" w:footer="992" w:gutter="0"/>
          <w:pgNumType w:fmt="lowerRoman" w:start="1"/>
          <w:cols w:space="720"/>
          <w:noEndnote/>
          <w:titlePg/>
          <w:docGrid w:linePitch="299"/>
        </w:sectPr>
      </w:pPr>
    </w:p>
    <w:p w:rsidR="00B77394" w:rsidRPr="00EA74F1" w:rsidRDefault="003E602C" w:rsidP="003E602C">
      <w:pPr>
        <w:pStyle w:val="Heading1"/>
        <w:ind w:left="2268" w:hanging="2268"/>
        <w:rPr>
          <w:lang w:val="en-ZA"/>
        </w:rPr>
      </w:pPr>
      <w:bookmarkStart w:id="4" w:name="_Toc207688349"/>
      <w:bookmarkStart w:id="5" w:name="_Toc225835695"/>
      <w:r>
        <w:rPr>
          <w:lang w:val="en-ZA"/>
        </w:rPr>
        <w:lastRenderedPageBreak/>
        <w:t>Unit One:</w:t>
      </w:r>
      <w:r>
        <w:rPr>
          <w:lang w:val="en-ZA"/>
        </w:rPr>
        <w:tab/>
      </w:r>
      <w:r w:rsidR="00B77394" w:rsidRPr="00EA74F1">
        <w:rPr>
          <w:lang w:val="en-ZA"/>
        </w:rPr>
        <w:t>Exploring What It Means To ‘Do’ Mathematics</w:t>
      </w:r>
      <w:bookmarkEnd w:id="4"/>
      <w:bookmarkEnd w:id="5"/>
      <w:r w:rsidR="00B77394" w:rsidRPr="00EA74F1">
        <w:rPr>
          <w:lang w:val="en-ZA"/>
        </w:rPr>
        <w:t xml:space="preserve"> </w:t>
      </w:r>
    </w:p>
    <w:p w:rsidR="00B77394" w:rsidRPr="00EA74F1" w:rsidRDefault="008401D0" w:rsidP="00F307A4">
      <w:pPr>
        <w:pStyle w:val="Heading2"/>
      </w:pPr>
      <w:bookmarkStart w:id="6" w:name="_Toc225835696"/>
      <w:bookmarkStart w:id="7" w:name="_Toc207688351"/>
      <w:r w:rsidRPr="00EA74F1">
        <w:t>Outcomes of u</w:t>
      </w:r>
      <w:r w:rsidR="00B77394" w:rsidRPr="00EA74F1">
        <w:t xml:space="preserve">nit </w:t>
      </w:r>
      <w:r w:rsidRPr="00EA74F1">
        <w:t>one</w:t>
      </w:r>
      <w:bookmarkEnd w:id="6"/>
      <w:r w:rsidRPr="00EA74F1">
        <w:t xml:space="preserve"> </w:t>
      </w:r>
      <w:bookmarkEnd w:id="7"/>
    </w:p>
    <w:p w:rsidR="00B77394" w:rsidRPr="00EA74F1" w:rsidRDefault="00B77394" w:rsidP="00B77394">
      <w:pPr>
        <w:pStyle w:val="BodyText"/>
        <w:rPr>
          <w:lang w:val="en-ZA"/>
        </w:rPr>
      </w:pPr>
      <w:r w:rsidRPr="00EA74F1">
        <w:rPr>
          <w:lang w:val="en-ZA"/>
        </w:rPr>
        <w:t xml:space="preserve">Upon completion of </w:t>
      </w:r>
      <w:r w:rsidR="0051266A" w:rsidRPr="00EA74F1">
        <w:rPr>
          <w:lang w:val="en-ZA"/>
        </w:rPr>
        <w:t>unit o</w:t>
      </w:r>
      <w:r w:rsidRPr="00EA74F1">
        <w:rPr>
          <w:lang w:val="en-ZA"/>
        </w:rPr>
        <w:t>ne you will be able to:</w:t>
      </w:r>
    </w:p>
    <w:p w:rsidR="00A828B4" w:rsidRPr="00EA74F1" w:rsidRDefault="00A828B4" w:rsidP="00493472">
      <w:pPr>
        <w:numPr>
          <w:ilvl w:val="0"/>
          <w:numId w:val="20"/>
        </w:numPr>
      </w:pPr>
      <w:r w:rsidRPr="00EA74F1">
        <w:t>Discuss critically the thinking that the traditional approach to teaching mathematics rewards the learning of rules, but offers little opportunity to do mathematics.</w:t>
      </w:r>
    </w:p>
    <w:p w:rsidR="00A828B4" w:rsidRPr="00EA74F1" w:rsidRDefault="00A828B4" w:rsidP="00493472">
      <w:pPr>
        <w:numPr>
          <w:ilvl w:val="0"/>
          <w:numId w:val="20"/>
        </w:numPr>
      </w:pPr>
      <w:r w:rsidRPr="00EA74F1">
        <w:t>Explain the phrase ‘mathematics is a science of pattern and order’.</w:t>
      </w:r>
    </w:p>
    <w:p w:rsidR="00A828B4" w:rsidRPr="00EA74F1" w:rsidRDefault="00A828B4" w:rsidP="00493472">
      <w:pPr>
        <w:numPr>
          <w:ilvl w:val="0"/>
          <w:numId w:val="20"/>
        </w:numPr>
      </w:pPr>
      <w:r w:rsidRPr="00EA74F1">
        <w:t>Evaluate a collection of action verbs that is used to reflect the kind of activities engaged by the learners when doing mathematics.</w:t>
      </w:r>
    </w:p>
    <w:p w:rsidR="00A828B4" w:rsidRPr="00EA74F1" w:rsidRDefault="00A828B4" w:rsidP="00493472">
      <w:pPr>
        <w:numPr>
          <w:ilvl w:val="0"/>
          <w:numId w:val="20"/>
        </w:numPr>
        <w:rPr>
          <w:szCs w:val="4"/>
        </w:rPr>
      </w:pPr>
      <w:r w:rsidRPr="00EA74F1">
        <w:t>Construct a list of features of a classroom environment considered as important for learners engaged in doing mathematics.</w:t>
      </w:r>
    </w:p>
    <w:p w:rsidR="00A828B4" w:rsidRPr="00EA74F1" w:rsidRDefault="00A828B4" w:rsidP="00493472">
      <w:pPr>
        <w:numPr>
          <w:ilvl w:val="0"/>
          <w:numId w:val="20"/>
        </w:numPr>
        <w:rPr>
          <w:szCs w:val="4"/>
        </w:rPr>
      </w:pPr>
      <w:r w:rsidRPr="00EA74F1">
        <w:t>Think about appropriate and interesting activities to help learners explore the process of problem-solving through number patterns and logical reasoning.</w:t>
      </w:r>
    </w:p>
    <w:p w:rsidR="00A828B4" w:rsidRPr="00EA74F1" w:rsidRDefault="00A828B4" w:rsidP="00B77394">
      <w:pPr>
        <w:pStyle w:val="ListBullet"/>
        <w:numPr>
          <w:ilvl w:val="0"/>
          <w:numId w:val="0"/>
        </w:numPr>
        <w:tabs>
          <w:tab w:val="num" w:pos="-2"/>
        </w:tabs>
        <w:ind w:left="-2422"/>
        <w:jc w:val="left"/>
        <w:rPr>
          <w:szCs w:val="4"/>
        </w:rPr>
      </w:pPr>
    </w:p>
    <w:p w:rsidR="00B77394" w:rsidRPr="00EA74F1" w:rsidRDefault="00B77394" w:rsidP="00F307A4">
      <w:pPr>
        <w:pStyle w:val="Heading2"/>
      </w:pPr>
      <w:bookmarkStart w:id="8" w:name="_Toc207688352"/>
      <w:bookmarkStart w:id="9" w:name="_Toc225835697"/>
      <w:r w:rsidRPr="00EA74F1">
        <w:t>An introduction to mathematics education</w:t>
      </w:r>
      <w:bookmarkEnd w:id="8"/>
      <w:bookmarkEnd w:id="9"/>
    </w:p>
    <w:p w:rsidR="00B77394" w:rsidRPr="00EA74F1" w:rsidRDefault="00B77394" w:rsidP="00B77394">
      <w:pPr>
        <w:pStyle w:val="BodyText"/>
        <w:rPr>
          <w:lang w:val="en-ZA"/>
        </w:rPr>
      </w:pPr>
      <w:r w:rsidRPr="00EA74F1">
        <w:rPr>
          <w:lang w:val="en-ZA"/>
        </w:rPr>
        <w:t>The word ‘mathematics</w:t>
      </w:r>
      <w:r w:rsidR="008C4A9D">
        <w:rPr>
          <w:lang w:val="en-ZA"/>
        </w:rPr>
        <w:t>’</w:t>
      </w:r>
      <w:r w:rsidRPr="00EA74F1">
        <w:rPr>
          <w:lang w:val="en-ZA"/>
        </w:rPr>
        <w:t xml:space="preserve"> comes from the Greek word </w:t>
      </w:r>
      <w:proofErr w:type="spellStart"/>
      <w:r w:rsidRPr="005A0BF9">
        <w:rPr>
          <w:rStyle w:val="Arialnarrow"/>
        </w:rPr>
        <w:t>máthema</w:t>
      </w:r>
      <w:proofErr w:type="spellEnd"/>
      <w:r w:rsidRPr="00EA74F1">
        <w:rPr>
          <w:lang w:val="en-ZA"/>
        </w:rPr>
        <w:t xml:space="preserve"> which means ‘science, knowledge, or learning’; the word </w:t>
      </w:r>
      <w:proofErr w:type="spellStart"/>
      <w:r w:rsidRPr="005A0BF9">
        <w:rPr>
          <w:rStyle w:val="Arialnarrow"/>
        </w:rPr>
        <w:t>mathematikós</w:t>
      </w:r>
      <w:proofErr w:type="spellEnd"/>
      <w:r w:rsidRPr="00EA74F1">
        <w:rPr>
          <w:lang w:val="en-ZA"/>
        </w:rPr>
        <w:t xml:space="preserve"> means ‘fond of learning’. Today, the term refers to a specific body of knowledge and involves the study of quantity, structure, space and change.</w:t>
      </w:r>
    </w:p>
    <w:p w:rsidR="00B77394" w:rsidRPr="00EA74F1" w:rsidRDefault="00B77394" w:rsidP="00B77394">
      <w:pPr>
        <w:pStyle w:val="BodyText"/>
        <w:rPr>
          <w:lang w:val="en-ZA"/>
        </w:rPr>
      </w:pPr>
      <w:r w:rsidRPr="005A0BF9">
        <w:rPr>
          <w:rStyle w:val="Arialnarrow"/>
        </w:rPr>
        <w:t>Mathematics education</w:t>
      </w:r>
      <w:r w:rsidRPr="00EA74F1">
        <w:rPr>
          <w:lang w:val="en-ZA"/>
        </w:rPr>
        <w:t xml:space="preserve"> is the study of the practices and methods of teaching and learning mathematics. Not only does the term </w:t>
      </w:r>
      <w:r w:rsidRPr="005A0BF9">
        <w:rPr>
          <w:rStyle w:val="Arialnarrow"/>
        </w:rPr>
        <w:t>mathematics education</w:t>
      </w:r>
      <w:r w:rsidRPr="00EA74F1">
        <w:rPr>
          <w:lang w:val="en-ZA"/>
        </w:rPr>
        <w:t xml:space="preserve"> refer to the practices in classrooms, but it also refers to an academic discipline. </w:t>
      </w:r>
    </w:p>
    <w:p w:rsidR="00B77394" w:rsidRPr="00EA74F1" w:rsidRDefault="00B77394" w:rsidP="00B77394">
      <w:pPr>
        <w:pStyle w:val="BodyText"/>
        <w:rPr>
          <w:lang w:val="en-ZA"/>
        </w:rPr>
      </w:pPr>
      <w:r w:rsidRPr="00EA74F1">
        <w:rPr>
          <w:lang w:val="en-ZA"/>
        </w:rPr>
        <w:t>Before we get into what it means to ‘do’ mathematics, let us have a brief look at the historical background to mathematics education. There have been so many changes in the curriculum and assessment in recent years that it is important to understand the context in which there has been the need for these changes.</w:t>
      </w:r>
    </w:p>
    <w:p w:rsidR="00B77394" w:rsidRPr="00EA74F1" w:rsidRDefault="00B77394" w:rsidP="00F307A4">
      <w:pPr>
        <w:pStyle w:val="Heading3"/>
      </w:pPr>
      <w:bookmarkStart w:id="10" w:name="_Toc204422295"/>
      <w:bookmarkStart w:id="11" w:name="_Toc207688353"/>
      <w:bookmarkStart w:id="12" w:name="_Toc225835698"/>
      <w:r w:rsidRPr="00EA74F1">
        <w:t>The history of mathematics education</w:t>
      </w:r>
      <w:bookmarkEnd w:id="10"/>
      <w:bookmarkEnd w:id="11"/>
      <w:bookmarkEnd w:id="12"/>
    </w:p>
    <w:p w:rsidR="00B77394" w:rsidRPr="00EA74F1" w:rsidRDefault="00B77394" w:rsidP="00B77394">
      <w:pPr>
        <w:pStyle w:val="BodyText"/>
        <w:rPr>
          <w:lang w:val="en-ZA"/>
        </w:rPr>
      </w:pPr>
      <w:r w:rsidRPr="00EA74F1">
        <w:rPr>
          <w:lang w:val="en-ZA"/>
        </w:rPr>
        <w:t>Mathematics is not a new discipline - it has been around for centuries. Elementary mathematics was part of the education system in most ancient civilisations, including Ancient Greece, the Roman Empire, Vedic society and ancient Egypt. At this time a formal education was usually only available to male children of wealthy families with status in the community.</w:t>
      </w:r>
    </w:p>
    <w:p w:rsidR="00B77394" w:rsidRPr="00EA74F1" w:rsidRDefault="00B77394" w:rsidP="00B77394">
      <w:pPr>
        <w:pStyle w:val="BodyText"/>
        <w:rPr>
          <w:lang w:val="en-ZA"/>
        </w:rPr>
      </w:pPr>
      <w:r w:rsidRPr="00EA74F1">
        <w:rPr>
          <w:lang w:val="en-ZA"/>
        </w:rPr>
        <w:t xml:space="preserve">In the times of Ancient Greece and medieval Europe the mathematical fields of arithmetic and geometry were considered to be ‘liberal arts’ subjects. During these times apprentices to trades such as masons, merchants and money-lenders could expect to learn practical mathematics relevant to their professions. </w:t>
      </w:r>
    </w:p>
    <w:p w:rsidR="00B77394" w:rsidRPr="00EA74F1" w:rsidRDefault="00B77394" w:rsidP="00B77394">
      <w:pPr>
        <w:pStyle w:val="BodyText"/>
        <w:rPr>
          <w:lang w:val="en-ZA"/>
        </w:rPr>
      </w:pPr>
      <w:r w:rsidRPr="00EA74F1">
        <w:rPr>
          <w:lang w:val="en-ZA"/>
        </w:rPr>
        <w:lastRenderedPageBreak/>
        <w:t>During the Renaissance in Europe mathematics was not considered to be a serious academic discipline because it was strongly associated with people involved in trade and commerce. Although mathematics continued to be taught in European universities, philosophy was considered to be a more important area of study than mathematics. This perception changed in the seventeenth century when mathematics departments were established at many universities in England and Scotland.</w:t>
      </w:r>
    </w:p>
    <w:p w:rsidR="00B77394" w:rsidRPr="00EA74F1" w:rsidRDefault="00B77394" w:rsidP="00B77394">
      <w:pPr>
        <w:pStyle w:val="BodyText"/>
        <w:rPr>
          <w:lang w:val="en-ZA"/>
        </w:rPr>
      </w:pPr>
      <w:r w:rsidRPr="00EA74F1">
        <w:rPr>
          <w:lang w:val="en-ZA"/>
        </w:rPr>
        <w:t>In the eighteenth and nineteenth centuries the industrial revolution led to an enormous increase in urban populations, and so basic numeracy skills, such as the ability to tell the time, count money and carry out simple arithmetic, became essential in this new urban lifestyle. This meant that the study of mathematics became a standard part of the school curriculum from an early age.</w:t>
      </w:r>
    </w:p>
    <w:p w:rsidR="00B77394" w:rsidRPr="00EA74F1" w:rsidRDefault="00B77394" w:rsidP="00B77394">
      <w:pPr>
        <w:pStyle w:val="BodyText"/>
        <w:rPr>
          <w:lang w:val="en-ZA"/>
        </w:rPr>
      </w:pPr>
      <w:r w:rsidRPr="00EA74F1">
        <w:rPr>
          <w:lang w:val="en-ZA"/>
        </w:rPr>
        <w:t>By the twentieth century mathematics was part of the core curriculum in all developed countries. However, diverse and changing ideas about the purpose of mathematical education led to little overall consistency in the content or methods that were adopted. At different times and in different cultures and countries, mathematical education has attempted to achieve a variety of different objectives. At one time or other these objectives have included the teaching of:</w:t>
      </w:r>
    </w:p>
    <w:p w:rsidR="00B77394" w:rsidRPr="00EA74F1" w:rsidRDefault="00B77394" w:rsidP="00493472">
      <w:pPr>
        <w:numPr>
          <w:ilvl w:val="0"/>
          <w:numId w:val="20"/>
        </w:numPr>
      </w:pPr>
      <w:r w:rsidRPr="00EA74F1">
        <w:t xml:space="preserve">basic numeracy skills to all school pupils </w:t>
      </w:r>
    </w:p>
    <w:p w:rsidR="00B77394" w:rsidRPr="00EA74F1" w:rsidRDefault="00B77394" w:rsidP="00493472">
      <w:pPr>
        <w:numPr>
          <w:ilvl w:val="0"/>
          <w:numId w:val="20"/>
        </w:numPr>
      </w:pPr>
      <w:r w:rsidRPr="00EA74F1">
        <w:t xml:space="preserve">practical mathematics to most pupils, to equip them to follow a trade or craft </w:t>
      </w:r>
    </w:p>
    <w:p w:rsidR="00B77394" w:rsidRPr="00EA74F1" w:rsidRDefault="00B77394" w:rsidP="00493472">
      <w:pPr>
        <w:numPr>
          <w:ilvl w:val="0"/>
          <w:numId w:val="20"/>
        </w:numPr>
      </w:pPr>
      <w:r w:rsidRPr="00EA74F1">
        <w:t xml:space="preserve">abstract mathematical concepts (such as set theory and functions) </w:t>
      </w:r>
    </w:p>
    <w:p w:rsidR="00B77394" w:rsidRPr="00EA74F1" w:rsidRDefault="00B77394" w:rsidP="00493472">
      <w:pPr>
        <w:numPr>
          <w:ilvl w:val="0"/>
          <w:numId w:val="20"/>
        </w:numPr>
      </w:pPr>
      <w:r w:rsidRPr="00EA74F1">
        <w:t xml:space="preserve">selected areas of mathematics (such as Euclidean geometry or calculus) </w:t>
      </w:r>
    </w:p>
    <w:p w:rsidR="00B77394" w:rsidRPr="00EA74F1" w:rsidRDefault="00B77394" w:rsidP="00493472">
      <w:pPr>
        <w:numPr>
          <w:ilvl w:val="0"/>
          <w:numId w:val="20"/>
        </w:numPr>
      </w:pPr>
      <w:proofErr w:type="gramStart"/>
      <w:r w:rsidRPr="00EA74F1">
        <w:t>advanced</w:t>
      </w:r>
      <w:proofErr w:type="gramEnd"/>
      <w:r w:rsidRPr="00EA74F1">
        <w:t xml:space="preserve"> mathematics to learners wanting to follow a career in mathematics or science. </w:t>
      </w:r>
    </w:p>
    <w:p w:rsidR="00B77394" w:rsidRPr="00EA74F1" w:rsidRDefault="00B77394" w:rsidP="00F307A4">
      <w:pPr>
        <w:pStyle w:val="Heading3"/>
      </w:pPr>
      <w:bookmarkStart w:id="13" w:name="_Toc204422296"/>
      <w:bookmarkStart w:id="14" w:name="_Toc207688354"/>
      <w:bookmarkStart w:id="15" w:name="_Toc225835699"/>
      <w:r w:rsidRPr="00EA74F1">
        <w:t>Mathematics education in South Africa today</w:t>
      </w:r>
      <w:bookmarkEnd w:id="13"/>
      <w:bookmarkEnd w:id="14"/>
      <w:bookmarkEnd w:id="15"/>
    </w:p>
    <w:p w:rsidR="00B77394" w:rsidRPr="00EA74F1" w:rsidRDefault="00B77394" w:rsidP="00B77394">
      <w:pPr>
        <w:pStyle w:val="BodyText"/>
        <w:rPr>
          <w:lang w:val="en-ZA"/>
        </w:rPr>
      </w:pPr>
      <w:r w:rsidRPr="00EA74F1">
        <w:rPr>
          <w:lang w:val="en-ZA"/>
        </w:rPr>
        <w:t xml:space="preserve">At school level, mathematics is often viewed as empowering, and as a means of access to further education, and is offered at all grade levels. However, the level of success in mathematics education in South African schools is very low. In the 1998/99 repeat of the Third International Mathematics and Science Study (TIMSS – R), that was written by Grade 8 learners, South Africa was ranked last of the 38 nations who participated in the study for mathematics. This study included other developing countries. The South African learners scored the lowest across all five topics in mathematics. In the 2003 TIMSS study, South Africa was ranked last of 46 participating nations. This poor performance shows that the majority of South African learners in Grade 8 have not acquired basic knowledge about mathematics and lack the understanding of mathematical concepts expected at that level. This situation is compounded by a huge drop-out rate amongst learners and the fact that many mathematics teachers are not adequately qualified to teach the subject. </w:t>
      </w:r>
    </w:p>
    <w:p w:rsidR="00B77394" w:rsidRPr="00EA74F1" w:rsidRDefault="00B77394" w:rsidP="00B77394">
      <w:pPr>
        <w:pStyle w:val="BodyText"/>
        <w:rPr>
          <w:lang w:val="en-ZA"/>
        </w:rPr>
      </w:pPr>
      <w:r w:rsidRPr="00EA74F1">
        <w:rPr>
          <w:lang w:val="en-ZA"/>
        </w:rPr>
        <w:t xml:space="preserve">Outcomes Based Education (OBE) was introduced into South African schools in 1994. The curriculum changes brought about by OBE are currently being implemented in the FET band in schools nationally. This means that schools have moved out of the old system where mathematics in secondary schools was offered at two levels, namely Higher Grade and Standard Grade. During this time many schools only offered Standard Grade mathematics while some schools did not offer mathematics at all. The new curriculum was implemented in grade 10 in 2006, and the first grade 12’s to write new curriculum exams will write in 2008. Within the structure of the OBE curriculum all schools now have to offer all learners mathematics up to Grade 12. The choice for learners will be between mathematics and mathematical literacy. Mathematics will suit those learners who wish to further their education in </w:t>
      </w:r>
      <w:r w:rsidRPr="00EA74F1">
        <w:rPr>
          <w:lang w:val="en-ZA"/>
        </w:rPr>
        <w:lastRenderedPageBreak/>
        <w:t xml:space="preserve">fields which require certain essential mathematical knowledge. Mathematical literacy provides an alternative which will equip learners with a more contextualised knowledge of mathematics related functions performed in everyday life. </w:t>
      </w:r>
    </w:p>
    <w:p w:rsidR="00B77394" w:rsidRPr="00EA74F1" w:rsidRDefault="00B77394" w:rsidP="00B77394">
      <w:pPr>
        <w:pStyle w:val="BodyText"/>
        <w:rPr>
          <w:lang w:val="en-ZA"/>
        </w:rPr>
      </w:pPr>
      <w:r w:rsidRPr="00EA74F1">
        <w:rPr>
          <w:lang w:val="en-ZA"/>
        </w:rPr>
        <w:t>The performance data for the Senior Certificate examination in 2003 showed that:</w:t>
      </w:r>
    </w:p>
    <w:p w:rsidR="00B77394" w:rsidRPr="00EA74F1" w:rsidRDefault="00B77394" w:rsidP="00493472">
      <w:pPr>
        <w:numPr>
          <w:ilvl w:val="0"/>
          <w:numId w:val="20"/>
        </w:numPr>
      </w:pPr>
      <w:r w:rsidRPr="00EA74F1">
        <w:t>Less than 60% of all candidates chose to do mathematics as an exam subject at either the Standard Grade or the Higher Grade level.</w:t>
      </w:r>
    </w:p>
    <w:p w:rsidR="00B77394" w:rsidRPr="00EA74F1" w:rsidRDefault="00B77394" w:rsidP="00493472">
      <w:pPr>
        <w:numPr>
          <w:ilvl w:val="0"/>
          <w:numId w:val="20"/>
        </w:numPr>
      </w:pPr>
      <w:r w:rsidRPr="00EA74F1">
        <w:t>Approximately 35% of all candidates passed mathematics with only a small fraction of these passing on HG.</w:t>
      </w:r>
    </w:p>
    <w:p w:rsidR="00B77394" w:rsidRPr="00EA74F1" w:rsidRDefault="00B77394" w:rsidP="00B77394">
      <w:pPr>
        <w:pStyle w:val="BodyText"/>
        <w:rPr>
          <w:lang w:val="en-ZA"/>
        </w:rPr>
      </w:pPr>
      <w:r w:rsidRPr="00EA74F1">
        <w:rPr>
          <w:lang w:val="en-ZA"/>
        </w:rPr>
        <w:t xml:space="preserve">There are a number of reasons for South Africa’s poor performance in mathematics. </w:t>
      </w:r>
    </w:p>
    <w:p w:rsidR="00B77394" w:rsidRPr="00EA74F1" w:rsidRDefault="00B77394" w:rsidP="00B77394">
      <w:pPr>
        <w:pStyle w:val="BodyText"/>
        <w:rPr>
          <w:lang w:val="en-ZA"/>
        </w:rPr>
      </w:pPr>
      <w:r w:rsidRPr="00EA74F1">
        <w:rPr>
          <w:lang w:val="en-ZA"/>
        </w:rPr>
        <w:t>South Africa is one of the most complex and heterogeneous countries in the world. Van der Horst and McDonald (1997) point out educational problems which all contribute to the current crisis in education in South Africa. Some of these problems include:</w:t>
      </w:r>
    </w:p>
    <w:p w:rsidR="00B77394" w:rsidRPr="00EA74F1" w:rsidRDefault="00B77394" w:rsidP="00493472">
      <w:pPr>
        <w:numPr>
          <w:ilvl w:val="0"/>
          <w:numId w:val="19"/>
        </w:numPr>
      </w:pPr>
      <w:r w:rsidRPr="00EA74F1">
        <w:t>the challenge of providing equal access to schools</w:t>
      </w:r>
    </w:p>
    <w:p w:rsidR="00B77394" w:rsidRPr="00EA74F1" w:rsidRDefault="00B77394" w:rsidP="00493472">
      <w:pPr>
        <w:numPr>
          <w:ilvl w:val="0"/>
          <w:numId w:val="19"/>
        </w:numPr>
      </w:pPr>
      <w:r w:rsidRPr="00EA74F1">
        <w:t>the challenge of providing equal educational opportunities</w:t>
      </w:r>
    </w:p>
    <w:p w:rsidR="00B77394" w:rsidRPr="00EA74F1" w:rsidRDefault="00B77394" w:rsidP="00493472">
      <w:pPr>
        <w:numPr>
          <w:ilvl w:val="0"/>
          <w:numId w:val="19"/>
        </w:numPr>
      </w:pPr>
      <w:r w:rsidRPr="00EA74F1">
        <w:t>irrelevant curricula</w:t>
      </w:r>
    </w:p>
    <w:p w:rsidR="00B77394" w:rsidRPr="00EA74F1" w:rsidRDefault="00B77394" w:rsidP="00493472">
      <w:pPr>
        <w:numPr>
          <w:ilvl w:val="0"/>
          <w:numId w:val="19"/>
        </w:numPr>
      </w:pPr>
      <w:r w:rsidRPr="00EA74F1">
        <w:t>inadequate finance and facilities</w:t>
      </w:r>
    </w:p>
    <w:p w:rsidR="00B77394" w:rsidRPr="00EA74F1" w:rsidRDefault="00B77394" w:rsidP="00493472">
      <w:pPr>
        <w:numPr>
          <w:ilvl w:val="0"/>
          <w:numId w:val="19"/>
        </w:numPr>
      </w:pPr>
      <w:r w:rsidRPr="00EA74F1">
        <w:t>shortages of educational materials</w:t>
      </w:r>
    </w:p>
    <w:p w:rsidR="00B77394" w:rsidRPr="00EA74F1" w:rsidRDefault="00B77394" w:rsidP="00493472">
      <w:pPr>
        <w:numPr>
          <w:ilvl w:val="0"/>
          <w:numId w:val="19"/>
        </w:numPr>
      </w:pPr>
      <w:r w:rsidRPr="00EA74F1">
        <w:t xml:space="preserve">the enrolment explosion </w:t>
      </w:r>
    </w:p>
    <w:p w:rsidR="00B77394" w:rsidRPr="00EA74F1" w:rsidRDefault="00B77394" w:rsidP="00493472">
      <w:pPr>
        <w:numPr>
          <w:ilvl w:val="0"/>
          <w:numId w:val="19"/>
        </w:numPr>
      </w:pPr>
      <w:proofErr w:type="gramStart"/>
      <w:r w:rsidRPr="00EA74F1">
        <w:t>inadequately</w:t>
      </w:r>
      <w:proofErr w:type="gramEnd"/>
      <w:r w:rsidRPr="00EA74F1">
        <w:t xml:space="preserve"> qualified teaching staff.</w:t>
      </w:r>
    </w:p>
    <w:p w:rsidR="00B77394" w:rsidRPr="00EA74F1" w:rsidRDefault="00B77394" w:rsidP="00B77394">
      <w:pPr>
        <w:pStyle w:val="BodyText"/>
        <w:rPr>
          <w:lang w:val="en-ZA"/>
        </w:rPr>
      </w:pPr>
      <w:r w:rsidRPr="00EA74F1">
        <w:rPr>
          <w:lang w:val="en-ZA"/>
        </w:rPr>
        <w:t>These problems imply that change is needed in the South African educational system.</w:t>
      </w:r>
    </w:p>
    <w:p w:rsidR="00B77394" w:rsidRPr="00EA74F1" w:rsidRDefault="00B77394" w:rsidP="00F307A4">
      <w:pPr>
        <w:pStyle w:val="Heading3"/>
      </w:pPr>
      <w:bookmarkStart w:id="16" w:name="_Toc204422297"/>
      <w:bookmarkStart w:id="17" w:name="_Toc207688355"/>
      <w:bookmarkStart w:id="18" w:name="_Toc225835700"/>
      <w:r w:rsidRPr="00EA74F1">
        <w:t>Why is educational change needed in South Africa?</w:t>
      </w:r>
      <w:bookmarkEnd w:id="16"/>
      <w:bookmarkEnd w:id="17"/>
      <w:bookmarkEnd w:id="18"/>
      <w:r w:rsidRPr="00EA74F1">
        <w:t xml:space="preserve">  </w:t>
      </w:r>
    </w:p>
    <w:p w:rsidR="00B77394" w:rsidRPr="00EA74F1" w:rsidRDefault="00B77394" w:rsidP="00B77394">
      <w:pPr>
        <w:pStyle w:val="BodyText"/>
        <w:rPr>
          <w:lang w:val="en-ZA"/>
        </w:rPr>
      </w:pPr>
      <w:r w:rsidRPr="00EA74F1">
        <w:rPr>
          <w:lang w:val="en-ZA"/>
        </w:rPr>
        <w:t xml:space="preserve">According to Van der Horst and McDonald (1997), as a result of the divisions which existed during the apartheid era, learners were not always taught to appreciate the different aspirations and perspectives of people who were different, and many did not receive adequate educational and training opportunities during this era. This disadvantaged them greatly. This means that educational change must provide equity in terms of educational provision and promote a more balanced view, by developing learners’ critical thinking powers and problem-solving abilities. </w:t>
      </w:r>
    </w:p>
    <w:p w:rsidR="00B77394" w:rsidRPr="00EA74F1" w:rsidRDefault="00B77394" w:rsidP="00B77394">
      <w:pPr>
        <w:pStyle w:val="BodyText"/>
        <w:rPr>
          <w:lang w:val="en-ZA"/>
        </w:rPr>
      </w:pPr>
      <w:r w:rsidRPr="00EA74F1">
        <w:rPr>
          <w:lang w:val="en-ZA"/>
        </w:rPr>
        <w:t xml:space="preserve">There is a need for a people-centred, success-oriented curriculum that will grant people the opportunity to develop their potential to the full. The new curriculum in South Africa attempts to adequately cater for these needs. The philosophy that underpins the new curriculum is that of Outcomes Based Education (OBE). </w:t>
      </w:r>
    </w:p>
    <w:p w:rsidR="00B77394" w:rsidRPr="00EA74F1" w:rsidRDefault="00B77394" w:rsidP="00B77394">
      <w:pPr>
        <w:pStyle w:val="BodyText"/>
        <w:rPr>
          <w:lang w:val="en-ZA"/>
        </w:rPr>
      </w:pPr>
      <w:r w:rsidRPr="00EA74F1">
        <w:rPr>
          <w:lang w:val="en-ZA"/>
        </w:rPr>
        <w:t>What is outcomes-based education (OBE)?</w:t>
      </w:r>
    </w:p>
    <w:p w:rsidR="00B77394" w:rsidRPr="00EA74F1" w:rsidRDefault="00B77394" w:rsidP="00B77394">
      <w:pPr>
        <w:pStyle w:val="BodyText"/>
        <w:rPr>
          <w:lang w:val="en-ZA"/>
        </w:rPr>
      </w:pPr>
      <w:r w:rsidRPr="00EA74F1">
        <w:rPr>
          <w:lang w:val="en-ZA"/>
        </w:rPr>
        <w:t>OBE is a learner-centred, results-oriented approach to learning which is based on the following beliefs:</w:t>
      </w:r>
    </w:p>
    <w:p w:rsidR="00B77394" w:rsidRPr="00EA74F1" w:rsidRDefault="00B77394" w:rsidP="00493472">
      <w:pPr>
        <w:numPr>
          <w:ilvl w:val="0"/>
          <w:numId w:val="18"/>
        </w:numPr>
      </w:pPr>
      <w:r w:rsidRPr="00EA74F1">
        <w:t>All individual learners must be allowed to learn to their full potential.</w:t>
      </w:r>
    </w:p>
    <w:p w:rsidR="00B77394" w:rsidRPr="00EA74F1" w:rsidRDefault="00B77394" w:rsidP="00493472">
      <w:pPr>
        <w:numPr>
          <w:ilvl w:val="0"/>
          <w:numId w:val="18"/>
        </w:numPr>
      </w:pPr>
      <w:r w:rsidRPr="00EA74F1">
        <w:t xml:space="preserve">Success breeds further success. Positive and constructive </w:t>
      </w:r>
      <w:proofErr w:type="spellStart"/>
      <w:r w:rsidRPr="00EA74F1">
        <w:t>ongoing</w:t>
      </w:r>
      <w:proofErr w:type="spellEnd"/>
      <w:r w:rsidRPr="00EA74F1">
        <w:t xml:space="preserve"> assessment is essential in this regard.</w:t>
      </w:r>
    </w:p>
    <w:p w:rsidR="00B77394" w:rsidRPr="00EA74F1" w:rsidRDefault="00B77394" w:rsidP="00493472">
      <w:pPr>
        <w:numPr>
          <w:ilvl w:val="0"/>
          <w:numId w:val="18"/>
        </w:numPr>
      </w:pPr>
      <w:r w:rsidRPr="00EA74F1">
        <w:t>The learning environment is responsible for creating and controlling the conditions under which learners can succeed. The atmosphere must be positive and learning is active.</w:t>
      </w:r>
    </w:p>
    <w:p w:rsidR="00B77394" w:rsidRPr="00EA74F1" w:rsidRDefault="00B77394" w:rsidP="00493472">
      <w:pPr>
        <w:numPr>
          <w:ilvl w:val="0"/>
          <w:numId w:val="18"/>
        </w:numPr>
      </w:pPr>
      <w:r w:rsidRPr="00EA74F1">
        <w:lastRenderedPageBreak/>
        <w:t>All the different stakeholders in education such as the community, teachers, learners and parents share in the responsibility for learning.</w:t>
      </w:r>
    </w:p>
    <w:p w:rsidR="00B77394" w:rsidRPr="00EA74F1" w:rsidRDefault="00B77394" w:rsidP="00B77394">
      <w:pPr>
        <w:pStyle w:val="BodyText"/>
        <w:rPr>
          <w:lang w:val="en-ZA"/>
        </w:rPr>
      </w:pPr>
      <w:r w:rsidRPr="00EA74F1">
        <w:rPr>
          <w:lang w:val="en-ZA"/>
        </w:rPr>
        <w:t>This approach proposes a shift away from a content-based, exam-driven approach to schooling. Instead learners are required to achieve specific learning outcomes for different phases within each subject. Learner centred activities form an integral part of the new curriculum and the emphasis is on encouraging learners to be instruments of their own learning, whether they work individually or in groups.</w:t>
      </w:r>
    </w:p>
    <w:p w:rsidR="00B77394" w:rsidRPr="00EA74F1" w:rsidRDefault="00B77394" w:rsidP="00B77394">
      <w:pPr>
        <w:pStyle w:val="BodyText"/>
        <w:rPr>
          <w:lang w:val="en-ZA"/>
        </w:rPr>
      </w:pPr>
      <w:r w:rsidRPr="00EA74F1">
        <w:rPr>
          <w:lang w:val="en-ZA"/>
        </w:rPr>
        <w:t>Outcomes-based education can be described as an approach which requires teachers and learners to focus their attention on two things (Van der Horst, McDonald, 1997):</w:t>
      </w:r>
    </w:p>
    <w:p w:rsidR="00B77394" w:rsidRPr="00EA74F1" w:rsidRDefault="00B77394" w:rsidP="00B77394">
      <w:pPr>
        <w:pStyle w:val="Quotation"/>
        <w:rPr>
          <w:lang w:val="en-ZA"/>
        </w:rPr>
      </w:pPr>
      <w:r w:rsidRPr="00EA74F1">
        <w:rPr>
          <w:lang w:val="en-ZA"/>
        </w:rPr>
        <w:t>1. The desired end results of each learning process. These desired end results are called the outcomes of learning and learners need to demonstrate that they have attained them. They will therefore be continuously assessed to ascertain whether they are making any progress.</w:t>
      </w:r>
    </w:p>
    <w:p w:rsidR="00B77394" w:rsidRPr="00EA74F1" w:rsidRDefault="00B77394" w:rsidP="00B77394">
      <w:pPr>
        <w:pStyle w:val="Quotation"/>
        <w:rPr>
          <w:lang w:val="en-ZA"/>
        </w:rPr>
      </w:pPr>
      <w:r w:rsidRPr="00EA74F1">
        <w:rPr>
          <w:lang w:val="en-ZA"/>
        </w:rPr>
        <w:t>2. The instructive and learning processes that will guide the learners to these end results.</w:t>
      </w:r>
    </w:p>
    <w:p w:rsidR="00B77394" w:rsidRPr="00EA74F1" w:rsidRDefault="00B77394" w:rsidP="00B77394">
      <w:pPr>
        <w:pStyle w:val="BodyText"/>
        <w:keepNext/>
        <w:rPr>
          <w:lang w:val="en-ZA"/>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8222"/>
      </w:tblGrid>
      <w:tr w:rsidR="00B77394" w:rsidRPr="005A0BF9" w:rsidTr="002C64F9">
        <w:trPr>
          <w:cantSplit/>
        </w:trPr>
        <w:tc>
          <w:tcPr>
            <w:tcW w:w="1242" w:type="dxa"/>
          </w:tcPr>
          <w:p w:rsidR="00B77394" w:rsidRPr="005A0BF9" w:rsidRDefault="00DD33D7" w:rsidP="00995317">
            <w:pPr>
              <w:pStyle w:val="BodyText"/>
              <w:jc w:val="center"/>
              <w:rPr>
                <w:rStyle w:val="Arialnarrow"/>
              </w:rPr>
            </w:pPr>
            <w:r w:rsidRPr="005A0BF9">
              <w:rPr>
                <w:rStyle w:val="Arialnarrow"/>
                <w:noProof/>
                <w:lang w:eastAsia="en-ZA"/>
              </w:rPr>
              <w:drawing>
                <wp:inline distT="0" distB="0" distL="0" distR="0">
                  <wp:extent cx="663575" cy="57467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5A0BF9" w:rsidRDefault="00B77394" w:rsidP="00995317">
            <w:pPr>
              <w:tabs>
                <w:tab w:val="num" w:pos="284"/>
              </w:tabs>
              <w:spacing w:after="40"/>
              <w:jc w:val="center"/>
              <w:outlineLvl w:val="4"/>
              <w:rPr>
                <w:rStyle w:val="Arialnarrow"/>
              </w:rPr>
            </w:pPr>
            <w:r w:rsidRPr="005A0BF9">
              <w:rPr>
                <w:rStyle w:val="Arialnarrow"/>
              </w:rPr>
              <w:t>Activity 1</w:t>
            </w:r>
            <w:r w:rsidR="00335102" w:rsidRPr="005A0BF9">
              <w:rPr>
                <w:rStyle w:val="Arialnarrow"/>
              </w:rPr>
              <w:t>.1</w:t>
            </w:r>
          </w:p>
        </w:tc>
        <w:tc>
          <w:tcPr>
            <w:tcW w:w="8222" w:type="dxa"/>
          </w:tcPr>
          <w:p w:rsidR="00B77394" w:rsidRPr="00F2591B" w:rsidRDefault="00B77394" w:rsidP="00F2591B">
            <w:pPr>
              <w:tabs>
                <w:tab w:val="left" w:pos="618"/>
              </w:tabs>
              <w:ind w:left="618" w:hanging="618"/>
              <w:rPr>
                <w:rStyle w:val="Arialnarrow"/>
                <w:rFonts w:ascii="Times New Roman" w:hAnsi="Times New Roman"/>
                <w:b w:val="0"/>
              </w:rPr>
            </w:pPr>
            <w:r w:rsidRPr="00F2591B">
              <w:rPr>
                <w:rStyle w:val="Arialnarrow"/>
                <w:rFonts w:ascii="Times New Roman" w:hAnsi="Times New Roman"/>
                <w:b w:val="0"/>
              </w:rPr>
              <w:t>In the light of what you have read so far, reflect on your mathematics teaching and write answers to the following questions:</w:t>
            </w:r>
          </w:p>
          <w:p w:rsidR="00B77394" w:rsidRPr="00F2591B" w:rsidRDefault="00F2591B" w:rsidP="00F2591B">
            <w:pPr>
              <w:pStyle w:val="ListNumber"/>
              <w:numPr>
                <w:ilvl w:val="0"/>
                <w:numId w:val="0"/>
              </w:numPr>
              <w:tabs>
                <w:tab w:val="left" w:pos="618"/>
              </w:tabs>
              <w:ind w:left="618" w:hanging="618"/>
              <w:rPr>
                <w:rStyle w:val="Arialnarrow"/>
                <w:rFonts w:ascii="Times New Roman" w:hAnsi="Times New Roman"/>
                <w:b w:val="0"/>
              </w:rPr>
            </w:pPr>
            <w:r w:rsidRPr="00F2591B">
              <w:rPr>
                <w:rStyle w:val="Arialnarrow"/>
                <w:rFonts w:ascii="Times New Roman" w:hAnsi="Times New Roman"/>
                <w:b w:val="0"/>
              </w:rPr>
              <w:t>1</w:t>
            </w:r>
            <w:r w:rsidRPr="00F2591B">
              <w:rPr>
                <w:rStyle w:val="Arialnarrow"/>
                <w:rFonts w:ascii="Times New Roman" w:hAnsi="Times New Roman"/>
                <w:b w:val="0"/>
              </w:rPr>
              <w:tab/>
            </w:r>
            <w:r w:rsidR="00B77394" w:rsidRPr="00F2591B">
              <w:rPr>
                <w:rStyle w:val="Arialnarrow"/>
                <w:rFonts w:ascii="Times New Roman" w:hAnsi="Times New Roman"/>
                <w:b w:val="0"/>
              </w:rPr>
              <w:t>Write about your experiences as a teacher of mathematics. You should write about a page, describing at least one good experience and one bad experience.</w:t>
            </w:r>
          </w:p>
          <w:p w:rsidR="00B77394" w:rsidRPr="00F2591B" w:rsidRDefault="00F2591B" w:rsidP="00F2591B">
            <w:pPr>
              <w:pStyle w:val="ListNumber"/>
              <w:numPr>
                <w:ilvl w:val="0"/>
                <w:numId w:val="0"/>
              </w:numPr>
              <w:tabs>
                <w:tab w:val="left" w:pos="618"/>
              </w:tabs>
              <w:ind w:left="618" w:hanging="618"/>
              <w:rPr>
                <w:rStyle w:val="Arialnarrow"/>
                <w:rFonts w:ascii="Times New Roman" w:hAnsi="Times New Roman"/>
                <w:b w:val="0"/>
              </w:rPr>
            </w:pPr>
            <w:r w:rsidRPr="00F2591B">
              <w:rPr>
                <w:rStyle w:val="Arialnarrow"/>
                <w:rFonts w:ascii="Times New Roman" w:hAnsi="Times New Roman"/>
                <w:b w:val="0"/>
              </w:rPr>
              <w:t>2</w:t>
            </w:r>
            <w:r w:rsidRPr="00F2591B">
              <w:rPr>
                <w:rStyle w:val="Arialnarrow"/>
                <w:rFonts w:ascii="Times New Roman" w:hAnsi="Times New Roman"/>
                <w:b w:val="0"/>
              </w:rPr>
              <w:tab/>
            </w:r>
            <w:r w:rsidR="00B77394" w:rsidRPr="00F2591B">
              <w:rPr>
                <w:rStyle w:val="Arialnarrow"/>
                <w:rFonts w:ascii="Times New Roman" w:hAnsi="Times New Roman"/>
                <w:b w:val="0"/>
              </w:rPr>
              <w:t xml:space="preserve">Write a short paragraph saying why you have chosen to do </w:t>
            </w:r>
            <w:r w:rsidR="00B87754">
              <w:rPr>
                <w:rStyle w:val="Arialnarrow"/>
                <w:rFonts w:ascii="Times New Roman" w:hAnsi="Times New Roman"/>
                <w:b w:val="0"/>
              </w:rPr>
              <w:t>this programme</w:t>
            </w:r>
          </w:p>
          <w:p w:rsidR="00B77394" w:rsidRPr="00F2591B" w:rsidRDefault="00F2591B" w:rsidP="00F2591B">
            <w:pPr>
              <w:pStyle w:val="ListNumber"/>
              <w:numPr>
                <w:ilvl w:val="0"/>
                <w:numId w:val="0"/>
              </w:numPr>
              <w:tabs>
                <w:tab w:val="left" w:pos="618"/>
              </w:tabs>
              <w:ind w:left="618" w:hanging="618"/>
              <w:rPr>
                <w:rStyle w:val="Arialnarrow"/>
                <w:rFonts w:ascii="Times New Roman" w:hAnsi="Times New Roman"/>
                <w:b w:val="0"/>
              </w:rPr>
            </w:pPr>
            <w:r w:rsidRPr="00F2591B">
              <w:rPr>
                <w:rStyle w:val="Arialnarrow"/>
                <w:rFonts w:ascii="Times New Roman" w:hAnsi="Times New Roman"/>
                <w:b w:val="0"/>
              </w:rPr>
              <w:t>3</w:t>
            </w:r>
            <w:r w:rsidRPr="00F2591B">
              <w:rPr>
                <w:rStyle w:val="Arialnarrow"/>
                <w:rFonts w:ascii="Times New Roman" w:hAnsi="Times New Roman"/>
                <w:b w:val="0"/>
              </w:rPr>
              <w:tab/>
            </w:r>
            <w:r w:rsidR="00B77394" w:rsidRPr="00F2591B">
              <w:rPr>
                <w:rStyle w:val="Arialnarrow"/>
                <w:rFonts w:ascii="Times New Roman" w:hAnsi="Times New Roman"/>
                <w:b w:val="0"/>
              </w:rPr>
              <w:t>Have you been aware of the importance of mathematics as a subject that can empower the learners in your classes?  If yes, say how you have tried to help them be empowered. If no, say how you might encourage them in the future.</w:t>
            </w:r>
          </w:p>
          <w:p w:rsidR="00B77394" w:rsidRPr="00F2591B" w:rsidRDefault="00F2591B" w:rsidP="00F2591B">
            <w:pPr>
              <w:pStyle w:val="ListNumber"/>
              <w:numPr>
                <w:ilvl w:val="0"/>
                <w:numId w:val="0"/>
              </w:numPr>
              <w:tabs>
                <w:tab w:val="left" w:pos="618"/>
              </w:tabs>
              <w:ind w:left="618" w:hanging="618"/>
              <w:rPr>
                <w:rStyle w:val="Arialnarrow"/>
                <w:rFonts w:ascii="Times New Roman" w:hAnsi="Times New Roman"/>
                <w:b w:val="0"/>
              </w:rPr>
            </w:pPr>
            <w:r w:rsidRPr="00F2591B">
              <w:rPr>
                <w:rStyle w:val="Arialnarrow"/>
                <w:rFonts w:ascii="Times New Roman" w:hAnsi="Times New Roman"/>
                <w:b w:val="0"/>
              </w:rPr>
              <w:t>4</w:t>
            </w:r>
            <w:r w:rsidRPr="00F2591B">
              <w:rPr>
                <w:rStyle w:val="Arialnarrow"/>
                <w:rFonts w:ascii="Times New Roman" w:hAnsi="Times New Roman"/>
                <w:b w:val="0"/>
              </w:rPr>
              <w:tab/>
            </w:r>
            <w:r w:rsidR="00B77394" w:rsidRPr="00F2591B">
              <w:rPr>
                <w:rStyle w:val="Arialnarrow"/>
                <w:rFonts w:ascii="Times New Roman" w:hAnsi="Times New Roman"/>
                <w:b w:val="0"/>
              </w:rPr>
              <w:t>Write a short paragraph summarising the key things you know about the  National Curriculum Statement (NCS) for the GET or FET curriculum, depending on the level at which you are teaching.</w:t>
            </w:r>
          </w:p>
          <w:p w:rsidR="00B77394" w:rsidRPr="00F2591B" w:rsidRDefault="00B77394" w:rsidP="00F2591B">
            <w:pPr>
              <w:numPr>
                <w:ilvl w:val="0"/>
                <w:numId w:val="17"/>
              </w:numPr>
              <w:tabs>
                <w:tab w:val="left" w:pos="618"/>
              </w:tabs>
              <w:ind w:left="618" w:hanging="300"/>
              <w:rPr>
                <w:rStyle w:val="Arialnarrow"/>
                <w:rFonts w:ascii="Times New Roman" w:hAnsi="Times New Roman"/>
                <w:b w:val="0"/>
              </w:rPr>
            </w:pPr>
            <w:r w:rsidRPr="00F2591B">
              <w:rPr>
                <w:rStyle w:val="Arialnarrow"/>
                <w:rFonts w:ascii="Times New Roman" w:hAnsi="Times New Roman"/>
                <w:b w:val="0"/>
              </w:rPr>
              <w:t>What other course/s have you attended that relate to the new mathematics curricula?</w:t>
            </w:r>
          </w:p>
          <w:p w:rsidR="00B77394" w:rsidRPr="00F2591B" w:rsidRDefault="00B77394" w:rsidP="00F2591B">
            <w:pPr>
              <w:numPr>
                <w:ilvl w:val="0"/>
                <w:numId w:val="17"/>
              </w:numPr>
              <w:tabs>
                <w:tab w:val="left" w:pos="618"/>
              </w:tabs>
              <w:ind w:left="618" w:hanging="300"/>
              <w:rPr>
                <w:rStyle w:val="Arialnarrow"/>
                <w:rFonts w:ascii="Times New Roman" w:hAnsi="Times New Roman"/>
                <w:b w:val="0"/>
              </w:rPr>
            </w:pPr>
            <w:r w:rsidRPr="00F2591B">
              <w:rPr>
                <w:rStyle w:val="Arialnarrow"/>
                <w:rFonts w:ascii="Times New Roman" w:hAnsi="Times New Roman"/>
                <w:b w:val="0"/>
              </w:rPr>
              <w:t xml:space="preserve">Do you have a copy of any of these curricula?  If yes, have you read it?  </w:t>
            </w:r>
          </w:p>
          <w:p w:rsidR="00B77394" w:rsidRPr="00F2591B" w:rsidRDefault="00B77394" w:rsidP="00F2591B">
            <w:pPr>
              <w:numPr>
                <w:ilvl w:val="0"/>
                <w:numId w:val="17"/>
              </w:numPr>
              <w:tabs>
                <w:tab w:val="left" w:pos="618"/>
              </w:tabs>
              <w:ind w:left="618" w:hanging="300"/>
              <w:rPr>
                <w:rStyle w:val="Arialnarrow"/>
                <w:rFonts w:ascii="Times New Roman" w:hAnsi="Times New Roman"/>
                <w:b w:val="0"/>
              </w:rPr>
            </w:pPr>
            <w:r w:rsidRPr="00F2591B">
              <w:rPr>
                <w:rStyle w:val="Arialnarrow"/>
                <w:rFonts w:ascii="Times New Roman" w:hAnsi="Times New Roman"/>
                <w:b w:val="0"/>
              </w:rPr>
              <w:t>Do the other teachers at your school who teach mathematics know about the new curricula?</w:t>
            </w:r>
          </w:p>
          <w:p w:rsidR="00B77394" w:rsidRPr="005A0BF9" w:rsidRDefault="00B77394" w:rsidP="00B77394">
            <w:pPr>
              <w:pStyle w:val="BodyText"/>
              <w:rPr>
                <w:rStyle w:val="Arialnarrow"/>
              </w:rPr>
            </w:pPr>
          </w:p>
        </w:tc>
      </w:tr>
    </w:tbl>
    <w:p w:rsidR="00B77394" w:rsidRPr="00EA74F1" w:rsidRDefault="00B77394" w:rsidP="00B77394">
      <w:pPr>
        <w:pStyle w:val="BodyText"/>
        <w:rPr>
          <w:lang w:val="en-ZA"/>
        </w:rPr>
      </w:pPr>
    </w:p>
    <w:p w:rsidR="00B77394" w:rsidRPr="00EA74F1" w:rsidRDefault="00B77394" w:rsidP="00F307A4">
      <w:pPr>
        <w:pStyle w:val="Heading3"/>
      </w:pPr>
      <w:bookmarkStart w:id="19" w:name="_Toc204422298"/>
      <w:bookmarkStart w:id="20" w:name="_Toc207688356"/>
      <w:bookmarkStart w:id="21" w:name="_Toc225835701"/>
      <w:r w:rsidRPr="00EA74F1">
        <w:t>What is mathematics? People’s views</w:t>
      </w:r>
      <w:bookmarkEnd w:id="19"/>
      <w:bookmarkEnd w:id="20"/>
      <w:bookmarkEnd w:id="21"/>
    </w:p>
    <w:p w:rsidR="00B77394" w:rsidRPr="00EA74F1" w:rsidRDefault="00B77394" w:rsidP="00B77394">
      <w:pPr>
        <w:pStyle w:val="BodyText"/>
        <w:rPr>
          <w:lang w:val="en-ZA"/>
        </w:rPr>
      </w:pPr>
      <w:r w:rsidRPr="00EA74F1">
        <w:rPr>
          <w:lang w:val="en-ZA"/>
        </w:rPr>
        <w:t>Most people acknowledge that mathematics is an important subject at school. However very few really understand what mathematics is about and what it means to ‘do’ mathematics. People often define mathematics as being about a collection of ‘rules’: arithmetic computations, mysterious algebraic equations or geometric proofs that need to be learnt in order to pass an examination. In general, people tend to feel that they are ‘no good at mathematics and that it is difficult’.</w:t>
      </w:r>
    </w:p>
    <w:p w:rsidR="00B77394" w:rsidRPr="00EA74F1" w:rsidRDefault="00B77394" w:rsidP="00B77394">
      <w:pPr>
        <w:pStyle w:val="BodyText"/>
        <w:rPr>
          <w:lang w:val="en-ZA"/>
        </w:rPr>
      </w:pPr>
      <w:r w:rsidRPr="00EA74F1">
        <w:rPr>
          <w:lang w:val="en-ZA"/>
        </w:rPr>
        <w:t>Such people often believe that:</w:t>
      </w:r>
    </w:p>
    <w:p w:rsidR="00B77394" w:rsidRPr="00EA74F1" w:rsidRDefault="00B77394" w:rsidP="00493472">
      <w:pPr>
        <w:numPr>
          <w:ilvl w:val="0"/>
          <w:numId w:val="20"/>
        </w:numPr>
      </w:pPr>
      <w:r w:rsidRPr="00EA74F1">
        <w:lastRenderedPageBreak/>
        <w:t>Mathematics requires a good memory</w:t>
      </w:r>
    </w:p>
    <w:p w:rsidR="00B77394" w:rsidRPr="00EA74F1" w:rsidRDefault="00B77394" w:rsidP="00493472">
      <w:pPr>
        <w:numPr>
          <w:ilvl w:val="0"/>
          <w:numId w:val="20"/>
        </w:numPr>
      </w:pPr>
      <w:r w:rsidRPr="00EA74F1">
        <w:t>Mathematics is based on memorisation of facts, rules, formulas and procedures</w:t>
      </w:r>
    </w:p>
    <w:p w:rsidR="00B77394" w:rsidRPr="00EA74F1" w:rsidRDefault="00B77394" w:rsidP="00493472">
      <w:pPr>
        <w:numPr>
          <w:ilvl w:val="0"/>
          <w:numId w:val="20"/>
        </w:numPr>
      </w:pPr>
      <w:r w:rsidRPr="00EA74F1">
        <w:t xml:space="preserve">You have to have a special brain to do mathematics </w:t>
      </w:r>
    </w:p>
    <w:p w:rsidR="00B77394" w:rsidRPr="00EA74F1" w:rsidRDefault="00B77394" w:rsidP="00493472">
      <w:pPr>
        <w:numPr>
          <w:ilvl w:val="0"/>
          <w:numId w:val="20"/>
        </w:numPr>
      </w:pPr>
      <w:r w:rsidRPr="00EA74F1">
        <w:t>Mathematics is not creative</w:t>
      </w:r>
    </w:p>
    <w:p w:rsidR="00B77394" w:rsidRPr="00EA74F1" w:rsidRDefault="00B77394" w:rsidP="00493472">
      <w:pPr>
        <w:numPr>
          <w:ilvl w:val="0"/>
          <w:numId w:val="20"/>
        </w:numPr>
      </w:pPr>
      <w:r w:rsidRPr="00EA74F1">
        <w:t>There is a best way to do a mathematics problem</w:t>
      </w:r>
    </w:p>
    <w:p w:rsidR="00B77394" w:rsidRPr="00EA74F1" w:rsidRDefault="00B77394" w:rsidP="00493472">
      <w:pPr>
        <w:numPr>
          <w:ilvl w:val="0"/>
          <w:numId w:val="20"/>
        </w:numPr>
      </w:pPr>
      <w:r w:rsidRPr="00EA74F1">
        <w:t>Every mathematics problem has only one correct answer and the goal is to find THE answer</w:t>
      </w:r>
    </w:p>
    <w:p w:rsidR="00B77394" w:rsidRPr="00EA74F1" w:rsidRDefault="00B77394" w:rsidP="00493472">
      <w:pPr>
        <w:numPr>
          <w:ilvl w:val="0"/>
          <w:numId w:val="20"/>
        </w:numPr>
      </w:pPr>
      <w:r w:rsidRPr="00EA74F1">
        <w:t>Mathematics problems are meant to be solved as quickly as possible</w:t>
      </w:r>
    </w:p>
    <w:p w:rsidR="00B77394" w:rsidRPr="00EA74F1" w:rsidRDefault="00B77394" w:rsidP="00493472">
      <w:pPr>
        <w:numPr>
          <w:ilvl w:val="0"/>
          <w:numId w:val="20"/>
        </w:numPr>
      </w:pPr>
      <w:r w:rsidRPr="00EA74F1">
        <w:t>Mathematics is all symbols and no words</w:t>
      </w:r>
    </w:p>
    <w:p w:rsidR="00B77394" w:rsidRPr="00EA74F1" w:rsidRDefault="00B77394" w:rsidP="00493472">
      <w:pPr>
        <w:numPr>
          <w:ilvl w:val="0"/>
          <w:numId w:val="20"/>
        </w:numPr>
      </w:pPr>
      <w:r w:rsidRPr="00EA74F1">
        <w:t>Boys are better at mathematics than girls</w:t>
      </w:r>
    </w:p>
    <w:p w:rsidR="00B77394" w:rsidRPr="00EA74F1" w:rsidRDefault="00B77394" w:rsidP="00493472">
      <w:pPr>
        <w:numPr>
          <w:ilvl w:val="0"/>
          <w:numId w:val="20"/>
        </w:numPr>
      </w:pPr>
      <w:r w:rsidRPr="00EA74F1">
        <w:t>School mathematics is useless</w:t>
      </w:r>
    </w:p>
    <w:p w:rsidR="00B77394" w:rsidRPr="00EA74F1" w:rsidRDefault="00B77394" w:rsidP="00493472">
      <w:pPr>
        <w:numPr>
          <w:ilvl w:val="0"/>
          <w:numId w:val="20"/>
        </w:numPr>
      </w:pPr>
      <w:r w:rsidRPr="00EA74F1">
        <w:t>Mathematics is exact and there is no room for innovation, estimation or intuition.</w:t>
      </w:r>
    </w:p>
    <w:p w:rsidR="00B77394" w:rsidRPr="00EA74F1" w:rsidRDefault="00B77394" w:rsidP="00B77394">
      <w:pPr>
        <w:pStyle w:val="BodyText"/>
        <w:rPr>
          <w:lang w:val="en-ZA"/>
        </w:rPr>
      </w:pPr>
      <w:r w:rsidRPr="00EA74F1">
        <w:rPr>
          <w:lang w:val="en-ZA"/>
        </w:rPr>
        <w:t xml:space="preserve">Much of this restricted (even negative) view of mathematics stems from very authoritarian (which some people have called ‘traditional’) approaches to the teaching of mathematics. In such ‘traditional’ teaching, the teacher ‘tells’ or explains a mathematical concept or idea to learners. The teacher ‘tells’ the learners how to ‘use’ a mathematical idea in a certain way in order to get a correct answer. The learners then practise the method and rely upon the teacher to tell them the correct answers. </w:t>
      </w:r>
      <w:proofErr w:type="gramStart"/>
      <w:r w:rsidRPr="00EA74F1">
        <w:rPr>
          <w:lang w:val="en-ZA"/>
        </w:rPr>
        <w:t>This way of teaching produces a follow-the-rules, computation-driven, answer-oriented view of mathematics.</w:t>
      </w:r>
      <w:proofErr w:type="gramEnd"/>
      <w:r w:rsidRPr="00EA74F1">
        <w:rPr>
          <w:lang w:val="en-ZA"/>
        </w:rPr>
        <w:t xml:space="preserve"> Learners exposed to this way of teaching accept that every problem has only one solution and that they cannot solve a problem without being told a ‘solution method’ </w:t>
      </w:r>
      <w:proofErr w:type="spellStart"/>
      <w:r w:rsidRPr="00EA74F1">
        <w:rPr>
          <w:lang w:val="en-ZA"/>
        </w:rPr>
        <w:t>before hand</w:t>
      </w:r>
      <w:proofErr w:type="spellEnd"/>
      <w:r w:rsidRPr="00EA74F1">
        <w:rPr>
          <w:lang w:val="en-ZA"/>
        </w:rPr>
        <w:t xml:space="preserve">. The </w:t>
      </w:r>
      <w:proofErr w:type="gramStart"/>
      <w:r w:rsidRPr="00EA74F1">
        <w:rPr>
          <w:lang w:val="en-ZA"/>
        </w:rPr>
        <w:t>‘rules’  often</w:t>
      </w:r>
      <w:proofErr w:type="gramEnd"/>
      <w:r w:rsidRPr="00EA74F1">
        <w:rPr>
          <w:lang w:val="en-ZA"/>
        </w:rPr>
        <w:t xml:space="preserve"> do not make sense to the learners and there is little excitement in lessons, particularly if you cannot remember the rule!</w:t>
      </w:r>
    </w:p>
    <w:p w:rsidR="00B77394" w:rsidRPr="00EA74F1" w:rsidRDefault="00B77394" w:rsidP="00B77394">
      <w:pPr>
        <w:pStyle w:val="BodyText"/>
        <w:rPr>
          <w:lang w:val="en-ZA"/>
        </w:rPr>
      </w:pPr>
      <w:r w:rsidRPr="00EA74F1">
        <w:rPr>
          <w:lang w:val="en-ZA"/>
        </w:rPr>
        <w:t>Some students doing a Post Graduate Certificate in Education (PGCE) at a South African university were asked to define mathematics. This is what they wrote:</w:t>
      </w:r>
    </w:p>
    <w:p w:rsidR="00B77394" w:rsidRPr="005A0BF9" w:rsidRDefault="00B77394" w:rsidP="00F307A4">
      <w:pPr>
        <w:pStyle w:val="BodyText"/>
        <w:outlineLvl w:val="0"/>
        <w:rPr>
          <w:rStyle w:val="Arialnarrow"/>
        </w:rPr>
      </w:pPr>
      <w:r w:rsidRPr="005A0BF9">
        <w:rPr>
          <w:rStyle w:val="Arialnarrow"/>
        </w:rPr>
        <w:t>Jay</w:t>
      </w:r>
    </w:p>
    <w:p w:rsidR="00B77394" w:rsidRPr="00EA74F1" w:rsidRDefault="00B77394" w:rsidP="00B77394">
      <w:pPr>
        <w:pStyle w:val="BodyText"/>
        <w:rPr>
          <w:lang w:val="en-ZA"/>
        </w:rPr>
      </w:pPr>
      <w:r w:rsidRPr="00EA74F1">
        <w:rPr>
          <w:lang w:val="en-ZA"/>
        </w:rPr>
        <w:t>Mathematics is the solving of numerical problems using specific rules and laws. Certain methods are applied to solve equations and obtain an answer which is either definitely right or wrong.</w:t>
      </w:r>
    </w:p>
    <w:p w:rsidR="00B77394" w:rsidRPr="005A0BF9" w:rsidRDefault="00B77394" w:rsidP="00F307A4">
      <w:pPr>
        <w:pStyle w:val="BodyText"/>
        <w:outlineLvl w:val="0"/>
        <w:rPr>
          <w:rStyle w:val="Arialnarrow"/>
        </w:rPr>
      </w:pPr>
      <w:r w:rsidRPr="005A0BF9">
        <w:rPr>
          <w:rStyle w:val="Arialnarrow"/>
        </w:rPr>
        <w:t>Richard</w:t>
      </w:r>
    </w:p>
    <w:p w:rsidR="00B77394" w:rsidRPr="00EA74F1" w:rsidRDefault="00B77394" w:rsidP="00B77394">
      <w:pPr>
        <w:pStyle w:val="BodyText"/>
        <w:rPr>
          <w:lang w:val="en-ZA"/>
        </w:rPr>
      </w:pPr>
      <w:r w:rsidRPr="00EA74F1">
        <w:rPr>
          <w:lang w:val="en-ZA"/>
        </w:rPr>
        <w:t>Mathematics is a discipline which uses one’s cognitive abilities to solve numerical arguments. Mathematics deals with numerical properties of abstract ideas and physical things. Mathematics uses symbols to represent quantities and operations and functions. Operations manipulate numerical ideas and functions show the relationships between numerical ideas. Maths is an accepted method for interpreting the world. Maths is a universal language, maths is human numerical consciousness.</w:t>
      </w:r>
    </w:p>
    <w:p w:rsidR="00B77394" w:rsidRPr="005A0BF9" w:rsidRDefault="00B77394" w:rsidP="00F307A4">
      <w:pPr>
        <w:pStyle w:val="BodyText"/>
        <w:outlineLvl w:val="0"/>
        <w:rPr>
          <w:rStyle w:val="Arialnarrow"/>
        </w:rPr>
      </w:pPr>
      <w:r w:rsidRPr="005A0BF9">
        <w:rPr>
          <w:rStyle w:val="Arialnarrow"/>
        </w:rPr>
        <w:t>Jane</w:t>
      </w:r>
    </w:p>
    <w:p w:rsidR="00B77394" w:rsidRPr="00EA74F1" w:rsidRDefault="00B77394" w:rsidP="00B77394">
      <w:pPr>
        <w:pStyle w:val="BodyText"/>
        <w:rPr>
          <w:lang w:val="en-ZA"/>
        </w:rPr>
      </w:pPr>
      <w:r w:rsidRPr="00EA74F1">
        <w:rPr>
          <w:lang w:val="en-ZA"/>
        </w:rPr>
        <w:t>Mathematics is the means by which we get a hold on the real world and try to make sense of it. The emphasis in the phrase “doing mathematics” is on the verb “doing”. This is not an exercise in semantics but, on the contrary, a confirmation of the ability of mathematics to provide the ropes of measurement for a myriad of real life problems. In short, mathematics is constructed by society as a tool to handle the abstract as well as the concrete.</w:t>
      </w:r>
    </w:p>
    <w:p w:rsidR="00B77394" w:rsidRPr="005A0BF9" w:rsidRDefault="00B77394" w:rsidP="00F307A4">
      <w:pPr>
        <w:pStyle w:val="BodyText"/>
        <w:outlineLvl w:val="0"/>
        <w:rPr>
          <w:rStyle w:val="Arialnarrow"/>
        </w:rPr>
      </w:pPr>
      <w:proofErr w:type="spellStart"/>
      <w:r w:rsidRPr="005A0BF9">
        <w:rPr>
          <w:rStyle w:val="Arialnarrow"/>
        </w:rPr>
        <w:t>Mpho</w:t>
      </w:r>
      <w:proofErr w:type="spellEnd"/>
    </w:p>
    <w:p w:rsidR="00B77394" w:rsidRPr="00EA74F1" w:rsidRDefault="00B77394" w:rsidP="00B77394">
      <w:pPr>
        <w:pStyle w:val="BodyText"/>
        <w:rPr>
          <w:lang w:val="en-ZA"/>
        </w:rPr>
      </w:pPr>
      <w:r w:rsidRPr="00EA74F1">
        <w:rPr>
          <w:lang w:val="en-ZA"/>
        </w:rPr>
        <w:t xml:space="preserve">Mathematics is part of everyday life, whether apparent or inconspicuous. </w:t>
      </w:r>
    </w:p>
    <w:p w:rsidR="00B77394" w:rsidRPr="005A0BF9" w:rsidRDefault="00B77394" w:rsidP="00F307A4">
      <w:pPr>
        <w:pStyle w:val="BodyText"/>
        <w:outlineLvl w:val="0"/>
        <w:rPr>
          <w:rStyle w:val="Arialnarrow"/>
        </w:rPr>
      </w:pPr>
      <w:proofErr w:type="spellStart"/>
      <w:r w:rsidRPr="005A0BF9">
        <w:rPr>
          <w:rStyle w:val="Arialnarrow"/>
        </w:rPr>
        <w:t>Kelebogile</w:t>
      </w:r>
      <w:proofErr w:type="spellEnd"/>
    </w:p>
    <w:p w:rsidR="00B77394" w:rsidRPr="00EA74F1" w:rsidRDefault="00B77394" w:rsidP="00B77394">
      <w:pPr>
        <w:pStyle w:val="BodyText"/>
        <w:rPr>
          <w:lang w:val="en-ZA"/>
        </w:rPr>
      </w:pPr>
      <w:r w:rsidRPr="00EA74F1">
        <w:rPr>
          <w:lang w:val="en-ZA"/>
        </w:rPr>
        <w:lastRenderedPageBreak/>
        <w:t>Mathematics is a group of concepts relating to numbers, patterns, shapes and their relationships or behaviour.</w:t>
      </w:r>
    </w:p>
    <w:p w:rsidR="00B77394" w:rsidRPr="005A0BF9" w:rsidRDefault="00B77394" w:rsidP="00F307A4">
      <w:pPr>
        <w:pStyle w:val="BodyText"/>
        <w:outlineLvl w:val="0"/>
        <w:rPr>
          <w:rStyle w:val="Arialnarrow"/>
        </w:rPr>
      </w:pPr>
      <w:r w:rsidRPr="005A0BF9">
        <w:rPr>
          <w:rStyle w:val="Arialnarrow"/>
        </w:rPr>
        <w:t>Thabo</w:t>
      </w:r>
    </w:p>
    <w:p w:rsidR="00B77394" w:rsidRPr="00EA74F1" w:rsidRDefault="00B77394" w:rsidP="00B77394">
      <w:pPr>
        <w:pStyle w:val="BodyText"/>
        <w:rPr>
          <w:lang w:val="en-ZA"/>
        </w:rPr>
      </w:pPr>
      <w:r w:rsidRPr="00EA74F1">
        <w:rPr>
          <w:lang w:val="en-ZA"/>
        </w:rPr>
        <w:t>Mathematics is the study of figures/numbers and how they are used in everyday life and their application to solve complex problems.</w:t>
      </w:r>
    </w:p>
    <w:p w:rsidR="00B77394" w:rsidRPr="005A0BF9" w:rsidRDefault="00B77394" w:rsidP="00F307A4">
      <w:pPr>
        <w:pStyle w:val="BodyText"/>
        <w:outlineLvl w:val="0"/>
        <w:rPr>
          <w:rStyle w:val="Arialnarrow"/>
        </w:rPr>
      </w:pPr>
      <w:proofErr w:type="spellStart"/>
      <w:r w:rsidRPr="005A0BF9">
        <w:rPr>
          <w:rStyle w:val="Arialnarrow"/>
        </w:rPr>
        <w:t>Refilwe</w:t>
      </w:r>
      <w:proofErr w:type="spellEnd"/>
    </w:p>
    <w:p w:rsidR="00B77394" w:rsidRPr="00EA74F1" w:rsidRDefault="00B77394" w:rsidP="00B77394">
      <w:pPr>
        <w:pStyle w:val="BodyText"/>
        <w:rPr>
          <w:lang w:val="en-ZA"/>
        </w:rPr>
      </w:pPr>
      <w:r w:rsidRPr="00EA74F1">
        <w:rPr>
          <w:lang w:val="en-ZA"/>
        </w:rPr>
        <w:t xml:space="preserve">Mathematics is an idealised, abstract system of representation used to represent quantity. It is useful as it can be used to precisely model aspects of reality and make precise and accurate predictions. </w:t>
      </w:r>
    </w:p>
    <w:p w:rsidR="00B77394" w:rsidRPr="00EA74F1" w:rsidRDefault="00B77394" w:rsidP="00B77394">
      <w:pPr>
        <w:pStyle w:val="BodyText"/>
        <w:rPr>
          <w:lang w:val="en-ZA"/>
        </w:rPr>
      </w:pPr>
    </w:p>
    <w:p w:rsidR="00B77394" w:rsidRPr="00EA74F1" w:rsidRDefault="00B77394" w:rsidP="00B77394">
      <w:pPr>
        <w:pStyle w:val="BodyText"/>
        <w:rPr>
          <w:lang w:val="en-ZA"/>
        </w:rPr>
      </w:pPr>
      <w:r w:rsidRPr="00EA74F1">
        <w:rPr>
          <w:lang w:val="en-ZA"/>
        </w:rPr>
        <w:t>An alternative view of mathematics is that it involves ‘making sense’ of mathematical ideas, patterns and information. This is reflected in some of the student definitions that you have just read. That it involves ‘figuring out’ how to approach problems; about finding and exploring regularity in patterns and making sense of relationships; about finding patterns and order all around us, for example in art, in buildings and in music. This is the view taken by the new mathematics curriculum in South Africa.</w:t>
      </w:r>
    </w:p>
    <w:p w:rsidR="00B77394" w:rsidRPr="00EA74F1" w:rsidRDefault="00B77394" w:rsidP="00F307A4">
      <w:pPr>
        <w:pStyle w:val="Heading3"/>
      </w:pPr>
      <w:bookmarkStart w:id="22" w:name="_Toc204422299"/>
      <w:bookmarkStart w:id="23" w:name="_Toc207688357"/>
      <w:bookmarkStart w:id="24" w:name="_Toc225835702"/>
      <w:r w:rsidRPr="00EA74F1">
        <w:t>How does the new mathematics curriculum define mathematics?</w:t>
      </w:r>
      <w:bookmarkEnd w:id="22"/>
      <w:bookmarkEnd w:id="23"/>
      <w:bookmarkEnd w:id="24"/>
    </w:p>
    <w:p w:rsidR="00B77394" w:rsidRPr="00EA74F1" w:rsidRDefault="00B77394" w:rsidP="00B77394">
      <w:pPr>
        <w:pStyle w:val="BodyText"/>
        <w:rPr>
          <w:lang w:val="en-ZA"/>
        </w:rPr>
      </w:pPr>
      <w:r w:rsidRPr="00EA74F1">
        <w:rPr>
          <w:lang w:val="en-ZA"/>
        </w:rPr>
        <w:t>The introduction to the National Curriculum Statement (NCS) for GET and FET mathematics defines mathematics based on certain characteristics of the discipline:</w:t>
      </w:r>
    </w:p>
    <w:p w:rsidR="00B77394" w:rsidRPr="00EA74F1" w:rsidRDefault="00B77394" w:rsidP="00493472">
      <w:pPr>
        <w:numPr>
          <w:ilvl w:val="0"/>
          <w:numId w:val="22"/>
        </w:numPr>
      </w:pPr>
      <w:r w:rsidRPr="00EA74F1">
        <w:t xml:space="preserve">Mathematics enables </w:t>
      </w:r>
      <w:r w:rsidRPr="005A0BF9">
        <w:rPr>
          <w:rStyle w:val="Arialnarrow"/>
        </w:rPr>
        <w:t>creative and logical reasoning about problems</w:t>
      </w:r>
      <w:r w:rsidRPr="00EA74F1">
        <w:t xml:space="preserve"> in the physical and social world and in the context of mathematics itself.</w:t>
      </w:r>
    </w:p>
    <w:p w:rsidR="00B77394" w:rsidRPr="00EA74F1" w:rsidRDefault="00B77394" w:rsidP="00493472">
      <w:pPr>
        <w:numPr>
          <w:ilvl w:val="0"/>
          <w:numId w:val="22"/>
        </w:numPr>
      </w:pPr>
      <w:r w:rsidRPr="00EA74F1">
        <w:t xml:space="preserve">It is a distinctly </w:t>
      </w:r>
      <w:r w:rsidRPr="005A0BF9">
        <w:rPr>
          <w:rStyle w:val="Arialnarrow"/>
        </w:rPr>
        <w:t>human activity practised by all cultures</w:t>
      </w:r>
      <w:r w:rsidRPr="00EA74F1">
        <w:t>.</w:t>
      </w:r>
    </w:p>
    <w:p w:rsidR="00B77394" w:rsidRPr="00EA74F1" w:rsidRDefault="00B77394" w:rsidP="00493472">
      <w:pPr>
        <w:numPr>
          <w:ilvl w:val="0"/>
          <w:numId w:val="22"/>
        </w:numPr>
      </w:pPr>
      <w:r w:rsidRPr="00EA74F1">
        <w:t xml:space="preserve">Knowledge in the mathematical sciences is constructed through the </w:t>
      </w:r>
      <w:r w:rsidRPr="005A0BF9">
        <w:rPr>
          <w:rStyle w:val="Arialnarrow"/>
        </w:rPr>
        <w:t>establishment of descriptive, numerical and symbolic relationships</w:t>
      </w:r>
      <w:r w:rsidRPr="00EA74F1">
        <w:t>.</w:t>
      </w:r>
    </w:p>
    <w:p w:rsidR="00B77394" w:rsidRPr="00EA74F1" w:rsidRDefault="00B77394" w:rsidP="00493472">
      <w:pPr>
        <w:numPr>
          <w:ilvl w:val="0"/>
          <w:numId w:val="22"/>
        </w:numPr>
      </w:pPr>
      <w:r w:rsidRPr="00EA74F1">
        <w:t xml:space="preserve">Mathematics is based on </w:t>
      </w:r>
      <w:r w:rsidRPr="005A0BF9">
        <w:rPr>
          <w:rStyle w:val="Arialnarrow"/>
        </w:rPr>
        <w:t>observing patterns</w:t>
      </w:r>
      <w:r w:rsidRPr="00EA74F1">
        <w:t xml:space="preserve"> which, with rigorous logical thinking, leads to theories of abstract relations.</w:t>
      </w:r>
    </w:p>
    <w:p w:rsidR="00B77394" w:rsidRPr="00EA74F1" w:rsidRDefault="00B77394" w:rsidP="00493472">
      <w:pPr>
        <w:numPr>
          <w:ilvl w:val="0"/>
          <w:numId w:val="22"/>
        </w:numPr>
      </w:pPr>
      <w:r w:rsidRPr="00EA74F1">
        <w:t xml:space="preserve">Mathematical </w:t>
      </w:r>
      <w:r w:rsidRPr="005A0BF9">
        <w:rPr>
          <w:rStyle w:val="Arialnarrow"/>
        </w:rPr>
        <w:t>problem solving</w:t>
      </w:r>
      <w:r w:rsidRPr="00EA74F1">
        <w:t xml:space="preserve"> enables us to understand the world and make use of that understanding in our daily lives.</w:t>
      </w:r>
    </w:p>
    <w:p w:rsidR="00B77394" w:rsidRPr="00EA74F1" w:rsidRDefault="00B77394" w:rsidP="00493472">
      <w:pPr>
        <w:numPr>
          <w:ilvl w:val="0"/>
          <w:numId w:val="22"/>
        </w:numPr>
      </w:pPr>
      <w:r w:rsidRPr="00EA74F1">
        <w:t>Mathematics is developed and contested over time through both language and symbols by social interaction and is thus open to change.</w:t>
      </w:r>
    </w:p>
    <w:p w:rsidR="00B77394" w:rsidRPr="00EA74F1" w:rsidRDefault="00B77394" w:rsidP="00B77394">
      <w:pPr>
        <w:pStyle w:val="BodyText"/>
        <w:rPr>
          <w:lang w:val="en-ZA"/>
        </w:rPr>
      </w:pPr>
      <w:r w:rsidRPr="00EA74F1">
        <w:rPr>
          <w:lang w:val="en-ZA"/>
        </w:rPr>
        <w:t>This means that mathematics:</w:t>
      </w:r>
    </w:p>
    <w:p w:rsidR="00B77394" w:rsidRPr="00EA74F1" w:rsidRDefault="00B77394" w:rsidP="00493472">
      <w:pPr>
        <w:numPr>
          <w:ilvl w:val="0"/>
          <w:numId w:val="20"/>
        </w:numPr>
      </w:pPr>
      <w:r w:rsidRPr="00EA74F1">
        <w:t xml:space="preserve">Is something that people create or </w:t>
      </w:r>
      <w:proofErr w:type="gramStart"/>
      <w:r w:rsidRPr="00EA74F1">
        <w:t>invent.</w:t>
      </w:r>
      <w:proofErr w:type="gramEnd"/>
      <w:r w:rsidRPr="00EA74F1">
        <w:t xml:space="preserve"> They can discuss and argue about their creation and in the process reach a shared understanding of what it is;</w:t>
      </w:r>
    </w:p>
    <w:p w:rsidR="00B77394" w:rsidRPr="00EA74F1" w:rsidRDefault="00B77394" w:rsidP="00493472">
      <w:pPr>
        <w:numPr>
          <w:ilvl w:val="0"/>
          <w:numId w:val="20"/>
        </w:numPr>
      </w:pPr>
      <w:r w:rsidRPr="00EA74F1">
        <w:t>Enables creative thinking;</w:t>
      </w:r>
    </w:p>
    <w:p w:rsidR="00B77394" w:rsidRPr="00EA74F1" w:rsidRDefault="00B77394" w:rsidP="00493472">
      <w:pPr>
        <w:numPr>
          <w:ilvl w:val="0"/>
          <w:numId w:val="20"/>
        </w:numPr>
      </w:pPr>
      <w:r w:rsidRPr="00EA74F1">
        <w:t>Enables logical thinking;</w:t>
      </w:r>
    </w:p>
    <w:p w:rsidR="00B77394" w:rsidRPr="00EA74F1" w:rsidRDefault="00B77394" w:rsidP="00493472">
      <w:pPr>
        <w:numPr>
          <w:ilvl w:val="0"/>
          <w:numId w:val="20"/>
        </w:numPr>
      </w:pPr>
      <w:r w:rsidRPr="00EA74F1">
        <w:t>Is based on patterns that lead to abstract ideas;</w:t>
      </w:r>
    </w:p>
    <w:p w:rsidR="00B77394" w:rsidRPr="00EA74F1" w:rsidRDefault="00B77394" w:rsidP="00493472">
      <w:pPr>
        <w:numPr>
          <w:ilvl w:val="0"/>
          <w:numId w:val="20"/>
        </w:numPr>
      </w:pPr>
      <w:r w:rsidRPr="00EA74F1">
        <w:t xml:space="preserve">Helps us solve problems in the real world; </w:t>
      </w:r>
    </w:p>
    <w:p w:rsidR="00B77394" w:rsidRPr="00EA74F1" w:rsidRDefault="00B77394" w:rsidP="00493472">
      <w:pPr>
        <w:numPr>
          <w:ilvl w:val="0"/>
          <w:numId w:val="20"/>
        </w:numPr>
      </w:pPr>
      <w:r w:rsidRPr="00EA74F1">
        <w:t>Helps us solve problems in the world of mathematics;</w:t>
      </w:r>
    </w:p>
    <w:p w:rsidR="00B77394" w:rsidRPr="00EA74F1" w:rsidRDefault="00B77394" w:rsidP="00493472">
      <w:pPr>
        <w:numPr>
          <w:ilvl w:val="0"/>
          <w:numId w:val="20"/>
        </w:numPr>
      </w:pPr>
      <w:r w:rsidRPr="00EA74F1">
        <w:t>Helps us better understand the world;</w:t>
      </w:r>
    </w:p>
    <w:p w:rsidR="00B77394" w:rsidRPr="00EA74F1" w:rsidRDefault="00B77394" w:rsidP="00493472">
      <w:pPr>
        <w:numPr>
          <w:ilvl w:val="0"/>
          <w:numId w:val="20"/>
        </w:numPr>
      </w:pPr>
      <w:r w:rsidRPr="00EA74F1">
        <w:t>Uses symbols and language to develop reasoning skills and to make meaning;</w:t>
      </w:r>
    </w:p>
    <w:p w:rsidR="00B77394" w:rsidRPr="00EA74F1" w:rsidRDefault="00B77394" w:rsidP="00493472">
      <w:pPr>
        <w:numPr>
          <w:ilvl w:val="0"/>
          <w:numId w:val="20"/>
        </w:numPr>
      </w:pPr>
      <w:r w:rsidRPr="00EA74F1">
        <w:t>Is always changing because the shared understanding reached may be overthrown or extended as the development of mathematics continues.</w:t>
      </w:r>
    </w:p>
    <w:p w:rsidR="00B77394" w:rsidRPr="00EA74F1" w:rsidRDefault="00B77394" w:rsidP="00B77394">
      <w:pPr>
        <w:pStyle w:val="BodyText"/>
        <w:rPr>
          <w:lang w:val="en-ZA"/>
        </w:rPr>
      </w:pPr>
      <w:r w:rsidRPr="00EA74F1">
        <w:rPr>
          <w:lang w:val="en-ZA"/>
        </w:rPr>
        <w:lastRenderedPageBreak/>
        <w:t>The NCS goes on to say how mathematics can help and empower learners and describes how the NCS can enable learners to achieve the critical and developmental outcomes for the discipline. It describes how the teacher and learners can ‘do’ mathematics in the classroom.</w:t>
      </w:r>
    </w:p>
    <w:p w:rsidR="00B77394" w:rsidRPr="00EA74F1" w:rsidRDefault="00B77394" w:rsidP="00B77394">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14"/>
      </w:tblGrid>
      <w:tr w:rsidR="00B77394" w:rsidRPr="00EA74F1" w:rsidTr="009D67DA">
        <w:trPr>
          <w:cantSplit/>
        </w:trPr>
        <w:tc>
          <w:tcPr>
            <w:tcW w:w="1526" w:type="dxa"/>
          </w:tcPr>
          <w:p w:rsidR="00B77394" w:rsidRPr="005A0BF9" w:rsidRDefault="00DD33D7" w:rsidP="00995317">
            <w:pPr>
              <w:pStyle w:val="BodyText"/>
              <w:jc w:val="center"/>
              <w:rPr>
                <w:rStyle w:val="Arialnarrow"/>
              </w:rPr>
            </w:pPr>
            <w:r w:rsidRPr="00EA74F1">
              <w:rPr>
                <w:noProof/>
                <w:lang w:val="en-ZA" w:eastAsia="en-ZA"/>
              </w:rPr>
              <w:drawing>
                <wp:inline distT="0" distB="0" distL="0" distR="0">
                  <wp:extent cx="663575" cy="574675"/>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2</w:t>
            </w:r>
          </w:p>
        </w:tc>
        <w:tc>
          <w:tcPr>
            <w:tcW w:w="7714" w:type="dxa"/>
          </w:tcPr>
          <w:p w:rsidR="00B77394" w:rsidRPr="00EA74F1" w:rsidRDefault="003B586E" w:rsidP="003B586E">
            <w:pPr>
              <w:pStyle w:val="ListNumber"/>
              <w:numPr>
                <w:ilvl w:val="0"/>
                <w:numId w:val="0"/>
              </w:numPr>
              <w:tabs>
                <w:tab w:val="left" w:pos="589"/>
              </w:tabs>
              <w:ind w:left="589" w:hanging="589"/>
            </w:pPr>
            <w:r w:rsidRPr="00EA74F1">
              <w:t>1</w:t>
            </w:r>
            <w:r w:rsidRPr="00EA74F1">
              <w:tab/>
            </w:r>
            <w:r w:rsidR="00B77394" w:rsidRPr="00EA74F1">
              <w:t>How do you experience NCS in your classroom practice?  Reflect on your own practices and explain how you apply the above principles/guidelines:</w:t>
            </w:r>
          </w:p>
          <w:p w:rsidR="00B77394" w:rsidRPr="00EA74F1" w:rsidRDefault="00B77394" w:rsidP="00493472">
            <w:pPr>
              <w:numPr>
                <w:ilvl w:val="0"/>
                <w:numId w:val="91"/>
              </w:numPr>
            </w:pPr>
            <w:r w:rsidRPr="00EA74F1">
              <w:t>Are we developing learners who are confident and independent thinkers?</w:t>
            </w:r>
          </w:p>
          <w:p w:rsidR="00B77394" w:rsidRPr="00EA74F1" w:rsidRDefault="00B77394" w:rsidP="00493472">
            <w:pPr>
              <w:numPr>
                <w:ilvl w:val="0"/>
                <w:numId w:val="91"/>
              </w:numPr>
            </w:pPr>
            <w:r w:rsidRPr="00EA74F1">
              <w:t>Are we working at closing the gap between the classroom and real life in all its complexity?</w:t>
            </w:r>
          </w:p>
          <w:p w:rsidR="00B77394" w:rsidRPr="00EA74F1" w:rsidRDefault="00B77394" w:rsidP="00493472">
            <w:pPr>
              <w:numPr>
                <w:ilvl w:val="0"/>
                <w:numId w:val="91"/>
              </w:numPr>
            </w:pPr>
            <w:r w:rsidRPr="00EA74F1">
              <w:t>How would you know whether or not the outcomes have been achieved in a lesson?</w:t>
            </w:r>
          </w:p>
          <w:p w:rsidR="00B77394" w:rsidRPr="00EA74F1" w:rsidRDefault="003B586E" w:rsidP="003B586E">
            <w:pPr>
              <w:pStyle w:val="ListNumber"/>
              <w:numPr>
                <w:ilvl w:val="0"/>
                <w:numId w:val="0"/>
              </w:numPr>
              <w:tabs>
                <w:tab w:val="left" w:pos="589"/>
              </w:tabs>
              <w:ind w:left="589" w:hanging="589"/>
            </w:pPr>
            <w:r w:rsidRPr="00EA74F1">
              <w:t>2</w:t>
            </w:r>
            <w:r w:rsidRPr="00EA74F1">
              <w:tab/>
            </w:r>
            <w:r w:rsidR="00B77394" w:rsidRPr="00EA74F1">
              <w:t>As a teacher of mathematics, there must have been occasions when you have wondered ‘What is mathematics?’</w:t>
            </w:r>
          </w:p>
          <w:p w:rsidR="00B77394" w:rsidRPr="00EA74F1" w:rsidRDefault="003B586E" w:rsidP="003B586E">
            <w:pPr>
              <w:pStyle w:val="ListAlpha"/>
              <w:numPr>
                <w:ilvl w:val="0"/>
                <w:numId w:val="0"/>
              </w:numPr>
              <w:tabs>
                <w:tab w:val="left" w:pos="780"/>
              </w:tabs>
              <w:ind w:left="780" w:hanging="496"/>
            </w:pPr>
            <w:proofErr w:type="gramStart"/>
            <w:r w:rsidRPr="00EA74F1">
              <w:t>a</w:t>
            </w:r>
            <w:proofErr w:type="gramEnd"/>
            <w:r w:rsidRPr="00EA74F1">
              <w:tab/>
            </w:r>
            <w:r w:rsidR="00B77394" w:rsidRPr="00EA74F1">
              <w:t xml:space="preserve">Write a paragraph saying what </w:t>
            </w:r>
            <w:r w:rsidR="00B77394" w:rsidRPr="005A0BF9">
              <w:rPr>
                <w:rStyle w:val="Arialnarrow"/>
              </w:rPr>
              <w:t>you</w:t>
            </w:r>
            <w:r w:rsidR="00B77394" w:rsidRPr="00EA74F1">
              <w:t xml:space="preserve"> think mathematics is.</w:t>
            </w:r>
          </w:p>
          <w:p w:rsidR="00B77394" w:rsidRPr="00EA74F1" w:rsidRDefault="003B586E" w:rsidP="003B586E">
            <w:pPr>
              <w:pStyle w:val="ListAlpha"/>
              <w:numPr>
                <w:ilvl w:val="0"/>
                <w:numId w:val="0"/>
              </w:numPr>
              <w:tabs>
                <w:tab w:val="left" w:pos="780"/>
              </w:tabs>
              <w:ind w:left="780" w:hanging="496"/>
            </w:pPr>
            <w:proofErr w:type="gramStart"/>
            <w:r w:rsidRPr="00EA74F1">
              <w:t>b</w:t>
            </w:r>
            <w:proofErr w:type="gramEnd"/>
            <w:r w:rsidRPr="00EA74F1">
              <w:tab/>
            </w:r>
            <w:r w:rsidR="00B77394" w:rsidRPr="00EA74F1">
              <w:t>Write a paragraph saying what you think mathematicians do.</w:t>
            </w:r>
          </w:p>
          <w:p w:rsidR="00B77394" w:rsidRPr="00EA74F1" w:rsidRDefault="003B586E" w:rsidP="003B586E">
            <w:pPr>
              <w:pStyle w:val="ListAlpha"/>
              <w:numPr>
                <w:ilvl w:val="0"/>
                <w:numId w:val="0"/>
              </w:numPr>
              <w:tabs>
                <w:tab w:val="left" w:pos="780"/>
              </w:tabs>
              <w:ind w:left="780" w:hanging="496"/>
            </w:pPr>
            <w:proofErr w:type="gramStart"/>
            <w:r w:rsidRPr="00EA74F1">
              <w:t>c</w:t>
            </w:r>
            <w:proofErr w:type="gramEnd"/>
            <w:r w:rsidRPr="00EA74F1">
              <w:tab/>
            </w:r>
            <w:r w:rsidR="00B77394" w:rsidRPr="00EA74F1">
              <w:t>Ask three people in your community (a learner, a teacher who doesn’t teach mathematics and another mathematics teacher) what they would answer to a) and b) above. Write their answers down.</w:t>
            </w:r>
          </w:p>
          <w:p w:rsidR="00B77394" w:rsidRPr="00EA74F1" w:rsidRDefault="003B586E" w:rsidP="003B586E">
            <w:pPr>
              <w:pStyle w:val="ListAlpha"/>
              <w:numPr>
                <w:ilvl w:val="0"/>
                <w:numId w:val="0"/>
              </w:numPr>
              <w:tabs>
                <w:tab w:val="left" w:pos="780"/>
              </w:tabs>
              <w:ind w:left="780" w:hanging="496"/>
            </w:pPr>
            <w:proofErr w:type="gramStart"/>
            <w:r w:rsidRPr="00EA74F1">
              <w:t>d</w:t>
            </w:r>
            <w:proofErr w:type="gramEnd"/>
            <w:r w:rsidRPr="00EA74F1">
              <w:tab/>
            </w:r>
            <w:r w:rsidR="00B77394" w:rsidRPr="00EA74F1">
              <w:t>Write a paragraph describing the similarities and differences between the responses you received in c).</w:t>
            </w:r>
          </w:p>
        </w:tc>
      </w:tr>
    </w:tbl>
    <w:p w:rsidR="001F1F77" w:rsidRPr="00EA74F1" w:rsidRDefault="001F1F77" w:rsidP="00B77394">
      <w:pPr>
        <w:pStyle w:val="BodyText"/>
        <w:rPr>
          <w:lang w:val="en-ZA"/>
        </w:rPr>
      </w:pPr>
    </w:p>
    <w:p w:rsidR="00B77394" w:rsidRPr="00EA74F1" w:rsidRDefault="001F1F77" w:rsidP="00B77394">
      <w:pPr>
        <w:pStyle w:val="BodyText"/>
        <w:rPr>
          <w:lang w:val="en-ZA"/>
        </w:rPr>
      </w:pPr>
      <w:r w:rsidRPr="00EA74F1">
        <w:rPr>
          <w:lang w:val="en-ZA"/>
        </w:rPr>
        <w:br w:type="page"/>
      </w:r>
    </w:p>
    <w:p w:rsidR="00B77394" w:rsidRPr="00EA74F1" w:rsidRDefault="00B77394" w:rsidP="00F307A4">
      <w:pPr>
        <w:pStyle w:val="Heading2"/>
      </w:pPr>
      <w:bookmarkStart w:id="25" w:name="_Toc207688358"/>
      <w:bookmarkStart w:id="26" w:name="_Toc225835703"/>
      <w:r w:rsidRPr="00EA74F1">
        <w:lastRenderedPageBreak/>
        <w:t>What does it mean to ‘do’ mathematics?</w:t>
      </w:r>
      <w:bookmarkEnd w:id="25"/>
      <w:bookmarkEnd w:id="26"/>
    </w:p>
    <w:p w:rsidR="00B77394" w:rsidRPr="00EA74F1" w:rsidRDefault="00B77394" w:rsidP="00B77394">
      <w:pPr>
        <w:pStyle w:val="BodyText"/>
        <w:rPr>
          <w:lang w:val="en-ZA"/>
        </w:rPr>
      </w:pPr>
      <w:r w:rsidRPr="00EA74F1">
        <w:rPr>
          <w:lang w:val="en-ZA"/>
        </w:rPr>
        <w:t xml:space="preserve">How would you describe what you are doing when you are doing mathematics? In the rest of this chapter we are going to explore what it means to ‘do’ mathematics. It is fine to come to this point with whatever beliefs were developed from your previous mathematics experiences. What we hope is that after you have worked through this unit you will have realised that it is not fine to accept </w:t>
      </w:r>
      <w:proofErr w:type="spellStart"/>
      <w:r w:rsidRPr="00EA74F1">
        <w:rPr>
          <w:lang w:val="en-ZA"/>
        </w:rPr>
        <w:t>outdated</w:t>
      </w:r>
      <w:proofErr w:type="spellEnd"/>
      <w:r w:rsidRPr="00EA74F1">
        <w:rPr>
          <w:lang w:val="en-ZA"/>
        </w:rPr>
        <w:t xml:space="preserve"> ideas about mathematics and expect to be a quality teacher. Combining the best of the old ideas with fresh ideas about teaching and learning will enable you to become a better quality mathematics teacher.</w:t>
      </w:r>
    </w:p>
    <w:p w:rsidR="00B77394" w:rsidRPr="00EA74F1" w:rsidRDefault="00B77394" w:rsidP="00B77394">
      <w:pPr>
        <w:pStyle w:val="BodyText"/>
        <w:rPr>
          <w:lang w:val="en-ZA"/>
        </w:rPr>
      </w:pPr>
      <w:proofErr w:type="spellStart"/>
      <w:r w:rsidRPr="00EA74F1">
        <w:rPr>
          <w:lang w:val="en-ZA"/>
        </w:rPr>
        <w:t>Fasheh’s</w:t>
      </w:r>
      <w:proofErr w:type="spellEnd"/>
      <w:r w:rsidRPr="00EA74F1">
        <w:rPr>
          <w:lang w:val="en-ZA"/>
        </w:rPr>
        <w:t xml:space="preserve"> (1982) description of the teaching of mathematics is very similar to that given by many learners:</w:t>
      </w:r>
    </w:p>
    <w:p w:rsidR="00B77394" w:rsidRPr="00EA74F1" w:rsidRDefault="00B77394" w:rsidP="00493472">
      <w:pPr>
        <w:numPr>
          <w:ilvl w:val="0"/>
          <w:numId w:val="20"/>
        </w:numPr>
      </w:pPr>
      <w:r w:rsidRPr="00EA74F1">
        <w:t>The classroom is highly organised.</w:t>
      </w:r>
    </w:p>
    <w:p w:rsidR="00B77394" w:rsidRPr="00EA74F1" w:rsidRDefault="00B77394" w:rsidP="00493472">
      <w:pPr>
        <w:numPr>
          <w:ilvl w:val="0"/>
          <w:numId w:val="20"/>
        </w:numPr>
      </w:pPr>
      <w:r w:rsidRPr="00EA74F1">
        <w:t>The syllabus is rigid.</w:t>
      </w:r>
    </w:p>
    <w:p w:rsidR="00B77394" w:rsidRPr="00EA74F1" w:rsidRDefault="00B77394" w:rsidP="00493472">
      <w:pPr>
        <w:numPr>
          <w:ilvl w:val="0"/>
          <w:numId w:val="20"/>
        </w:numPr>
      </w:pPr>
      <w:r w:rsidRPr="00EA74F1">
        <w:t>The textbooks are smartly fixed.</w:t>
      </w:r>
    </w:p>
    <w:p w:rsidR="00B77394" w:rsidRPr="00EA74F1" w:rsidRDefault="00B77394" w:rsidP="00493472">
      <w:pPr>
        <w:numPr>
          <w:ilvl w:val="0"/>
          <w:numId w:val="20"/>
        </w:numPr>
      </w:pPr>
      <w:r w:rsidRPr="00EA74F1">
        <w:t>Mathematics is considered as a science that does not make mistakes. There is one correct answer to every question and one meaning to every word and that measuring is fixed for all people and for all times.</w:t>
      </w:r>
    </w:p>
    <w:p w:rsidR="00B77394" w:rsidRPr="00EA74F1" w:rsidRDefault="00B77394" w:rsidP="00493472">
      <w:pPr>
        <w:numPr>
          <w:ilvl w:val="0"/>
          <w:numId w:val="20"/>
        </w:numPr>
      </w:pPr>
      <w:r w:rsidRPr="00EA74F1">
        <w:t>Direct instruction remains the dominating mode of teaching in mathematics.</w:t>
      </w:r>
    </w:p>
    <w:p w:rsidR="00B77394" w:rsidRPr="00EA74F1" w:rsidRDefault="00B77394" w:rsidP="00B77394">
      <w:pPr>
        <w:pStyle w:val="BodyText"/>
        <w:rPr>
          <w:lang w:val="en-ZA"/>
        </w:rPr>
      </w:pPr>
      <w:r w:rsidRPr="00EA74F1">
        <w:rPr>
          <w:lang w:val="en-ZA"/>
        </w:rPr>
        <w:t xml:space="preserve">In this approach to teaching the learners are not ‘doing’ mathematics. No wonder many learners find mathematics a dull and </w:t>
      </w:r>
      <w:proofErr w:type="spellStart"/>
      <w:r w:rsidRPr="00EA74F1">
        <w:rPr>
          <w:lang w:val="en-ZA"/>
        </w:rPr>
        <w:t>unstimulating</w:t>
      </w:r>
      <w:proofErr w:type="spellEnd"/>
      <w:r w:rsidRPr="00EA74F1">
        <w:rPr>
          <w:lang w:val="en-ZA"/>
        </w:rPr>
        <w:t xml:space="preserve"> subject.</w:t>
      </w:r>
    </w:p>
    <w:p w:rsidR="00B77394" w:rsidRPr="00EA74F1" w:rsidRDefault="00B77394" w:rsidP="00B77394">
      <w:pPr>
        <w:pStyle w:val="BodyText"/>
        <w:rPr>
          <w:lang w:val="en-ZA"/>
        </w:rPr>
      </w:pPr>
      <w:r w:rsidRPr="00EA74F1">
        <w:rPr>
          <w:lang w:val="en-ZA"/>
        </w:rPr>
        <w:t>The students who gave definitions of mathematics above were also asked to say what “doing mathematics” involved. This is what they wrote:</w:t>
      </w:r>
    </w:p>
    <w:p w:rsidR="00B77394" w:rsidRPr="005A0BF9" w:rsidRDefault="00B77394" w:rsidP="00F307A4">
      <w:pPr>
        <w:pStyle w:val="BodyText"/>
        <w:outlineLvl w:val="0"/>
        <w:rPr>
          <w:rStyle w:val="Arialnarrow"/>
        </w:rPr>
      </w:pPr>
      <w:r w:rsidRPr="005A0BF9">
        <w:rPr>
          <w:rStyle w:val="Arialnarrow"/>
        </w:rPr>
        <w:t>Jay</w:t>
      </w:r>
    </w:p>
    <w:p w:rsidR="00B77394" w:rsidRPr="00EA74F1" w:rsidRDefault="00B77394" w:rsidP="00B77394">
      <w:pPr>
        <w:pStyle w:val="BodyText"/>
        <w:rPr>
          <w:lang w:val="en-ZA"/>
        </w:rPr>
      </w:pPr>
      <w:r w:rsidRPr="00EA74F1">
        <w:rPr>
          <w:lang w:val="en-ZA"/>
        </w:rPr>
        <w:t>When you do mathematics you are looking at an equation and identifying which method or rule you will need to apply in order to solve the equation and then applying these rules in order to obtain the correct answer.</w:t>
      </w:r>
    </w:p>
    <w:p w:rsidR="00B77394" w:rsidRPr="005A0BF9" w:rsidRDefault="00B77394" w:rsidP="00F307A4">
      <w:pPr>
        <w:pStyle w:val="BodyText"/>
        <w:outlineLvl w:val="0"/>
        <w:rPr>
          <w:rStyle w:val="Arialnarrow"/>
        </w:rPr>
      </w:pPr>
      <w:proofErr w:type="spellStart"/>
      <w:r w:rsidRPr="005A0BF9">
        <w:rPr>
          <w:rStyle w:val="Arialnarrow"/>
        </w:rPr>
        <w:t>Dikaledi</w:t>
      </w:r>
      <w:proofErr w:type="spellEnd"/>
    </w:p>
    <w:p w:rsidR="00B77394" w:rsidRPr="00EA74F1" w:rsidRDefault="00B77394" w:rsidP="00B77394">
      <w:pPr>
        <w:pStyle w:val="BodyText"/>
        <w:rPr>
          <w:lang w:val="en-ZA"/>
        </w:rPr>
      </w:pPr>
      <w:r w:rsidRPr="00EA74F1">
        <w:rPr>
          <w:lang w:val="en-ZA"/>
        </w:rPr>
        <w:t xml:space="preserve">Doing mathematics is the writing of those descriptions. It is the using of mathematical language, to write “poetry” underpinned with the rules of logic and reason which not only describes but also solves and reasons a problem, and is verifiable. </w:t>
      </w:r>
    </w:p>
    <w:p w:rsidR="00B77394" w:rsidRPr="005A0BF9" w:rsidRDefault="00B77394" w:rsidP="00F307A4">
      <w:pPr>
        <w:pStyle w:val="BodyText"/>
        <w:outlineLvl w:val="0"/>
        <w:rPr>
          <w:rStyle w:val="Arialnarrow"/>
        </w:rPr>
      </w:pPr>
      <w:r w:rsidRPr="005A0BF9">
        <w:rPr>
          <w:rStyle w:val="Arialnarrow"/>
        </w:rPr>
        <w:t>Richard</w:t>
      </w:r>
    </w:p>
    <w:p w:rsidR="00B77394" w:rsidRPr="00EA74F1" w:rsidRDefault="00B77394" w:rsidP="00B77394">
      <w:pPr>
        <w:pStyle w:val="BodyText"/>
        <w:rPr>
          <w:lang w:val="en-ZA"/>
        </w:rPr>
      </w:pPr>
      <w:r w:rsidRPr="00EA74F1">
        <w:rPr>
          <w:lang w:val="en-ZA"/>
        </w:rPr>
        <w:t>When you do mathematics you analyse problems and use numerical methods to solve them. You apply definitions which are always true to reach reliable answers.</w:t>
      </w:r>
    </w:p>
    <w:p w:rsidR="00B77394" w:rsidRPr="005A0BF9" w:rsidRDefault="00B77394" w:rsidP="00F307A4">
      <w:pPr>
        <w:pStyle w:val="BodyText"/>
        <w:outlineLvl w:val="0"/>
        <w:rPr>
          <w:rStyle w:val="Arialnarrow"/>
        </w:rPr>
      </w:pPr>
      <w:proofErr w:type="spellStart"/>
      <w:r w:rsidRPr="005A0BF9">
        <w:rPr>
          <w:rStyle w:val="Arialnarrow"/>
        </w:rPr>
        <w:t>Akane</w:t>
      </w:r>
      <w:proofErr w:type="spellEnd"/>
    </w:p>
    <w:p w:rsidR="00B77394" w:rsidRPr="00EA74F1" w:rsidRDefault="00B77394" w:rsidP="00B77394">
      <w:pPr>
        <w:pStyle w:val="BodyText"/>
        <w:rPr>
          <w:lang w:val="en-ZA"/>
        </w:rPr>
      </w:pPr>
      <w:proofErr w:type="gramStart"/>
      <w:r w:rsidRPr="00EA74F1">
        <w:rPr>
          <w:lang w:val="en-ZA"/>
        </w:rPr>
        <w:t xml:space="preserve">Doing mathematics amounts to </w:t>
      </w:r>
      <w:proofErr w:type="spellStart"/>
      <w:r w:rsidRPr="00EA74F1">
        <w:rPr>
          <w:lang w:val="en-ZA"/>
        </w:rPr>
        <w:t>mathematization</w:t>
      </w:r>
      <w:proofErr w:type="spellEnd"/>
      <w:r w:rsidRPr="00EA74F1">
        <w:rPr>
          <w:lang w:val="en-ZA"/>
        </w:rPr>
        <w:t xml:space="preserve"> of a real world problem, the provision of a solution to the problem, the explanation of the solution and the translation of mathematics into everyday language.</w:t>
      </w:r>
      <w:proofErr w:type="gramEnd"/>
    </w:p>
    <w:p w:rsidR="00B77394" w:rsidRPr="005A0BF9" w:rsidRDefault="00B77394" w:rsidP="00F307A4">
      <w:pPr>
        <w:pStyle w:val="BodyText"/>
        <w:outlineLvl w:val="0"/>
        <w:rPr>
          <w:rStyle w:val="Arialnarrow"/>
        </w:rPr>
      </w:pPr>
      <w:proofErr w:type="spellStart"/>
      <w:r w:rsidRPr="005A0BF9">
        <w:rPr>
          <w:rStyle w:val="Arialnarrow"/>
        </w:rPr>
        <w:t>Mpho</w:t>
      </w:r>
      <w:proofErr w:type="spellEnd"/>
    </w:p>
    <w:p w:rsidR="00B77394" w:rsidRPr="00EA74F1" w:rsidRDefault="00B77394" w:rsidP="00B77394">
      <w:pPr>
        <w:pStyle w:val="BodyText"/>
        <w:rPr>
          <w:lang w:val="en-ZA"/>
        </w:rPr>
      </w:pPr>
      <w:r w:rsidRPr="00EA74F1">
        <w:rPr>
          <w:lang w:val="en-ZA"/>
        </w:rPr>
        <w:t xml:space="preserve">Among other things one may do in mathematics, is data handling, spatial perception, data manipulation, formulae, interpretation of shapes and figures, estimation of distance, volume, area mass, to find a gradient, addition, subtraction, division and multiplication. A good mathematical mind </w:t>
      </w:r>
      <w:r w:rsidRPr="00EA74F1">
        <w:rPr>
          <w:lang w:val="en-ZA"/>
        </w:rPr>
        <w:lastRenderedPageBreak/>
        <w:t>is one that probes, questions and does not take all the content of text books without a proper dimensional analysis.</w:t>
      </w:r>
    </w:p>
    <w:p w:rsidR="00B77394" w:rsidRPr="005A0BF9" w:rsidRDefault="00B77394" w:rsidP="00F307A4">
      <w:pPr>
        <w:pStyle w:val="BodyText"/>
        <w:outlineLvl w:val="0"/>
        <w:rPr>
          <w:rStyle w:val="Arialnarrow"/>
        </w:rPr>
      </w:pPr>
      <w:r w:rsidRPr="005A0BF9">
        <w:rPr>
          <w:rStyle w:val="Arialnarrow"/>
        </w:rPr>
        <w:t>Thabo</w:t>
      </w:r>
    </w:p>
    <w:p w:rsidR="00B77394" w:rsidRPr="00EA74F1" w:rsidRDefault="00B77394" w:rsidP="00B77394">
      <w:pPr>
        <w:pStyle w:val="BodyText"/>
        <w:rPr>
          <w:lang w:val="en-ZA"/>
        </w:rPr>
      </w:pPr>
      <w:r w:rsidRPr="00EA74F1">
        <w:rPr>
          <w:lang w:val="en-ZA"/>
        </w:rPr>
        <w:t>When you do mathematics you do calculations, measurements, and estimations to actually solve a particular problem. The calculation done may solve problems like optimum amounts required to run the production process efficiently. When doing mathematics you can predict what the situation is going to be for a particular process. For example, looking at rate one may calculate projected figures for a product sale.</w:t>
      </w:r>
    </w:p>
    <w:p w:rsidR="00B77394" w:rsidRPr="005A0BF9" w:rsidRDefault="00B77394" w:rsidP="00F307A4">
      <w:pPr>
        <w:pStyle w:val="BodyText"/>
        <w:outlineLvl w:val="0"/>
        <w:rPr>
          <w:rStyle w:val="Arialnarrow"/>
        </w:rPr>
      </w:pPr>
      <w:proofErr w:type="spellStart"/>
      <w:r w:rsidRPr="005A0BF9">
        <w:rPr>
          <w:rStyle w:val="Arialnarrow"/>
        </w:rPr>
        <w:t>Refilwe</w:t>
      </w:r>
      <w:proofErr w:type="spellEnd"/>
    </w:p>
    <w:p w:rsidR="00B77394" w:rsidRPr="00EA74F1" w:rsidRDefault="00B77394" w:rsidP="00B77394">
      <w:pPr>
        <w:pStyle w:val="BodyText"/>
        <w:rPr>
          <w:lang w:val="en-ZA"/>
        </w:rPr>
      </w:pPr>
      <w:r w:rsidRPr="00EA74F1">
        <w:rPr>
          <w:lang w:val="en-ZA"/>
        </w:rPr>
        <w:t>The process of doing mathematics involves representing the aspects of reality that relate to a certain problem in precise numerical terms. Mathematics can then be used to produce precise solutions that will be as accurate as the assumptions upon which your mathematical formulation was based.</w:t>
      </w:r>
    </w:p>
    <w:p w:rsidR="00B77394" w:rsidRPr="00EA74F1" w:rsidRDefault="00B77394" w:rsidP="00B77394">
      <w:pPr>
        <w:pStyle w:val="BodyText"/>
        <w:rPr>
          <w:lang w:val="en-ZA"/>
        </w:rPr>
      </w:pPr>
    </w:p>
    <w:p w:rsidR="00B77394" w:rsidRPr="00EA74F1" w:rsidRDefault="00B77394" w:rsidP="00B77394">
      <w:pPr>
        <w:pStyle w:val="BodyText"/>
        <w:rPr>
          <w:lang w:val="en-ZA"/>
        </w:rPr>
      </w:pPr>
      <w:r w:rsidRPr="00EA74F1">
        <w:rPr>
          <w:lang w:val="en-ZA"/>
        </w:rPr>
        <w:t>These views show that the students who wrote them have been exposed to a range of different types of mathematics teaching styles, from the more formalised authoritarian to a more flexible constructivist approach. Spend a bit of time thinking about what each of them has said, and what this shows about the ways in which they have been taught mathematics.</w:t>
      </w:r>
    </w:p>
    <w:p w:rsidR="00B77394" w:rsidRPr="00EA74F1" w:rsidRDefault="00B77394" w:rsidP="00B77394">
      <w:pPr>
        <w:pStyle w:val="BodyText"/>
        <w:keepN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B77394" w:rsidRPr="00EA74F1" w:rsidTr="00AC05FB">
        <w:trPr>
          <w:cantSplit/>
        </w:trPr>
        <w:tc>
          <w:tcPr>
            <w:tcW w:w="1242" w:type="dxa"/>
          </w:tcPr>
          <w:p w:rsidR="00B77394" w:rsidRPr="005A0BF9" w:rsidRDefault="00DD33D7" w:rsidP="00995317">
            <w:pPr>
              <w:pStyle w:val="BodyText"/>
              <w:jc w:val="center"/>
              <w:rPr>
                <w:rStyle w:val="Arialnarrow"/>
              </w:rPr>
            </w:pPr>
            <w:r w:rsidRPr="00EA74F1">
              <w:rPr>
                <w:noProof/>
                <w:lang w:val="en-ZA" w:eastAsia="en-ZA"/>
              </w:rPr>
              <w:drawing>
                <wp:inline distT="0" distB="0" distL="0" distR="0">
                  <wp:extent cx="663575" cy="574675"/>
                  <wp:effectExtent l="1905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3</w:t>
            </w:r>
          </w:p>
        </w:tc>
        <w:tc>
          <w:tcPr>
            <w:tcW w:w="7998" w:type="dxa"/>
          </w:tcPr>
          <w:p w:rsidR="00B77394" w:rsidRPr="005A0BF9" w:rsidRDefault="00B77394" w:rsidP="00B77394">
            <w:pPr>
              <w:pStyle w:val="BodyText"/>
              <w:rPr>
                <w:rStyle w:val="Arialnarrow"/>
              </w:rPr>
            </w:pPr>
            <w:r w:rsidRPr="005A0BF9">
              <w:rPr>
                <w:rStyle w:val="Arialnarrow"/>
              </w:rPr>
              <w:t>Your classroom experience</w:t>
            </w:r>
          </w:p>
          <w:p w:rsidR="00B77394" w:rsidRPr="00EA74F1" w:rsidRDefault="004C57A2" w:rsidP="004C57A2">
            <w:pPr>
              <w:pStyle w:val="ListNumber"/>
              <w:numPr>
                <w:ilvl w:val="0"/>
                <w:numId w:val="0"/>
              </w:numPr>
              <w:tabs>
                <w:tab w:val="left" w:pos="491"/>
              </w:tabs>
              <w:ind w:left="491" w:hanging="491"/>
            </w:pPr>
            <w:r w:rsidRPr="00EA74F1">
              <w:t>1</w:t>
            </w:r>
            <w:r w:rsidRPr="00EA74F1">
              <w:tab/>
            </w:r>
            <w:r w:rsidR="00B77394" w:rsidRPr="00EA74F1">
              <w:t>Write down at least five ideas/viewpoints of your own about what it means to do mathematics. You should use only one minute to do this activity. Keep your list somewhere safe so that you can refer to it at a later date.</w:t>
            </w:r>
          </w:p>
          <w:p w:rsidR="00B77394" w:rsidRPr="00EA74F1" w:rsidRDefault="004C57A2" w:rsidP="004C57A2">
            <w:pPr>
              <w:pStyle w:val="ListNumber"/>
              <w:numPr>
                <w:ilvl w:val="0"/>
                <w:numId w:val="0"/>
              </w:numPr>
              <w:tabs>
                <w:tab w:val="left" w:pos="491"/>
              </w:tabs>
              <w:ind w:left="491" w:hanging="491"/>
            </w:pPr>
            <w:r w:rsidRPr="00EA74F1">
              <w:t>2</w:t>
            </w:r>
            <w:r w:rsidRPr="00EA74F1">
              <w:tab/>
            </w:r>
            <w:r w:rsidR="00B77394" w:rsidRPr="00EA74F1">
              <w:t>Reflect on your classroom practice in the light of the following questions. Is there a tendency in your mathematics teaching:</w:t>
            </w:r>
          </w:p>
          <w:p w:rsidR="00B77394" w:rsidRPr="00EA74F1" w:rsidRDefault="00B77394" w:rsidP="00493472">
            <w:pPr>
              <w:numPr>
                <w:ilvl w:val="0"/>
                <w:numId w:val="92"/>
              </w:numPr>
            </w:pPr>
            <w:proofErr w:type="gramStart"/>
            <w:r w:rsidRPr="00EA74F1">
              <w:t>to</w:t>
            </w:r>
            <w:proofErr w:type="gramEnd"/>
            <w:r w:rsidRPr="00EA74F1">
              <w:t xml:space="preserve"> reward only formal knowledge?</w:t>
            </w:r>
          </w:p>
          <w:p w:rsidR="00B77394" w:rsidRPr="00EA74F1" w:rsidRDefault="00B77394" w:rsidP="00493472">
            <w:pPr>
              <w:numPr>
                <w:ilvl w:val="0"/>
                <w:numId w:val="92"/>
              </w:numPr>
            </w:pPr>
            <w:proofErr w:type="gramStart"/>
            <w:r w:rsidRPr="00EA74F1">
              <w:t>to</w:t>
            </w:r>
            <w:proofErr w:type="gramEnd"/>
            <w:r w:rsidRPr="00EA74F1">
              <w:t xml:space="preserve"> memorize rules and procedures?</w:t>
            </w:r>
          </w:p>
          <w:p w:rsidR="00B77394" w:rsidRPr="00EA74F1" w:rsidRDefault="00B77394" w:rsidP="00493472">
            <w:pPr>
              <w:numPr>
                <w:ilvl w:val="0"/>
                <w:numId w:val="92"/>
              </w:numPr>
            </w:pPr>
            <w:proofErr w:type="gramStart"/>
            <w:r w:rsidRPr="00EA74F1">
              <w:t>to</w:t>
            </w:r>
            <w:proofErr w:type="gramEnd"/>
            <w:r w:rsidRPr="00EA74F1">
              <w:t xml:space="preserve"> spoon-feed (facts, rules, procedure)?</w:t>
            </w:r>
          </w:p>
          <w:p w:rsidR="00B77394" w:rsidRPr="00EA74F1" w:rsidRDefault="00B77394" w:rsidP="00493472">
            <w:pPr>
              <w:numPr>
                <w:ilvl w:val="0"/>
                <w:numId w:val="92"/>
              </w:numPr>
            </w:pPr>
            <w:proofErr w:type="gramStart"/>
            <w:r w:rsidRPr="00EA74F1">
              <w:t>to</w:t>
            </w:r>
            <w:proofErr w:type="gramEnd"/>
            <w:r w:rsidRPr="00EA74F1">
              <w:t xml:space="preserve"> devalue the learners’ own way of making sense out of their own experiences, intuition and insight?</w:t>
            </w:r>
          </w:p>
          <w:p w:rsidR="00B77394" w:rsidRPr="00EA74F1" w:rsidRDefault="00B77394" w:rsidP="00493472">
            <w:pPr>
              <w:numPr>
                <w:ilvl w:val="0"/>
                <w:numId w:val="92"/>
              </w:numPr>
            </w:pPr>
            <w:proofErr w:type="gramStart"/>
            <w:r w:rsidRPr="00EA74F1">
              <w:t>for</w:t>
            </w:r>
            <w:proofErr w:type="gramEnd"/>
            <w:r w:rsidRPr="00EA74F1">
              <w:t xml:space="preserve"> learners to remain passive learners?</w:t>
            </w:r>
          </w:p>
        </w:tc>
      </w:tr>
    </w:tbl>
    <w:p w:rsidR="00B77394" w:rsidRPr="00EA74F1" w:rsidRDefault="00B77394" w:rsidP="00B77394">
      <w:pPr>
        <w:pStyle w:val="BodyText"/>
        <w:rPr>
          <w:lang w:val="en-ZA"/>
        </w:rPr>
      </w:pPr>
      <w:r w:rsidRPr="00EA74F1">
        <w:rPr>
          <w:lang w:val="en-ZA"/>
        </w:rPr>
        <w:t>As you work through the rest of this study unit, you will be challenged to rethink and reconstruct your own understanding of what it means to know and do mathematics – so that learners with whom you work will have an exciting and more positive vision of mathematics. Doing mathematics (</w:t>
      </w:r>
      <w:proofErr w:type="spellStart"/>
      <w:r w:rsidRPr="00EA74F1">
        <w:rPr>
          <w:lang w:val="en-ZA"/>
        </w:rPr>
        <w:t>mathematization</w:t>
      </w:r>
      <w:proofErr w:type="spellEnd"/>
      <w:r w:rsidRPr="00EA74F1">
        <w:rPr>
          <w:lang w:val="en-ZA"/>
        </w:rPr>
        <w:t>) will be eventful, compelling and creative.</w:t>
      </w:r>
    </w:p>
    <w:p w:rsidR="00B77394" w:rsidRPr="00EA74F1" w:rsidRDefault="00B77394" w:rsidP="00B77394">
      <w:pPr>
        <w:pStyle w:val="BodyText"/>
        <w:rPr>
          <w:lang w:val="en-ZA"/>
        </w:rPr>
      </w:pPr>
      <w:r w:rsidRPr="00EA74F1">
        <w:rPr>
          <w:lang w:val="en-ZA"/>
        </w:rPr>
        <w:t xml:space="preserve">Teachers need to have ideas about how to structure classrooms so that they can help learners develop. Since experience is a powerful teacher, it makes sense for learners to experience mathematical ways of thinking, reasoning, </w:t>
      </w:r>
      <w:proofErr w:type="spellStart"/>
      <w:r w:rsidRPr="00EA74F1">
        <w:rPr>
          <w:lang w:val="en-ZA"/>
        </w:rPr>
        <w:t>analyzing</w:t>
      </w:r>
      <w:proofErr w:type="spellEnd"/>
      <w:r w:rsidRPr="00EA74F1">
        <w:rPr>
          <w:lang w:val="en-ZA"/>
        </w:rPr>
        <w:t xml:space="preserve">, abstracting, generalizing- all modelled on good instruction and doing mathematics (Evan &amp; </w:t>
      </w:r>
      <w:proofErr w:type="spellStart"/>
      <w:r w:rsidRPr="00EA74F1">
        <w:rPr>
          <w:lang w:val="en-ZA"/>
        </w:rPr>
        <w:t>Lappan</w:t>
      </w:r>
      <w:proofErr w:type="spellEnd"/>
      <w:r w:rsidRPr="00EA74F1">
        <w:rPr>
          <w:lang w:val="en-ZA"/>
        </w:rPr>
        <w:t xml:space="preserve">: 1994). Therein </w:t>
      </w:r>
      <w:proofErr w:type="gramStart"/>
      <w:r w:rsidRPr="00EA74F1">
        <w:rPr>
          <w:lang w:val="en-ZA"/>
        </w:rPr>
        <w:t>lies</w:t>
      </w:r>
      <w:proofErr w:type="gramEnd"/>
      <w:r w:rsidRPr="00EA74F1">
        <w:rPr>
          <w:lang w:val="en-ZA"/>
        </w:rPr>
        <w:t xml:space="preserve"> the challenge for South African mathematics teachers.</w:t>
      </w:r>
    </w:p>
    <w:p w:rsidR="00B77394" w:rsidRPr="00EA74F1" w:rsidRDefault="00B77394" w:rsidP="00F307A4">
      <w:pPr>
        <w:pStyle w:val="Heading3"/>
      </w:pPr>
      <w:bookmarkStart w:id="27" w:name="_Toc204422301"/>
      <w:bookmarkStart w:id="28" w:name="_Toc207688359"/>
      <w:bookmarkStart w:id="29" w:name="_Toc225835704"/>
      <w:r w:rsidRPr="00EA74F1">
        <w:lastRenderedPageBreak/>
        <w:t>Contrasting perceptions of teaching school mathematics</w:t>
      </w:r>
      <w:bookmarkEnd w:id="27"/>
      <w:bookmarkEnd w:id="28"/>
      <w:bookmarkEnd w:id="29"/>
    </w:p>
    <w:p w:rsidR="00B77394" w:rsidRPr="00EA74F1" w:rsidRDefault="00B77394" w:rsidP="00B77394">
      <w:pPr>
        <w:pStyle w:val="BodyText"/>
        <w:rPr>
          <w:lang w:val="en-ZA"/>
        </w:rPr>
      </w:pPr>
      <w:r w:rsidRPr="00EA74F1">
        <w:rPr>
          <w:lang w:val="en-ZA"/>
        </w:rPr>
        <w:t>The teaching of school mathematics is subject to the same pressures for changing practices as the teaching of other subjects. In classrooms across the world we see a continuum of practice ranging from a more traditional content- and rule-based approach in which teachers spoon-feed learners in the use of rules to get the “right answer” towards a more open-ended approach in which the process of learning is equally emphasised and in which children work in groups to find and talk about and sometimes find innovative solutions to real-life problems. There are probably times when the more traditional approach is appropriate and other times when the more open-ended approach is desirable. Outcomes-based education allows us to work across the continuum but many teachers will need to develop new teaching strategies to work within the more open-ended, problem-based end of the continuum. We must challenge ourselves to make mathematics an interesting way for learners to engage with and make meaning of their lived experiences now rather than pursuing mathematics as a compulsory subject for its own sake which might have some kind of benefit to them in the future.</w:t>
      </w:r>
    </w:p>
    <w:p w:rsidR="00B77394" w:rsidRPr="00EA74F1" w:rsidRDefault="00B77394" w:rsidP="00B77394">
      <w:pPr>
        <w:pStyle w:val="BodyText"/>
        <w:keepN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4258"/>
        <w:gridCol w:w="1246"/>
        <w:gridCol w:w="1247"/>
        <w:gridCol w:w="1247"/>
      </w:tblGrid>
      <w:tr w:rsidR="008C4A9D" w:rsidRPr="00EA74F1" w:rsidTr="008C4A9D">
        <w:trPr>
          <w:cantSplit/>
        </w:trPr>
        <w:tc>
          <w:tcPr>
            <w:tcW w:w="1242" w:type="dxa"/>
            <w:vMerge w:val="restart"/>
          </w:tcPr>
          <w:p w:rsidR="008C4A9D" w:rsidRPr="005A0BF9" w:rsidRDefault="008C4A9D" w:rsidP="00995317">
            <w:pPr>
              <w:pStyle w:val="BodyText"/>
              <w:jc w:val="center"/>
              <w:rPr>
                <w:rStyle w:val="Arialnarrow"/>
              </w:rPr>
            </w:pPr>
            <w:r w:rsidRPr="00EA74F1">
              <w:rPr>
                <w:noProof/>
                <w:lang w:val="en-ZA" w:eastAsia="en-ZA"/>
              </w:rPr>
              <w:drawing>
                <wp:inline distT="0" distB="0" distL="0" distR="0">
                  <wp:extent cx="663575" cy="574675"/>
                  <wp:effectExtent l="19050" t="0" r="317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4A9D" w:rsidRPr="00EA74F1" w:rsidRDefault="008C4A9D"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Activity 1.4</w:t>
            </w:r>
          </w:p>
        </w:tc>
        <w:tc>
          <w:tcPr>
            <w:tcW w:w="7998" w:type="dxa"/>
            <w:gridSpan w:val="4"/>
          </w:tcPr>
          <w:p w:rsidR="008C4A9D" w:rsidRPr="005A0BF9" w:rsidRDefault="008C4A9D" w:rsidP="00B77394">
            <w:pPr>
              <w:pStyle w:val="BodyText"/>
              <w:rPr>
                <w:rStyle w:val="Arialnarrow"/>
              </w:rPr>
            </w:pPr>
            <w:r w:rsidRPr="005A0BF9">
              <w:rPr>
                <w:rStyle w:val="Arialnarrow"/>
              </w:rPr>
              <w:t>The traditional approach: three simple examples</w:t>
            </w:r>
          </w:p>
          <w:p w:rsidR="008C4A9D" w:rsidRPr="00EA74F1" w:rsidRDefault="008C4A9D" w:rsidP="00B77394">
            <w:pPr>
              <w:pStyle w:val="BodyText"/>
              <w:rPr>
                <w:lang w:val="en-ZA"/>
              </w:rPr>
            </w:pPr>
            <w:r w:rsidRPr="00EA74F1">
              <w:rPr>
                <w:lang w:val="en-ZA"/>
              </w:rPr>
              <w:t xml:space="preserve">Three simple ‘problems’ (A, B, C) are given to you below </w:t>
            </w:r>
          </w:p>
          <w:p w:rsidR="008C4A9D" w:rsidRPr="005A0BF9" w:rsidRDefault="008C4A9D" w:rsidP="00B77394">
            <w:pPr>
              <w:pStyle w:val="BodyText"/>
              <w:rPr>
                <w:rStyle w:val="Arialnarrow"/>
              </w:rPr>
            </w:pPr>
            <w:r w:rsidRPr="005A0BF9">
              <w:rPr>
                <w:rStyle w:val="Arialnarrow"/>
              </w:rPr>
              <w:t>1</w:t>
            </w:r>
            <w:r w:rsidRPr="005A0BF9">
              <w:rPr>
                <w:rStyle w:val="Arialnarrow"/>
              </w:rPr>
              <w:tab/>
              <w:t>Work through these problems</w:t>
            </w:r>
          </w:p>
          <w:p w:rsidR="008C4A9D" w:rsidRPr="005A0BF9" w:rsidRDefault="008C4A9D" w:rsidP="00B77394">
            <w:pPr>
              <w:pStyle w:val="BodyText"/>
              <w:rPr>
                <w:rStyle w:val="Arialnarrow"/>
              </w:rPr>
            </w:pPr>
            <w:r w:rsidRPr="005A0BF9">
              <w:rPr>
                <w:rStyle w:val="Arialnarrow"/>
              </w:rPr>
              <w:t>Problem A:</w:t>
            </w:r>
          </w:p>
          <w:p w:rsidR="008C4A9D" w:rsidRPr="00EA74F1" w:rsidRDefault="008C4A9D" w:rsidP="00B77394">
            <w:pPr>
              <w:pStyle w:val="BodyText"/>
              <w:rPr>
                <w:lang w:val="en-ZA"/>
              </w:rPr>
            </w:pPr>
            <w:r w:rsidRPr="00EA74F1">
              <w:rPr>
                <w:lang w:val="en-ZA"/>
              </w:rPr>
              <w:t>In servicing a car the attendant used 45ℓ of petrol at R4</w:t>
            </w:r>
            <w:proofErr w:type="gramStart"/>
            <w:r w:rsidRPr="00EA74F1">
              <w:rPr>
                <w:lang w:val="en-ZA"/>
              </w:rPr>
              <w:t>,25</w:t>
            </w:r>
            <w:proofErr w:type="gramEnd"/>
            <w:r w:rsidRPr="00EA74F1">
              <w:rPr>
                <w:lang w:val="en-ZA"/>
              </w:rPr>
              <w:t xml:space="preserve">/ℓ and 2 </w:t>
            </w:r>
            <w:proofErr w:type="spellStart"/>
            <w:r w:rsidRPr="00EA74F1">
              <w:rPr>
                <w:lang w:val="en-ZA"/>
              </w:rPr>
              <w:t>tins</w:t>
            </w:r>
            <w:proofErr w:type="spellEnd"/>
            <w:r w:rsidRPr="00EA74F1">
              <w:rPr>
                <w:lang w:val="en-ZA"/>
              </w:rPr>
              <w:t xml:space="preserve"> of oil at R8,50 each.</w:t>
            </w:r>
          </w:p>
          <w:p w:rsidR="008C4A9D" w:rsidRPr="00EA74F1" w:rsidRDefault="008C4A9D" w:rsidP="00B77394">
            <w:pPr>
              <w:pStyle w:val="BodyText"/>
              <w:rPr>
                <w:lang w:val="en-ZA"/>
              </w:rPr>
            </w:pPr>
            <w:r w:rsidRPr="00EA74F1">
              <w:rPr>
                <w:lang w:val="en-ZA"/>
              </w:rPr>
              <w:t>What was the total cost for petrol and oil?</w:t>
            </w:r>
          </w:p>
          <w:p w:rsidR="008C4A9D" w:rsidRPr="005A0BF9" w:rsidRDefault="008C4A9D" w:rsidP="00B77394">
            <w:pPr>
              <w:pStyle w:val="BodyText"/>
              <w:rPr>
                <w:rStyle w:val="Arialnarrow"/>
              </w:rPr>
            </w:pPr>
            <w:r w:rsidRPr="005A0BF9">
              <w:rPr>
                <w:rStyle w:val="Arialnarrow"/>
              </w:rPr>
              <w:t>Problem B:</w:t>
            </w:r>
          </w:p>
          <w:p w:rsidR="008C4A9D" w:rsidRPr="00EA74F1" w:rsidRDefault="008C4A9D" w:rsidP="00B77394">
            <w:pPr>
              <w:pStyle w:val="BodyText"/>
              <w:rPr>
                <w:lang w:val="en-ZA"/>
              </w:rPr>
            </w:pPr>
            <w:r w:rsidRPr="00EA74F1">
              <w:rPr>
                <w:lang w:val="en-ZA"/>
              </w:rPr>
              <w:t>The world’s record for the high jump in a recent year was 1</w:t>
            </w:r>
            <w:proofErr w:type="gramStart"/>
            <w:r w:rsidRPr="00EA74F1">
              <w:rPr>
                <w:lang w:val="en-ZA"/>
              </w:rPr>
              <w:t>,87</w:t>
            </w:r>
            <w:proofErr w:type="gramEnd"/>
            <w:r w:rsidRPr="00EA74F1">
              <w:rPr>
                <w:lang w:val="en-ZA"/>
              </w:rPr>
              <w:t xml:space="preserve"> metres.</w:t>
            </w:r>
          </w:p>
          <w:p w:rsidR="008C4A9D" w:rsidRPr="00EA74F1" w:rsidRDefault="008C4A9D" w:rsidP="00B77394">
            <w:pPr>
              <w:pStyle w:val="BodyText"/>
              <w:rPr>
                <w:lang w:val="en-ZA"/>
              </w:rPr>
            </w:pPr>
            <w:r w:rsidRPr="00EA74F1">
              <w:rPr>
                <w:lang w:val="en-ZA"/>
              </w:rPr>
              <w:t>On Mars, this jump would be 2½ times as high. How much higher in metres will it be?</w:t>
            </w:r>
          </w:p>
          <w:p w:rsidR="008C4A9D" w:rsidRPr="005A0BF9" w:rsidRDefault="008C4A9D" w:rsidP="00B77394">
            <w:pPr>
              <w:pStyle w:val="BodyText"/>
              <w:rPr>
                <w:rStyle w:val="Arialnarrow"/>
              </w:rPr>
            </w:pPr>
            <w:r w:rsidRPr="005A0BF9">
              <w:rPr>
                <w:rStyle w:val="Arialnarrow"/>
              </w:rPr>
              <w:t>Problem C:</w:t>
            </w:r>
          </w:p>
          <w:p w:rsidR="008C4A9D" w:rsidRPr="00EA74F1" w:rsidRDefault="008C4A9D" w:rsidP="00B77394">
            <w:pPr>
              <w:pStyle w:val="BodyText"/>
              <w:rPr>
                <w:lang w:val="en-ZA"/>
              </w:rPr>
            </w:pPr>
            <w:r w:rsidRPr="00EA74F1">
              <w:rPr>
                <w:lang w:val="en-ZA"/>
              </w:rPr>
              <w:t>John covers ½ of a journey by car, 1/3 of the journey by bicycle, and walks the rest of the way.</w:t>
            </w:r>
          </w:p>
          <w:p w:rsidR="008C4A9D" w:rsidRPr="00EA74F1" w:rsidRDefault="008C4A9D" w:rsidP="00DB614E">
            <w:pPr>
              <w:pStyle w:val="ListNumberBullet"/>
              <w:numPr>
                <w:ilvl w:val="0"/>
                <w:numId w:val="0"/>
              </w:numPr>
              <w:ind w:left="568"/>
            </w:pPr>
            <w:r w:rsidRPr="00EA74F1">
              <w:t>a)  What part of the journey does he cover by car and bicycle?</w:t>
            </w:r>
          </w:p>
          <w:p w:rsidR="008C4A9D" w:rsidRPr="00EA74F1" w:rsidRDefault="008C4A9D" w:rsidP="00DB614E">
            <w:pPr>
              <w:pStyle w:val="ListNumberBullet"/>
              <w:numPr>
                <w:ilvl w:val="0"/>
                <w:numId w:val="0"/>
              </w:numPr>
              <w:ind w:left="568"/>
            </w:pPr>
            <w:r w:rsidRPr="00EA74F1">
              <w:t>b)  What part of the journey does he walk?</w:t>
            </w:r>
          </w:p>
        </w:tc>
      </w:tr>
      <w:tr w:rsidR="008C4A9D" w:rsidRPr="00EA74F1" w:rsidTr="00AC05FB">
        <w:trPr>
          <w:cantSplit/>
          <w:trHeight w:val="1179"/>
        </w:trPr>
        <w:tc>
          <w:tcPr>
            <w:tcW w:w="1242" w:type="dxa"/>
            <w:vMerge/>
            <w:tcBorders>
              <w:bottom w:val="nil"/>
            </w:tcBorders>
          </w:tcPr>
          <w:p w:rsidR="008C4A9D" w:rsidRPr="00EA74F1" w:rsidRDefault="008C4A9D" w:rsidP="00995317">
            <w:pPr>
              <w:pStyle w:val="BodyText"/>
              <w:jc w:val="center"/>
              <w:rPr>
                <w:lang w:val="en-ZA"/>
              </w:rPr>
            </w:pPr>
          </w:p>
        </w:tc>
        <w:tc>
          <w:tcPr>
            <w:tcW w:w="7998" w:type="dxa"/>
            <w:gridSpan w:val="4"/>
            <w:tcBorders>
              <w:bottom w:val="single" w:sz="4" w:space="0" w:color="000000"/>
            </w:tcBorders>
          </w:tcPr>
          <w:p w:rsidR="008C4A9D" w:rsidRPr="00EA74F1" w:rsidRDefault="008C4A9D" w:rsidP="00AD04EF">
            <w:pPr>
              <w:pStyle w:val="BodyText"/>
              <w:tabs>
                <w:tab w:val="left" w:pos="669"/>
              </w:tabs>
              <w:ind w:left="669" w:hanging="669"/>
              <w:rPr>
                <w:lang w:val="en-ZA"/>
              </w:rPr>
            </w:pPr>
            <w:r w:rsidRPr="005A0BF9">
              <w:rPr>
                <w:rStyle w:val="Arialnarrow"/>
              </w:rPr>
              <w:t>2</w:t>
            </w:r>
            <w:r w:rsidRPr="005A0BF9">
              <w:rPr>
                <w:rStyle w:val="Arialnarrow"/>
              </w:rPr>
              <w:tab/>
            </w:r>
            <w:r w:rsidRPr="00EA74F1">
              <w:rPr>
                <w:lang w:val="en-ZA"/>
              </w:rPr>
              <w:t xml:space="preserve">Indicate by means of a tick ( </w:t>
            </w:r>
            <w:r w:rsidRPr="00EA74F1">
              <w:rPr>
                <w:lang w:val="en-ZA"/>
              </w:rPr>
              <w:sym w:font="Wingdings" w:char="F0FC"/>
            </w:r>
            <w:r w:rsidRPr="00EA74F1">
              <w:rPr>
                <w:lang w:val="en-ZA"/>
              </w:rPr>
              <w:t xml:space="preserve"> ) in the blocks given below which of the mathematical skills listed come to the fore for learners attempting each of these ‘problems’ using traditional approaches to unpacking and ‘solving’ the problem.</w:t>
            </w:r>
          </w:p>
        </w:tc>
      </w:tr>
      <w:tr w:rsidR="00B77394" w:rsidRPr="005A0BF9" w:rsidTr="00AC05FB">
        <w:trPr>
          <w:cantSplit/>
          <w:trHeight w:val="461"/>
        </w:trPr>
        <w:tc>
          <w:tcPr>
            <w:tcW w:w="1242" w:type="dxa"/>
            <w:vMerge w:val="restart"/>
            <w:tcBorders>
              <w:top w:val="nil"/>
            </w:tcBorders>
          </w:tcPr>
          <w:p w:rsidR="00B77394" w:rsidRPr="005A0BF9" w:rsidRDefault="00B77394" w:rsidP="00995317">
            <w:pPr>
              <w:pStyle w:val="BodyText"/>
              <w:jc w:val="center"/>
              <w:rPr>
                <w:rStyle w:val="Arialnarrow"/>
              </w:rPr>
            </w:pPr>
          </w:p>
        </w:tc>
        <w:tc>
          <w:tcPr>
            <w:tcW w:w="4258" w:type="dxa"/>
            <w:shd w:val="clear" w:color="auto" w:fill="auto"/>
          </w:tcPr>
          <w:p w:rsidR="00B77394" w:rsidRPr="005A0BF9" w:rsidRDefault="00B77394" w:rsidP="00AD04EF">
            <w:pPr>
              <w:pStyle w:val="BodyText"/>
              <w:spacing w:line="240" w:lineRule="auto"/>
              <w:rPr>
                <w:rStyle w:val="Arialnarrow"/>
              </w:rPr>
            </w:pPr>
            <w:r w:rsidRPr="005A0BF9">
              <w:rPr>
                <w:rStyle w:val="Arialnarrow"/>
              </w:rPr>
              <w:t>Skills acquired by learners</w:t>
            </w:r>
          </w:p>
        </w:tc>
        <w:tc>
          <w:tcPr>
            <w:tcW w:w="1246" w:type="dxa"/>
            <w:shd w:val="clear" w:color="auto" w:fill="auto"/>
          </w:tcPr>
          <w:p w:rsidR="00B77394" w:rsidRPr="005A0BF9" w:rsidRDefault="00B77394" w:rsidP="00AD04EF">
            <w:pPr>
              <w:pStyle w:val="BodyText"/>
              <w:spacing w:line="240" w:lineRule="auto"/>
              <w:rPr>
                <w:rStyle w:val="Arialnarrow"/>
              </w:rPr>
            </w:pPr>
            <w:r w:rsidRPr="005A0BF9">
              <w:rPr>
                <w:rStyle w:val="Arialnarrow"/>
              </w:rPr>
              <w:t>Problem A</w:t>
            </w:r>
          </w:p>
        </w:tc>
        <w:tc>
          <w:tcPr>
            <w:tcW w:w="1247" w:type="dxa"/>
            <w:shd w:val="clear" w:color="auto" w:fill="auto"/>
          </w:tcPr>
          <w:p w:rsidR="00B77394" w:rsidRPr="005A0BF9" w:rsidRDefault="00B77394" w:rsidP="00AD04EF">
            <w:pPr>
              <w:pStyle w:val="BodyText"/>
              <w:spacing w:line="240" w:lineRule="auto"/>
              <w:rPr>
                <w:rStyle w:val="Arialnarrow"/>
              </w:rPr>
            </w:pPr>
            <w:r w:rsidRPr="005A0BF9">
              <w:rPr>
                <w:rStyle w:val="Arialnarrow"/>
              </w:rPr>
              <w:t>Problem B</w:t>
            </w:r>
          </w:p>
        </w:tc>
        <w:tc>
          <w:tcPr>
            <w:tcW w:w="1247" w:type="dxa"/>
            <w:shd w:val="clear" w:color="auto" w:fill="auto"/>
          </w:tcPr>
          <w:p w:rsidR="00B77394" w:rsidRPr="005A0BF9" w:rsidRDefault="00B77394" w:rsidP="00AD04EF">
            <w:pPr>
              <w:pStyle w:val="BodyText"/>
              <w:spacing w:line="240" w:lineRule="auto"/>
              <w:rPr>
                <w:rStyle w:val="Arialnarrow"/>
              </w:rPr>
            </w:pPr>
            <w:r w:rsidRPr="005A0BF9">
              <w:rPr>
                <w:rStyle w:val="Arialnarrow"/>
              </w:rPr>
              <w:t>Problem C</w:t>
            </w:r>
          </w:p>
        </w:tc>
      </w:tr>
      <w:tr w:rsidR="00B77394" w:rsidRPr="00EA74F1" w:rsidTr="00AD04EF">
        <w:trPr>
          <w:cantSplit/>
          <w:trHeight w:val="258"/>
        </w:trPr>
        <w:tc>
          <w:tcPr>
            <w:tcW w:w="1242" w:type="dxa"/>
            <w:vMerge/>
          </w:tcPr>
          <w:p w:rsidR="00B77394" w:rsidRPr="00EA74F1" w:rsidRDefault="00B77394" w:rsidP="00995317">
            <w:pPr>
              <w:pStyle w:val="BodyText"/>
              <w:jc w:val="center"/>
              <w:rPr>
                <w:lang w:val="en-ZA"/>
              </w:rPr>
            </w:pPr>
          </w:p>
        </w:tc>
        <w:tc>
          <w:tcPr>
            <w:tcW w:w="4258" w:type="dxa"/>
            <w:shd w:val="clear" w:color="auto" w:fill="auto"/>
          </w:tcPr>
          <w:p w:rsidR="00B77394" w:rsidRPr="00EA74F1" w:rsidRDefault="00B77394" w:rsidP="00AD04EF">
            <w:pPr>
              <w:pStyle w:val="BodyText"/>
              <w:spacing w:line="240" w:lineRule="auto"/>
              <w:rPr>
                <w:lang w:val="en-ZA"/>
              </w:rPr>
            </w:pPr>
            <w:r w:rsidRPr="00EA74F1">
              <w:rPr>
                <w:lang w:val="en-ZA"/>
              </w:rPr>
              <w:t>Computational skills</w:t>
            </w:r>
          </w:p>
        </w:tc>
        <w:tc>
          <w:tcPr>
            <w:tcW w:w="1246"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r>
      <w:tr w:rsidR="00B77394" w:rsidRPr="00EA74F1" w:rsidTr="00AD04EF">
        <w:trPr>
          <w:cantSplit/>
          <w:trHeight w:val="393"/>
        </w:trPr>
        <w:tc>
          <w:tcPr>
            <w:tcW w:w="1242" w:type="dxa"/>
            <w:vMerge/>
          </w:tcPr>
          <w:p w:rsidR="00B77394" w:rsidRPr="00EA74F1" w:rsidRDefault="00B77394" w:rsidP="00995317">
            <w:pPr>
              <w:pStyle w:val="BodyText"/>
              <w:jc w:val="center"/>
              <w:rPr>
                <w:lang w:val="en-ZA"/>
              </w:rPr>
            </w:pPr>
          </w:p>
        </w:tc>
        <w:tc>
          <w:tcPr>
            <w:tcW w:w="4258" w:type="dxa"/>
            <w:shd w:val="clear" w:color="auto" w:fill="auto"/>
          </w:tcPr>
          <w:p w:rsidR="00B77394" w:rsidRPr="00EA74F1" w:rsidRDefault="00B77394" w:rsidP="00AD04EF">
            <w:pPr>
              <w:pStyle w:val="BodyText"/>
              <w:spacing w:line="240" w:lineRule="auto"/>
              <w:rPr>
                <w:lang w:val="en-ZA"/>
              </w:rPr>
            </w:pPr>
            <w:r w:rsidRPr="00EA74F1">
              <w:rPr>
                <w:lang w:val="en-ZA"/>
              </w:rPr>
              <w:t>Using correct order of operations</w:t>
            </w:r>
          </w:p>
        </w:tc>
        <w:tc>
          <w:tcPr>
            <w:tcW w:w="1246"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r>
      <w:tr w:rsidR="00B77394" w:rsidRPr="00EA74F1" w:rsidTr="00AD04EF">
        <w:trPr>
          <w:cantSplit/>
          <w:trHeight w:val="534"/>
        </w:trPr>
        <w:tc>
          <w:tcPr>
            <w:tcW w:w="1242" w:type="dxa"/>
            <w:vMerge/>
          </w:tcPr>
          <w:p w:rsidR="00B77394" w:rsidRPr="00EA74F1" w:rsidRDefault="00B77394" w:rsidP="00995317">
            <w:pPr>
              <w:pStyle w:val="BodyText"/>
              <w:jc w:val="center"/>
              <w:rPr>
                <w:lang w:val="en-ZA"/>
              </w:rPr>
            </w:pPr>
          </w:p>
        </w:tc>
        <w:tc>
          <w:tcPr>
            <w:tcW w:w="4258" w:type="dxa"/>
            <w:shd w:val="clear" w:color="auto" w:fill="auto"/>
          </w:tcPr>
          <w:p w:rsidR="00B77394" w:rsidRPr="00EA74F1" w:rsidRDefault="00B77394" w:rsidP="00AD04EF">
            <w:pPr>
              <w:pStyle w:val="BodyText"/>
              <w:spacing w:line="240" w:lineRule="auto"/>
              <w:rPr>
                <w:lang w:val="en-ZA"/>
              </w:rPr>
            </w:pPr>
            <w:r w:rsidRPr="00EA74F1">
              <w:rPr>
                <w:lang w:val="en-ZA"/>
              </w:rPr>
              <w:t>Formulating expressions as a mathematical model</w:t>
            </w:r>
          </w:p>
        </w:tc>
        <w:tc>
          <w:tcPr>
            <w:tcW w:w="1246"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r>
      <w:tr w:rsidR="00B77394" w:rsidRPr="00EA74F1" w:rsidTr="00AD04EF">
        <w:trPr>
          <w:cantSplit/>
          <w:trHeight w:val="540"/>
        </w:trPr>
        <w:tc>
          <w:tcPr>
            <w:tcW w:w="1242" w:type="dxa"/>
            <w:vMerge/>
          </w:tcPr>
          <w:p w:rsidR="00B77394" w:rsidRPr="00EA74F1" w:rsidRDefault="00B77394" w:rsidP="00995317">
            <w:pPr>
              <w:pStyle w:val="BodyText"/>
              <w:jc w:val="center"/>
              <w:rPr>
                <w:lang w:val="en-ZA"/>
              </w:rPr>
            </w:pPr>
          </w:p>
        </w:tc>
        <w:tc>
          <w:tcPr>
            <w:tcW w:w="4258" w:type="dxa"/>
            <w:shd w:val="clear" w:color="auto" w:fill="auto"/>
          </w:tcPr>
          <w:p w:rsidR="00B77394" w:rsidRPr="00EA74F1" w:rsidRDefault="00B77394" w:rsidP="00AD04EF">
            <w:pPr>
              <w:pStyle w:val="BodyText"/>
              <w:spacing w:line="240" w:lineRule="auto"/>
              <w:rPr>
                <w:lang w:val="en-ZA"/>
              </w:rPr>
            </w:pPr>
            <w:r w:rsidRPr="00EA74F1">
              <w:rPr>
                <w:lang w:val="en-ZA"/>
              </w:rPr>
              <w:t>Estimation to assess reasonableness of answer</w:t>
            </w:r>
          </w:p>
        </w:tc>
        <w:tc>
          <w:tcPr>
            <w:tcW w:w="1246"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r>
      <w:tr w:rsidR="00B77394" w:rsidRPr="00EA74F1" w:rsidTr="00AD04EF">
        <w:trPr>
          <w:cantSplit/>
          <w:trHeight w:val="411"/>
        </w:trPr>
        <w:tc>
          <w:tcPr>
            <w:tcW w:w="1242" w:type="dxa"/>
            <w:vMerge/>
          </w:tcPr>
          <w:p w:rsidR="00B77394" w:rsidRPr="00EA74F1" w:rsidRDefault="00B77394" w:rsidP="00995317">
            <w:pPr>
              <w:pStyle w:val="BodyText"/>
              <w:jc w:val="center"/>
              <w:rPr>
                <w:lang w:val="en-ZA"/>
              </w:rPr>
            </w:pPr>
          </w:p>
        </w:tc>
        <w:tc>
          <w:tcPr>
            <w:tcW w:w="4258" w:type="dxa"/>
            <w:shd w:val="clear" w:color="auto" w:fill="auto"/>
          </w:tcPr>
          <w:p w:rsidR="00B77394" w:rsidRPr="00EA74F1" w:rsidRDefault="00B77394" w:rsidP="00AD04EF">
            <w:pPr>
              <w:pStyle w:val="BodyText"/>
              <w:spacing w:line="240" w:lineRule="auto"/>
              <w:rPr>
                <w:lang w:val="en-ZA"/>
              </w:rPr>
            </w:pPr>
            <w:r w:rsidRPr="00EA74F1">
              <w:rPr>
                <w:lang w:val="en-ZA"/>
              </w:rPr>
              <w:t>Problem-solving thinking skills</w:t>
            </w:r>
          </w:p>
        </w:tc>
        <w:tc>
          <w:tcPr>
            <w:tcW w:w="1246"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r>
      <w:tr w:rsidR="00B77394" w:rsidRPr="00EA74F1" w:rsidTr="00AD04EF">
        <w:trPr>
          <w:cantSplit/>
          <w:trHeight w:val="414"/>
        </w:trPr>
        <w:tc>
          <w:tcPr>
            <w:tcW w:w="1242" w:type="dxa"/>
            <w:vMerge/>
          </w:tcPr>
          <w:p w:rsidR="00B77394" w:rsidRPr="00EA74F1" w:rsidRDefault="00B77394" w:rsidP="00995317">
            <w:pPr>
              <w:pStyle w:val="BodyText"/>
              <w:jc w:val="center"/>
              <w:rPr>
                <w:lang w:val="en-ZA"/>
              </w:rPr>
            </w:pPr>
          </w:p>
        </w:tc>
        <w:tc>
          <w:tcPr>
            <w:tcW w:w="4258" w:type="dxa"/>
            <w:shd w:val="clear" w:color="auto" w:fill="auto"/>
          </w:tcPr>
          <w:p w:rsidR="00B77394" w:rsidRPr="00EA74F1" w:rsidRDefault="00B77394" w:rsidP="00AD04EF">
            <w:pPr>
              <w:pStyle w:val="BodyText"/>
              <w:spacing w:line="240" w:lineRule="auto"/>
              <w:rPr>
                <w:lang w:val="en-ZA"/>
              </w:rPr>
            </w:pPr>
            <w:r w:rsidRPr="00EA74F1">
              <w:rPr>
                <w:lang w:val="en-ZA"/>
              </w:rPr>
              <w:t>Investigatory skills</w:t>
            </w:r>
          </w:p>
        </w:tc>
        <w:tc>
          <w:tcPr>
            <w:tcW w:w="1246"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r>
      <w:tr w:rsidR="00B77394" w:rsidRPr="00EA74F1" w:rsidTr="00AD04EF">
        <w:trPr>
          <w:cantSplit/>
          <w:trHeight w:val="421"/>
        </w:trPr>
        <w:tc>
          <w:tcPr>
            <w:tcW w:w="1242" w:type="dxa"/>
            <w:vMerge/>
          </w:tcPr>
          <w:p w:rsidR="00B77394" w:rsidRPr="00EA74F1" w:rsidRDefault="00B77394" w:rsidP="00995317">
            <w:pPr>
              <w:pStyle w:val="BodyText"/>
              <w:jc w:val="center"/>
              <w:rPr>
                <w:lang w:val="en-ZA"/>
              </w:rPr>
            </w:pPr>
          </w:p>
        </w:tc>
        <w:tc>
          <w:tcPr>
            <w:tcW w:w="4258" w:type="dxa"/>
            <w:shd w:val="clear" w:color="auto" w:fill="auto"/>
          </w:tcPr>
          <w:p w:rsidR="00B77394" w:rsidRPr="00EA74F1" w:rsidRDefault="00B77394" w:rsidP="00AD04EF">
            <w:pPr>
              <w:pStyle w:val="BodyText"/>
              <w:spacing w:line="240" w:lineRule="auto"/>
              <w:rPr>
                <w:lang w:val="en-ZA"/>
              </w:rPr>
            </w:pPr>
            <w:r w:rsidRPr="00EA74F1">
              <w:rPr>
                <w:lang w:val="en-ZA"/>
              </w:rPr>
              <w:t>Exploration of rules and logical thinking</w:t>
            </w:r>
          </w:p>
        </w:tc>
        <w:tc>
          <w:tcPr>
            <w:tcW w:w="1246"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c>
          <w:tcPr>
            <w:tcW w:w="1247" w:type="dxa"/>
            <w:shd w:val="clear" w:color="auto" w:fill="auto"/>
          </w:tcPr>
          <w:p w:rsidR="00B77394" w:rsidRPr="00EA74F1" w:rsidRDefault="00B77394" w:rsidP="00AD04EF">
            <w:pPr>
              <w:pStyle w:val="BodyText"/>
              <w:spacing w:line="240" w:lineRule="auto"/>
              <w:rPr>
                <w:lang w:val="en-ZA"/>
              </w:rPr>
            </w:pPr>
          </w:p>
        </w:tc>
      </w:tr>
      <w:tr w:rsidR="00B77394" w:rsidRPr="00EA74F1" w:rsidTr="00AD04EF">
        <w:trPr>
          <w:cantSplit/>
          <w:trHeight w:val="272"/>
        </w:trPr>
        <w:tc>
          <w:tcPr>
            <w:tcW w:w="1242" w:type="dxa"/>
            <w:vMerge/>
          </w:tcPr>
          <w:p w:rsidR="00B77394" w:rsidRPr="00EA74F1" w:rsidRDefault="00B77394" w:rsidP="00995317">
            <w:pPr>
              <w:pStyle w:val="BodyText"/>
              <w:jc w:val="center"/>
              <w:rPr>
                <w:lang w:val="en-ZA"/>
              </w:rPr>
            </w:pPr>
          </w:p>
        </w:tc>
        <w:tc>
          <w:tcPr>
            <w:tcW w:w="4258" w:type="dxa"/>
            <w:tcBorders>
              <w:bottom w:val="single" w:sz="4" w:space="0" w:color="000000"/>
            </w:tcBorders>
            <w:shd w:val="clear" w:color="auto" w:fill="auto"/>
          </w:tcPr>
          <w:p w:rsidR="00B77394" w:rsidRPr="00EA74F1" w:rsidRDefault="00B77394" w:rsidP="00AD04EF">
            <w:pPr>
              <w:pStyle w:val="BodyText"/>
              <w:spacing w:line="240" w:lineRule="auto"/>
              <w:rPr>
                <w:lang w:val="en-ZA"/>
              </w:rPr>
            </w:pPr>
            <w:r w:rsidRPr="00EA74F1">
              <w:rPr>
                <w:lang w:val="en-ZA"/>
              </w:rPr>
              <w:t>Self-discovery</w:t>
            </w:r>
          </w:p>
        </w:tc>
        <w:tc>
          <w:tcPr>
            <w:tcW w:w="1246" w:type="dxa"/>
            <w:tcBorders>
              <w:bottom w:val="single" w:sz="4" w:space="0" w:color="000000"/>
            </w:tcBorders>
            <w:shd w:val="clear" w:color="auto" w:fill="auto"/>
          </w:tcPr>
          <w:p w:rsidR="00B77394" w:rsidRPr="00EA74F1" w:rsidRDefault="00B77394" w:rsidP="00AD04EF">
            <w:pPr>
              <w:pStyle w:val="BodyText"/>
              <w:spacing w:line="240" w:lineRule="auto"/>
              <w:rPr>
                <w:lang w:val="en-ZA"/>
              </w:rPr>
            </w:pPr>
          </w:p>
        </w:tc>
        <w:tc>
          <w:tcPr>
            <w:tcW w:w="1247" w:type="dxa"/>
            <w:tcBorders>
              <w:bottom w:val="single" w:sz="4" w:space="0" w:color="000000"/>
            </w:tcBorders>
            <w:shd w:val="clear" w:color="auto" w:fill="auto"/>
          </w:tcPr>
          <w:p w:rsidR="00B77394" w:rsidRPr="00EA74F1" w:rsidRDefault="00B77394" w:rsidP="00AD04EF">
            <w:pPr>
              <w:pStyle w:val="BodyText"/>
              <w:spacing w:line="240" w:lineRule="auto"/>
              <w:rPr>
                <w:lang w:val="en-ZA"/>
              </w:rPr>
            </w:pPr>
          </w:p>
        </w:tc>
        <w:tc>
          <w:tcPr>
            <w:tcW w:w="1247" w:type="dxa"/>
            <w:tcBorders>
              <w:bottom w:val="single" w:sz="4" w:space="0" w:color="000000"/>
            </w:tcBorders>
            <w:shd w:val="clear" w:color="auto" w:fill="auto"/>
          </w:tcPr>
          <w:p w:rsidR="00B77394" w:rsidRPr="00EA74F1" w:rsidRDefault="00B77394" w:rsidP="00AD04EF">
            <w:pPr>
              <w:pStyle w:val="BodyText"/>
              <w:spacing w:line="240" w:lineRule="auto"/>
              <w:rPr>
                <w:lang w:val="en-ZA"/>
              </w:rPr>
            </w:pPr>
          </w:p>
        </w:tc>
      </w:tr>
      <w:tr w:rsidR="00B77394" w:rsidRPr="00EA74F1" w:rsidTr="00AC05FB">
        <w:trPr>
          <w:cantSplit/>
          <w:trHeight w:val="412"/>
        </w:trPr>
        <w:tc>
          <w:tcPr>
            <w:tcW w:w="1242" w:type="dxa"/>
            <w:vMerge/>
          </w:tcPr>
          <w:p w:rsidR="00B77394" w:rsidRPr="00EA74F1" w:rsidRDefault="00B77394" w:rsidP="00995317">
            <w:pPr>
              <w:pStyle w:val="BodyText"/>
              <w:jc w:val="center"/>
              <w:rPr>
                <w:lang w:val="en-ZA"/>
              </w:rPr>
            </w:pPr>
          </w:p>
        </w:tc>
        <w:tc>
          <w:tcPr>
            <w:tcW w:w="7998" w:type="dxa"/>
            <w:gridSpan w:val="4"/>
            <w:tcBorders>
              <w:bottom w:val="nil"/>
            </w:tcBorders>
          </w:tcPr>
          <w:p w:rsidR="00B77394" w:rsidRPr="00EA74F1" w:rsidRDefault="00B77394" w:rsidP="00B77394">
            <w:pPr>
              <w:pStyle w:val="BodyText"/>
              <w:rPr>
                <w:lang w:val="en-ZA"/>
              </w:rPr>
            </w:pPr>
            <w:r w:rsidRPr="00EA74F1">
              <w:rPr>
                <w:lang w:val="en-ZA"/>
              </w:rPr>
              <w:t>Now do the following.</w:t>
            </w:r>
          </w:p>
        </w:tc>
      </w:tr>
      <w:tr w:rsidR="00B77394" w:rsidRPr="00EA74F1" w:rsidTr="00AC05FB">
        <w:trPr>
          <w:cantSplit/>
          <w:trHeight w:val="1720"/>
        </w:trPr>
        <w:tc>
          <w:tcPr>
            <w:tcW w:w="1242" w:type="dxa"/>
            <w:vMerge/>
          </w:tcPr>
          <w:p w:rsidR="00B77394" w:rsidRPr="00EA74F1" w:rsidRDefault="00B77394" w:rsidP="00995317">
            <w:pPr>
              <w:pStyle w:val="BodyText"/>
              <w:jc w:val="center"/>
              <w:rPr>
                <w:lang w:val="en-ZA"/>
              </w:rPr>
            </w:pPr>
          </w:p>
        </w:tc>
        <w:tc>
          <w:tcPr>
            <w:tcW w:w="7998" w:type="dxa"/>
            <w:gridSpan w:val="4"/>
            <w:tcBorders>
              <w:top w:val="nil"/>
            </w:tcBorders>
          </w:tcPr>
          <w:p w:rsidR="00B77394" w:rsidRPr="00EA74F1" w:rsidRDefault="00AD04EF" w:rsidP="00AD04EF">
            <w:pPr>
              <w:pStyle w:val="ListNumber"/>
              <w:numPr>
                <w:ilvl w:val="0"/>
                <w:numId w:val="0"/>
              </w:numPr>
              <w:tabs>
                <w:tab w:val="left" w:pos="618"/>
              </w:tabs>
              <w:ind w:left="618" w:hanging="618"/>
            </w:pPr>
            <w:r w:rsidRPr="00EA74F1">
              <w:t>1</w:t>
            </w:r>
            <w:r w:rsidRPr="00EA74F1">
              <w:tab/>
            </w:r>
            <w:r w:rsidR="00B77394" w:rsidRPr="00EA74F1">
              <w:t>Indicate whether the three problems (A, B, C) are typical of the stereotypical traditional way of questioning learners in South Africa.</w:t>
            </w:r>
          </w:p>
          <w:p w:rsidR="00B77394" w:rsidRPr="00EA74F1" w:rsidRDefault="00AD04EF" w:rsidP="00AD04EF">
            <w:pPr>
              <w:pStyle w:val="ListNumber"/>
              <w:numPr>
                <w:ilvl w:val="0"/>
                <w:numId w:val="0"/>
              </w:numPr>
              <w:tabs>
                <w:tab w:val="left" w:pos="618"/>
              </w:tabs>
              <w:ind w:left="618" w:hanging="618"/>
            </w:pPr>
            <w:r w:rsidRPr="00EA74F1">
              <w:t>2</w:t>
            </w:r>
            <w:r w:rsidRPr="00EA74F1">
              <w:tab/>
            </w:r>
            <w:r w:rsidR="00B77394" w:rsidRPr="00EA74F1">
              <w:t>Refer to the skills mentioned above and explain your response briefly.</w:t>
            </w:r>
          </w:p>
          <w:p w:rsidR="00B77394" w:rsidRPr="00EA74F1" w:rsidRDefault="00AD04EF" w:rsidP="00AD04EF">
            <w:pPr>
              <w:pStyle w:val="ListNumber"/>
              <w:numPr>
                <w:ilvl w:val="0"/>
                <w:numId w:val="0"/>
              </w:numPr>
              <w:tabs>
                <w:tab w:val="left" w:pos="618"/>
              </w:tabs>
              <w:ind w:left="618" w:hanging="618"/>
            </w:pPr>
            <w:r w:rsidRPr="00EA74F1">
              <w:t>3</w:t>
            </w:r>
            <w:r w:rsidRPr="00EA74F1">
              <w:tab/>
            </w:r>
            <w:r w:rsidR="00B77394" w:rsidRPr="00EA74F1">
              <w:t>What skills should we teach our learners now in order to prepare them to cope with the 21st century?</w:t>
            </w:r>
          </w:p>
          <w:p w:rsidR="00B77394" w:rsidRPr="00EA74F1" w:rsidRDefault="00AD04EF" w:rsidP="00AD04EF">
            <w:pPr>
              <w:pStyle w:val="ListNumber"/>
              <w:numPr>
                <w:ilvl w:val="0"/>
                <w:numId w:val="0"/>
              </w:numPr>
              <w:tabs>
                <w:tab w:val="left" w:pos="618"/>
              </w:tabs>
              <w:ind w:left="618" w:hanging="618"/>
            </w:pPr>
            <w:r w:rsidRPr="00EA74F1">
              <w:t>4</w:t>
            </w:r>
            <w:r w:rsidRPr="00EA74F1">
              <w:tab/>
            </w:r>
            <w:r w:rsidR="00B77394" w:rsidRPr="00EA74F1">
              <w:t>Make recommendations to your colleagues on the skills we should teach in mathematics.</w:t>
            </w:r>
          </w:p>
        </w:tc>
      </w:tr>
    </w:tbl>
    <w:p w:rsidR="00B77394" w:rsidRPr="00EA74F1" w:rsidRDefault="00B77394" w:rsidP="00B77394">
      <w:pPr>
        <w:pStyle w:val="BodyText"/>
        <w:rPr>
          <w:lang w:val="en-ZA"/>
        </w:rPr>
      </w:pPr>
    </w:p>
    <w:p w:rsidR="00B77394" w:rsidRPr="00EA74F1" w:rsidRDefault="00B77394" w:rsidP="00F307A4">
      <w:pPr>
        <w:pStyle w:val="Heading3"/>
      </w:pPr>
      <w:bookmarkStart w:id="30" w:name="_Toc207688360"/>
      <w:bookmarkStart w:id="31" w:name="_Toc225835705"/>
      <w:r w:rsidRPr="00EA74F1">
        <w:t>Mathematics as a science of pattern and order</w:t>
      </w:r>
      <w:bookmarkEnd w:id="30"/>
      <w:bookmarkEnd w:id="31"/>
    </w:p>
    <w:p w:rsidR="00B77394" w:rsidRPr="00EA74F1" w:rsidRDefault="00B77394" w:rsidP="00B77394">
      <w:pPr>
        <w:pStyle w:val="BodyText"/>
        <w:rPr>
          <w:lang w:val="en-ZA"/>
        </w:rPr>
      </w:pPr>
      <w:r w:rsidRPr="00EA74F1">
        <w:rPr>
          <w:lang w:val="en-ZA"/>
        </w:rPr>
        <w:t xml:space="preserve">Van de </w:t>
      </w:r>
      <w:proofErr w:type="spellStart"/>
      <w:r w:rsidRPr="00EA74F1">
        <w:rPr>
          <w:lang w:val="en-ZA"/>
        </w:rPr>
        <w:t>Walle</w:t>
      </w:r>
      <w:proofErr w:type="spellEnd"/>
      <w:r w:rsidRPr="00EA74F1">
        <w:rPr>
          <w:lang w:val="en-ZA"/>
        </w:rPr>
        <w:t xml:space="preserve"> (2004: 13) uses a wonderfully simple description of mathematics found in the publication ‘Everybody counts’ (</w:t>
      </w:r>
      <w:proofErr w:type="gramStart"/>
      <w:r w:rsidRPr="00EA74F1">
        <w:rPr>
          <w:lang w:val="en-ZA"/>
        </w:rPr>
        <w:t>MSEB :1989</w:t>
      </w:r>
      <w:proofErr w:type="gramEnd"/>
      <w:r w:rsidRPr="00EA74F1">
        <w:rPr>
          <w:lang w:val="en-ZA"/>
        </w:rPr>
        <w:t>):</w:t>
      </w:r>
    </w:p>
    <w:p w:rsidR="00B77394" w:rsidRPr="00EA74F1" w:rsidRDefault="00B77394" w:rsidP="00B77394">
      <w:pPr>
        <w:pStyle w:val="Quotation"/>
        <w:rPr>
          <w:lang w:val="en-ZA"/>
        </w:rPr>
      </w:pPr>
      <w:r w:rsidRPr="00EA74F1">
        <w:rPr>
          <w:lang w:val="en-ZA"/>
        </w:rPr>
        <w:t>Mathematics is the science of pattern and order.</w:t>
      </w:r>
    </w:p>
    <w:p w:rsidR="00B77394" w:rsidRPr="00EA74F1" w:rsidRDefault="00B77394" w:rsidP="00B77394">
      <w:pPr>
        <w:pStyle w:val="BodyText"/>
        <w:rPr>
          <w:lang w:val="en-ZA"/>
        </w:rPr>
      </w:pPr>
      <w:r w:rsidRPr="00EA74F1">
        <w:rPr>
          <w:lang w:val="en-ZA"/>
        </w:rPr>
        <w:t>This immediately challenges the popular social view that mathematics is dominated by computation and rules that learners need not understand but must apply rigorously. As a science, mathematics is a process of figuring things out (formulating number patterns, investigating, exploring, conjecturing, generalising, inducing, deducing, etc.) or in general, making sense of things.</w:t>
      </w:r>
    </w:p>
    <w:p w:rsidR="00B77394" w:rsidRPr="00EA74F1" w:rsidRDefault="00B77394" w:rsidP="00B77394">
      <w:pPr>
        <w:pStyle w:val="BodyText"/>
        <w:rPr>
          <w:lang w:val="en-ZA"/>
        </w:rPr>
      </w:pPr>
      <w:r w:rsidRPr="00EA74F1">
        <w:rPr>
          <w:lang w:val="en-ZA"/>
        </w:rPr>
        <w:t xml:space="preserve">Van de </w:t>
      </w:r>
      <w:proofErr w:type="spellStart"/>
      <w:r w:rsidRPr="00EA74F1">
        <w:rPr>
          <w:lang w:val="en-ZA"/>
        </w:rPr>
        <w:t>Walle</w:t>
      </w:r>
      <w:proofErr w:type="spellEnd"/>
      <w:r w:rsidRPr="00EA74F1">
        <w:rPr>
          <w:lang w:val="en-ZA"/>
        </w:rPr>
        <w:t xml:space="preserve"> (2004: 13) </w:t>
      </w:r>
      <w:proofErr w:type="gramStart"/>
      <w:r w:rsidRPr="00EA74F1">
        <w:rPr>
          <w:lang w:val="en-ZA"/>
        </w:rPr>
        <w:t>continues :</w:t>
      </w:r>
      <w:proofErr w:type="gramEnd"/>
    </w:p>
    <w:p w:rsidR="00B77394" w:rsidRPr="00EA74F1" w:rsidRDefault="00B77394" w:rsidP="00B77394">
      <w:pPr>
        <w:pStyle w:val="Quotation"/>
        <w:rPr>
          <w:lang w:val="en-ZA"/>
        </w:rPr>
      </w:pPr>
      <w:r w:rsidRPr="00EA74F1">
        <w:rPr>
          <w:lang w:val="en-ZA"/>
        </w:rPr>
        <w:t xml:space="preserve">Mathematics is, therefore, a science of things that </w:t>
      </w:r>
      <w:r w:rsidRPr="005A0BF9">
        <w:rPr>
          <w:rStyle w:val="Arialnarrow"/>
        </w:rPr>
        <w:t>have a pattern of regularity and logical order</w:t>
      </w:r>
      <w:r w:rsidRPr="00EA74F1">
        <w:rPr>
          <w:lang w:val="en-ZA"/>
        </w:rPr>
        <w:t>. Finding and exploring this regularity or order and then making sense of it is what doing mathematics is all about.</w:t>
      </w:r>
    </w:p>
    <w:p w:rsidR="00B77394" w:rsidRPr="00EA74F1" w:rsidRDefault="00B77394" w:rsidP="00B77394">
      <w:pPr>
        <w:pStyle w:val="BodyText"/>
        <w:rPr>
          <w:lang w:val="en-ZA"/>
        </w:rPr>
      </w:pPr>
      <w:r w:rsidRPr="00EA74F1">
        <w:rPr>
          <w:lang w:val="en-ZA"/>
        </w:rPr>
        <w:t xml:space="preserve">The stereotypical traditional view emphasizes procedures and the solving of routine problems, with teachers showing and telling while learners listen and repeat. </w:t>
      </w:r>
    </w:p>
    <w:p w:rsidR="00B77394" w:rsidRPr="00EA74F1" w:rsidRDefault="00B77394" w:rsidP="00B77394">
      <w:pPr>
        <w:pStyle w:val="BodyText"/>
        <w:rPr>
          <w:lang w:val="en-ZA"/>
        </w:rPr>
      </w:pPr>
      <w:r w:rsidRPr="00EA74F1">
        <w:rPr>
          <w:lang w:val="en-ZA"/>
        </w:rPr>
        <w:t>The more progressive constructivist and OBE view is that of the learning of mathematics as a process (irrespective of the content material), emphasising meaningful development of concepts and generalisations, increasing the prospects of real problem-solving, open enquiry and investigation – characterised mainly by teachers challenging, questioning and guiding, with students doing, discovering and applying.</w:t>
      </w:r>
    </w:p>
    <w:p w:rsidR="00B77394" w:rsidRPr="00EA74F1" w:rsidRDefault="00B77394" w:rsidP="00B77394">
      <w:pPr>
        <w:pStyle w:val="BodyText"/>
        <w:rPr>
          <w:lang w:val="en-ZA"/>
        </w:rPr>
      </w:pPr>
      <w:r w:rsidRPr="00EA74F1">
        <w:rPr>
          <w:lang w:val="en-ZA"/>
        </w:rPr>
        <w:t>These views could be seen as extremes on a continuum. Teachers would locate themselves at a whole range of positions along this continuum, possibly tending more to one extreme than the other, but incorporating ideas from both sides in accordance with their belief and understanding of how one should teach mathematics in a meaningful way.</w:t>
      </w:r>
    </w:p>
    <w:p w:rsidR="00B77394" w:rsidRPr="00EA74F1" w:rsidRDefault="00B77394" w:rsidP="00B77394">
      <w:pPr>
        <w:pStyle w:val="BodyText"/>
        <w:rPr>
          <w:lang w:val="en-ZA"/>
        </w:rPr>
      </w:pPr>
      <w:r w:rsidRPr="00EA74F1">
        <w:rPr>
          <w:lang w:val="en-ZA"/>
        </w:rPr>
        <w:t xml:space="preserve">If learners do not understand how things work or have not achieved a proper conceptual understanding – that is they cannot see the pattern and order – they could make computational errors. These errors </w:t>
      </w:r>
      <w:r w:rsidRPr="00EA74F1">
        <w:rPr>
          <w:lang w:val="en-ZA"/>
        </w:rPr>
        <w:lastRenderedPageBreak/>
        <w:t>may be the result of different things, including simple carelessness, errors or incorrect understanding and misconceptions. Learners may think they are doing the right thing, based on a concept they have which they think is correct but it is actually incomplete or incorrect. Some examples of this are given in the next activity.</w:t>
      </w:r>
    </w:p>
    <w:p w:rsidR="00353047" w:rsidRPr="00EA74F1" w:rsidRDefault="00F41F54" w:rsidP="00B77394">
      <w:pPr>
        <w:pStyle w:val="BodyText"/>
        <w:rPr>
          <w:lang w:val="en-ZA"/>
        </w:rPr>
      </w:pPr>
      <m:oMathPara>
        <m:oMath>
          <m:f>
            <m:fPr>
              <m:ctrlPr>
                <w:rPr>
                  <w:rFonts w:ascii="Cambria Math" w:eastAsia="MS Mincho" w:hAnsi="Cambria Math"/>
                  <w:i/>
                  <w:sz w:val="24"/>
                  <w:lang w:val="en-ZA" w:eastAsia="ja-JP"/>
                </w:rPr>
              </m:ctrlPr>
            </m:fPr>
            <m:num>
              <m:r>
                <w:rPr>
                  <w:rFonts w:ascii="Cambria Math" w:hAnsi="Cambria Math"/>
                  <w:lang w:val="en-ZA"/>
                </w:rPr>
                <m:t>x+y</m:t>
              </m:r>
            </m:num>
            <m:den>
              <m:r>
                <w:rPr>
                  <w:rFonts w:ascii="Cambria Math" w:hAnsi="Cambria Math"/>
                  <w:lang w:val="en-ZA"/>
                </w:rPr>
                <m:t>x</m:t>
              </m:r>
            </m:den>
          </m:f>
          <m:r>
            <w:rPr>
              <w:rFonts w:ascii="Cambria Math" w:hAnsi="Cambria Math"/>
              <w:lang w:val="en-ZA"/>
            </w:rPr>
            <m:t>=y</m:t>
          </m:r>
        </m:oMath>
      </m:oMathPara>
    </w:p>
    <w:p w:rsidR="00B77394" w:rsidRPr="00EA74F1" w:rsidRDefault="00B77394" w:rsidP="00B77394">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B77394" w:rsidRPr="00EA74F1" w:rsidTr="00800D19">
        <w:trPr>
          <w:cantSplit/>
          <w:trHeight w:val="7259"/>
        </w:trPr>
        <w:tc>
          <w:tcPr>
            <w:tcW w:w="1242" w:type="dxa"/>
          </w:tcPr>
          <w:p w:rsidR="00B77394" w:rsidRPr="005A0BF9" w:rsidRDefault="00DD33D7" w:rsidP="00995317">
            <w:pPr>
              <w:pStyle w:val="BodyText"/>
              <w:jc w:val="center"/>
              <w:rPr>
                <w:rStyle w:val="Arialnarrow"/>
              </w:rPr>
            </w:pPr>
            <w:r w:rsidRPr="00EA74F1">
              <w:rPr>
                <w:noProof/>
                <w:lang w:val="en-ZA" w:eastAsia="en-ZA"/>
              </w:rPr>
              <w:drawing>
                <wp:inline distT="0" distB="0" distL="0" distR="0">
                  <wp:extent cx="663575" cy="574675"/>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5</w:t>
            </w:r>
          </w:p>
        </w:tc>
        <w:tc>
          <w:tcPr>
            <w:tcW w:w="7998" w:type="dxa"/>
          </w:tcPr>
          <w:p w:rsidR="00B77394" w:rsidRPr="005A0BF9" w:rsidRDefault="00B77394" w:rsidP="00B77394">
            <w:pPr>
              <w:pStyle w:val="BodyText"/>
              <w:rPr>
                <w:rStyle w:val="Arialnarrow"/>
              </w:rPr>
            </w:pPr>
            <w:r w:rsidRPr="005A0BF9">
              <w:rPr>
                <w:rStyle w:val="Arialnarrow"/>
              </w:rPr>
              <w:t>Computational errors and misconceptions</w:t>
            </w:r>
          </w:p>
          <w:p w:rsidR="00B77394" w:rsidRPr="00EA74F1" w:rsidRDefault="00B77394" w:rsidP="00B77394">
            <w:pPr>
              <w:pStyle w:val="BodyText"/>
              <w:rPr>
                <w:lang w:val="en-ZA"/>
              </w:rPr>
            </w:pPr>
            <w:r w:rsidRPr="00EA74F1">
              <w:rPr>
                <w:lang w:val="en-ZA"/>
              </w:rPr>
              <w:t>Learners make what appear to be computational errors as a result of a lack of understanding of how things work. Here are a few examples:</w:t>
            </w:r>
          </w:p>
          <w:p w:rsidR="00B77394" w:rsidRPr="00EA74F1" w:rsidRDefault="00B77394" w:rsidP="00B77394">
            <w:pPr>
              <w:pStyle w:val="BodyText"/>
              <w:rPr>
                <w:lang w:val="en-ZA"/>
              </w:rPr>
            </w:pPr>
            <w:r w:rsidRPr="00EA74F1">
              <w:rPr>
                <w:lang w:val="en-ZA"/>
              </w:rPr>
              <w:t>Computational/notational/conceptual errors</w:t>
            </w:r>
          </w:p>
          <w:p w:rsidR="00B77394" w:rsidRPr="00EA74F1" w:rsidRDefault="00494A21" w:rsidP="00494A21">
            <w:pPr>
              <w:pStyle w:val="ListNumber"/>
              <w:numPr>
                <w:ilvl w:val="0"/>
                <w:numId w:val="0"/>
              </w:numPr>
              <w:tabs>
                <w:tab w:val="left" w:pos="601"/>
              </w:tabs>
            </w:pPr>
            <w:r w:rsidRPr="00EA74F1">
              <w:rPr>
                <w:rFonts w:ascii="Palatino Linotype" w:hAnsi="Palatino Linotype"/>
                <w:sz w:val="20"/>
                <w:szCs w:val="20"/>
              </w:rPr>
              <w:t>a</w:t>
            </w:r>
            <w:r w:rsidRPr="00EA74F1">
              <w:rPr>
                <w:rFonts w:ascii="Palatino Linotype" w:hAnsi="Palatino Linotype"/>
                <w:sz w:val="20"/>
                <w:szCs w:val="20"/>
              </w:rPr>
              <w:tab/>
            </w:r>
            <m:oMath>
              <m:f>
                <m:fPr>
                  <m:ctrlPr>
                    <w:rPr>
                      <w:rFonts w:ascii="Cambria Math" w:eastAsia="MS Mincho" w:hAnsi="Cambria Math"/>
                      <w:i/>
                      <w:sz w:val="24"/>
                      <w:lang w:eastAsia="ja-JP"/>
                    </w:rPr>
                  </m:ctrlPr>
                </m:fPr>
                <m:num>
                  <m:r>
                    <w:rPr>
                      <w:rFonts w:ascii="Cambria Math" w:hAnsi="Cambria Math"/>
                    </w:rPr>
                    <m:t>x+y</m:t>
                  </m:r>
                </m:num>
                <m:den>
                  <m:r>
                    <w:rPr>
                      <w:rFonts w:ascii="Cambria Math" w:hAnsi="Cambria Math"/>
                    </w:rPr>
                    <m:t>x</m:t>
                  </m:r>
                </m:den>
              </m:f>
              <m:r>
                <w:rPr>
                  <w:rFonts w:ascii="Cambria Math" w:hAnsi="Cambria Math"/>
                </w:rPr>
                <m:t>=y</m:t>
              </m:r>
            </m:oMath>
          </w:p>
          <w:p w:rsidR="00353047" w:rsidRPr="001453CF" w:rsidRDefault="00494A21" w:rsidP="00494A21">
            <w:pPr>
              <w:pStyle w:val="ListNumber"/>
              <w:numPr>
                <w:ilvl w:val="0"/>
                <w:numId w:val="0"/>
              </w:numPr>
              <w:tabs>
                <w:tab w:val="left" w:pos="601"/>
              </w:tabs>
              <w:rPr>
                <w:vertAlign w:val="superscript"/>
                <w:lang w:val="pt-PT"/>
              </w:rPr>
            </w:pPr>
            <w:r w:rsidRPr="001453CF">
              <w:rPr>
                <w:lang w:val="pt-PT"/>
              </w:rPr>
              <w:t>b</w:t>
            </w:r>
            <w:r w:rsidRPr="001453CF">
              <w:rPr>
                <w:lang w:val="pt-PT"/>
              </w:rPr>
              <w:tab/>
            </w:r>
            <w:r w:rsidR="00353047" w:rsidRPr="001453CF">
              <w:rPr>
                <w:lang w:val="pt-PT"/>
              </w:rPr>
              <w:t>(</w:t>
            </w:r>
            <w:r w:rsidR="00353047" w:rsidRPr="001453CF">
              <w:rPr>
                <w:rStyle w:val="tnrital"/>
                <w:lang w:val="pt-PT"/>
              </w:rPr>
              <w:t>a</w:t>
            </w:r>
            <w:r w:rsidR="00353047" w:rsidRPr="001453CF">
              <w:rPr>
                <w:lang w:val="pt-PT"/>
              </w:rPr>
              <w:t xml:space="preserve"> + </w:t>
            </w:r>
            <w:r w:rsidR="00353047" w:rsidRPr="001453CF">
              <w:rPr>
                <w:rStyle w:val="tnrital"/>
                <w:lang w:val="pt-PT"/>
              </w:rPr>
              <w:t>b</w:t>
            </w:r>
            <w:r w:rsidR="00353047" w:rsidRPr="001453CF">
              <w:rPr>
                <w:lang w:val="pt-PT"/>
              </w:rPr>
              <w:t>)</w:t>
            </w:r>
            <w:r w:rsidR="00353047" w:rsidRPr="001453CF">
              <w:rPr>
                <w:vertAlign w:val="superscript"/>
                <w:lang w:val="pt-PT"/>
              </w:rPr>
              <w:t>2</w:t>
            </w:r>
            <w:r w:rsidR="00353047" w:rsidRPr="001453CF">
              <w:rPr>
                <w:lang w:val="pt-PT"/>
              </w:rPr>
              <w:t xml:space="preserve"> = </w:t>
            </w:r>
            <w:r w:rsidR="00353047" w:rsidRPr="001453CF">
              <w:rPr>
                <w:rStyle w:val="tnrital"/>
                <w:lang w:val="pt-PT"/>
              </w:rPr>
              <w:t>a</w:t>
            </w:r>
            <w:r w:rsidR="00353047" w:rsidRPr="001453CF">
              <w:rPr>
                <w:vertAlign w:val="superscript"/>
                <w:lang w:val="pt-PT"/>
              </w:rPr>
              <w:t>2</w:t>
            </w:r>
            <w:r w:rsidR="00353047" w:rsidRPr="001453CF">
              <w:rPr>
                <w:lang w:val="pt-PT"/>
              </w:rPr>
              <w:t xml:space="preserve"> + </w:t>
            </w:r>
            <w:r w:rsidR="00353047" w:rsidRPr="001453CF">
              <w:rPr>
                <w:rStyle w:val="tnrital"/>
                <w:lang w:val="pt-PT"/>
              </w:rPr>
              <w:t>b</w:t>
            </w:r>
            <w:r w:rsidR="00353047" w:rsidRPr="001453CF">
              <w:rPr>
                <w:vertAlign w:val="superscript"/>
                <w:lang w:val="pt-PT"/>
              </w:rPr>
              <w:t xml:space="preserve">2 </w:t>
            </w:r>
          </w:p>
          <w:p w:rsidR="00353047" w:rsidRPr="001453CF" w:rsidRDefault="00494A21" w:rsidP="00494A21">
            <w:pPr>
              <w:pStyle w:val="ListNumber"/>
              <w:numPr>
                <w:ilvl w:val="0"/>
                <w:numId w:val="0"/>
              </w:numPr>
              <w:tabs>
                <w:tab w:val="left" w:pos="601"/>
              </w:tabs>
              <w:rPr>
                <w:lang w:val="pt-PT"/>
              </w:rPr>
            </w:pPr>
            <w:r w:rsidRPr="001453CF">
              <w:rPr>
                <w:lang w:val="pt-PT"/>
              </w:rPr>
              <w:t>c</w:t>
            </w:r>
            <w:r w:rsidRPr="001453CF">
              <w:rPr>
                <w:lang w:val="pt-PT"/>
              </w:rPr>
              <w:tab/>
            </w:r>
            <w:r w:rsidR="00353047" w:rsidRPr="001453CF">
              <w:rPr>
                <w:lang w:val="pt-PT"/>
              </w:rPr>
              <w:t>2</w:t>
            </w:r>
            <w:r w:rsidR="00353047" w:rsidRPr="001453CF">
              <w:rPr>
                <w:rStyle w:val="tnrital"/>
                <w:lang w:val="pt-PT"/>
              </w:rPr>
              <w:t xml:space="preserve">a </w:t>
            </w:r>
            <w:r w:rsidR="00353047" w:rsidRPr="001453CF">
              <w:rPr>
                <w:lang w:val="pt-PT"/>
              </w:rPr>
              <w:t xml:space="preserve">&gt; </w:t>
            </w:r>
            <w:r w:rsidR="00353047" w:rsidRPr="001453CF">
              <w:rPr>
                <w:rStyle w:val="tnrital"/>
                <w:lang w:val="pt-PT"/>
              </w:rPr>
              <w:t>a</w:t>
            </w:r>
            <w:r w:rsidR="00353047" w:rsidRPr="001453CF">
              <w:rPr>
                <w:lang w:val="pt-PT"/>
              </w:rPr>
              <w:t xml:space="preserve"> </w:t>
            </w:r>
          </w:p>
          <w:p w:rsidR="00B77394" w:rsidRPr="001453CF" w:rsidRDefault="00494A21" w:rsidP="00494A21">
            <w:pPr>
              <w:pStyle w:val="ListNumber"/>
              <w:numPr>
                <w:ilvl w:val="0"/>
                <w:numId w:val="0"/>
              </w:numPr>
              <w:tabs>
                <w:tab w:val="left" w:pos="601"/>
              </w:tabs>
              <w:rPr>
                <w:lang w:val="pt-PT"/>
              </w:rPr>
            </w:pPr>
            <w:r w:rsidRPr="001453CF">
              <w:rPr>
                <w:lang w:val="pt-PT"/>
              </w:rPr>
              <w:t>d</w:t>
            </w:r>
            <w:r w:rsidRPr="001453CF">
              <w:rPr>
                <w:lang w:val="pt-PT"/>
              </w:rPr>
              <w:tab/>
            </w:r>
            <w:r w:rsidR="00353047" w:rsidRPr="001453CF">
              <w:rPr>
                <w:rStyle w:val="tnrital"/>
                <w:lang w:val="pt-PT"/>
              </w:rPr>
              <w:t>a</w:t>
            </w:r>
            <w:r w:rsidR="00353047" w:rsidRPr="001453CF">
              <w:rPr>
                <w:i/>
                <w:vertAlign w:val="superscript"/>
                <w:lang w:val="pt-PT"/>
              </w:rPr>
              <w:t>m</w:t>
            </w:r>
            <w:r w:rsidR="00353047" w:rsidRPr="001453CF">
              <w:rPr>
                <w:lang w:val="pt-PT"/>
              </w:rPr>
              <w:t xml:space="preserve"> + </w:t>
            </w:r>
            <w:r w:rsidR="00353047" w:rsidRPr="001453CF">
              <w:rPr>
                <w:rStyle w:val="tnrital"/>
                <w:lang w:val="pt-PT"/>
              </w:rPr>
              <w:t>a</w:t>
            </w:r>
            <w:r w:rsidR="00353047" w:rsidRPr="001453CF">
              <w:rPr>
                <w:i/>
                <w:vertAlign w:val="superscript"/>
                <w:lang w:val="pt-PT"/>
              </w:rPr>
              <w:t>n</w:t>
            </w:r>
            <w:r w:rsidR="00353047" w:rsidRPr="001453CF">
              <w:rPr>
                <w:lang w:val="pt-PT"/>
              </w:rPr>
              <w:t xml:space="preserve"> = </w:t>
            </w:r>
            <w:r w:rsidR="00353047" w:rsidRPr="001453CF">
              <w:rPr>
                <w:rStyle w:val="tnrital"/>
                <w:lang w:val="pt-PT"/>
              </w:rPr>
              <w:t>a</w:t>
            </w:r>
            <w:r w:rsidR="00353047" w:rsidRPr="001453CF">
              <w:rPr>
                <w:vertAlign w:val="superscript"/>
                <w:lang w:val="pt-PT"/>
              </w:rPr>
              <w:t xml:space="preserve"> </w:t>
            </w:r>
            <w:r w:rsidR="00353047" w:rsidRPr="001453CF">
              <w:rPr>
                <w:i/>
                <w:vertAlign w:val="superscript"/>
                <w:lang w:val="pt-PT"/>
              </w:rPr>
              <w:t>m</w:t>
            </w:r>
            <w:r w:rsidR="00353047" w:rsidRPr="001453CF">
              <w:rPr>
                <w:lang w:val="pt-PT"/>
              </w:rPr>
              <w:t>+</w:t>
            </w:r>
            <w:r w:rsidR="00353047" w:rsidRPr="001453CF">
              <w:rPr>
                <w:i/>
                <w:vertAlign w:val="superscript"/>
                <w:lang w:val="pt-PT"/>
              </w:rPr>
              <w:t>n</w:t>
            </w:r>
          </w:p>
          <w:p w:rsidR="00B77394" w:rsidRPr="001453CF" w:rsidRDefault="00494A21" w:rsidP="00494A21">
            <w:pPr>
              <w:pStyle w:val="ListNumber"/>
              <w:numPr>
                <w:ilvl w:val="0"/>
                <w:numId w:val="0"/>
              </w:numPr>
              <w:tabs>
                <w:tab w:val="left" w:pos="601"/>
              </w:tabs>
              <w:rPr>
                <w:lang w:val="pt-PT"/>
              </w:rPr>
            </w:pPr>
            <w:r w:rsidRPr="001453CF">
              <w:rPr>
                <w:lang w:val="pt-PT"/>
              </w:rPr>
              <w:t>e</w:t>
            </w:r>
            <w:r w:rsidRPr="001453CF">
              <w:rPr>
                <w:i/>
                <w:lang w:val="pt-PT"/>
              </w:rPr>
              <w:tab/>
            </w:r>
            <w:r w:rsidR="00B77394" w:rsidRPr="001453CF">
              <w:rPr>
                <w:i/>
                <w:lang w:val="pt-PT"/>
              </w:rPr>
              <w:t>a</w:t>
            </w:r>
            <w:r w:rsidR="00B77394" w:rsidRPr="001453CF">
              <w:rPr>
                <w:lang w:val="pt-PT"/>
              </w:rPr>
              <w:t xml:space="preserve"> </w:t>
            </w:r>
            <w:r w:rsidR="00B77394" w:rsidRPr="00EA74F1">
              <w:sym w:font="Symbol" w:char="F0B4"/>
            </w:r>
            <w:r w:rsidR="00B77394" w:rsidRPr="001453CF">
              <w:rPr>
                <w:lang w:val="pt-PT"/>
              </w:rPr>
              <w:t xml:space="preserve"> </w:t>
            </w:r>
            <w:r w:rsidR="00B77394" w:rsidRPr="001453CF">
              <w:rPr>
                <w:i/>
                <w:lang w:val="pt-PT"/>
              </w:rPr>
              <w:t>a</w:t>
            </w:r>
            <w:r w:rsidR="00B77394" w:rsidRPr="001453CF">
              <w:rPr>
                <w:lang w:val="pt-PT"/>
              </w:rPr>
              <w:t xml:space="preserve"> = 2</w:t>
            </w:r>
            <w:r w:rsidR="00B77394" w:rsidRPr="001453CF">
              <w:rPr>
                <w:i/>
                <w:lang w:val="pt-PT"/>
              </w:rPr>
              <w:t>a</w:t>
            </w:r>
            <w:r w:rsidR="00353047" w:rsidRPr="001453CF">
              <w:rPr>
                <w:lang w:val="pt-PT"/>
              </w:rPr>
              <w:t xml:space="preserve"> </w:t>
            </w:r>
          </w:p>
          <w:p w:rsidR="00800D19" w:rsidRPr="00EA74F1" w:rsidRDefault="00494A21" w:rsidP="00800D19">
            <w:r w:rsidRPr="00EA74F1">
              <w:t>f</w:t>
            </w:r>
            <w:r w:rsidRPr="00EA74F1">
              <w:tab/>
            </w:r>
            <m:oMath>
              <m:rad>
                <m:radPr>
                  <m:degHide m:val="1"/>
                  <m:ctrlPr>
                    <w:rPr>
                      <w:rFonts w:ascii="Cambria Math" w:eastAsia="MS Mincho" w:hAnsi="Cambria Math"/>
                      <w:i/>
                      <w:sz w:val="24"/>
                      <w:lang w:eastAsia="ja-JP"/>
                    </w:rPr>
                  </m:ctrlPr>
                </m:radPr>
                <m:deg/>
                <m:e>
                  <m:r>
                    <w:rPr>
                      <w:rFonts w:ascii="Cambria Math" w:hAnsi="Cambria Math"/>
                    </w:rPr>
                    <m:t>9</m:t>
                  </m:r>
                </m:e>
              </m:rad>
              <m:r>
                <w:rPr>
                  <w:rFonts w:ascii="Cambria Math" w:hAnsi="Cambria Math"/>
                </w:rPr>
                <m:t xml:space="preserve"> </m:t>
              </m:r>
            </m:oMath>
            <w:r w:rsidR="00800D19" w:rsidRPr="00EA74F1">
              <w:t xml:space="preserve">= </w:t>
            </w:r>
            <w:r w:rsidR="00800D19" w:rsidRPr="00EA74F1">
              <w:rPr>
                <w:rFonts w:cs="Arial"/>
              </w:rPr>
              <w:t>±</w:t>
            </w:r>
            <w:r w:rsidR="00800D19" w:rsidRPr="00EA74F1">
              <w:t>3</w:t>
            </w:r>
          </w:p>
          <w:p w:rsidR="00B77394" w:rsidRPr="00EA74F1" w:rsidRDefault="00494A21" w:rsidP="00494A21">
            <w:pPr>
              <w:pStyle w:val="ListNumber"/>
              <w:numPr>
                <w:ilvl w:val="0"/>
                <w:numId w:val="0"/>
              </w:numPr>
              <w:tabs>
                <w:tab w:val="left" w:pos="478"/>
              </w:tabs>
              <w:ind w:left="478" w:hanging="478"/>
            </w:pPr>
            <w:r w:rsidRPr="00EA74F1">
              <w:t>1</w:t>
            </w:r>
            <w:r w:rsidRPr="00EA74F1">
              <w:tab/>
            </w:r>
            <w:r w:rsidR="00B77394" w:rsidRPr="00EA74F1">
              <w:t>Write down from your own experience a few more examples in which learners make computational errors as a result of a lack of understanding (misconceptions) of how procedures or rules actually work. Consult with other teachers of mathematics.</w:t>
            </w:r>
          </w:p>
          <w:p w:rsidR="00B77394" w:rsidRPr="00EA74F1" w:rsidRDefault="00494A21" w:rsidP="00494A21">
            <w:pPr>
              <w:pStyle w:val="ListNumber"/>
              <w:numPr>
                <w:ilvl w:val="0"/>
                <w:numId w:val="0"/>
              </w:numPr>
              <w:tabs>
                <w:tab w:val="left" w:pos="478"/>
              </w:tabs>
              <w:ind w:left="478" w:hanging="478"/>
            </w:pPr>
            <w:r w:rsidRPr="00EA74F1">
              <w:t>2</w:t>
            </w:r>
            <w:r w:rsidRPr="00EA74F1">
              <w:tab/>
            </w:r>
            <w:r w:rsidR="00B77394" w:rsidRPr="00EA74F1">
              <w:t>Discuss this with your colleagues and explore solutions to these problems.</w:t>
            </w:r>
          </w:p>
          <w:p w:rsidR="00B77394" w:rsidRPr="00EA74F1" w:rsidRDefault="00494A21" w:rsidP="00494A21">
            <w:pPr>
              <w:pStyle w:val="ListNumber"/>
              <w:numPr>
                <w:ilvl w:val="0"/>
                <w:numId w:val="0"/>
              </w:numPr>
              <w:tabs>
                <w:tab w:val="left" w:pos="478"/>
              </w:tabs>
              <w:ind w:left="478" w:hanging="478"/>
            </w:pPr>
            <w:r w:rsidRPr="00EA74F1">
              <w:t>3</w:t>
            </w:r>
            <w:r w:rsidRPr="00EA74F1">
              <w:tab/>
            </w:r>
            <w:r w:rsidR="00B77394" w:rsidRPr="00EA74F1">
              <w:t>Suggest the teaching strategies an innovative teacher could use to avoid such misconceptions from developing in learners.</w:t>
            </w:r>
          </w:p>
          <w:p w:rsidR="00B77394" w:rsidRPr="00EA74F1" w:rsidRDefault="00B77394" w:rsidP="00B77394">
            <w:pPr>
              <w:pStyle w:val="BodyText"/>
              <w:rPr>
                <w:lang w:val="en-ZA"/>
              </w:rPr>
            </w:pPr>
            <w:r w:rsidRPr="00EA74F1">
              <w:rPr>
                <w:lang w:val="en-ZA"/>
              </w:rPr>
              <w:t>Note:</w:t>
            </w:r>
            <w:r w:rsidRPr="00EA74F1">
              <w:rPr>
                <w:lang w:val="en-ZA"/>
              </w:rPr>
              <w:tab/>
              <w:t>We encourage you to discuss this with your colleagues – we can learn a lot from each other.</w:t>
            </w:r>
          </w:p>
        </w:tc>
      </w:tr>
    </w:tbl>
    <w:p w:rsidR="001F1F77" w:rsidRPr="00EA74F1" w:rsidRDefault="001F1F77" w:rsidP="00B77394">
      <w:pPr>
        <w:pStyle w:val="BodyText"/>
        <w:rPr>
          <w:lang w:val="en-ZA"/>
        </w:rPr>
      </w:pPr>
    </w:p>
    <w:p w:rsidR="00B77394" w:rsidRPr="00EA74F1" w:rsidRDefault="00B77394" w:rsidP="00F307A4">
      <w:pPr>
        <w:pStyle w:val="Heading3"/>
      </w:pPr>
      <w:bookmarkStart w:id="32" w:name="_Toc204422303"/>
      <w:bookmarkStart w:id="33" w:name="_Toc207688361"/>
      <w:bookmarkStart w:id="34" w:name="_Toc225835706"/>
      <w:r w:rsidRPr="00EA74F1">
        <w:t>‘Doing’ mathematics</w:t>
      </w:r>
      <w:bookmarkEnd w:id="32"/>
      <w:bookmarkEnd w:id="33"/>
      <w:bookmarkEnd w:id="34"/>
    </w:p>
    <w:p w:rsidR="00B77394" w:rsidRPr="00EA74F1" w:rsidRDefault="00B77394" w:rsidP="00B77394">
      <w:pPr>
        <w:pStyle w:val="BodyText"/>
        <w:rPr>
          <w:lang w:val="en-ZA"/>
        </w:rPr>
      </w:pPr>
      <w:r w:rsidRPr="00EA74F1">
        <w:rPr>
          <w:lang w:val="en-ZA"/>
        </w:rPr>
        <w:t xml:space="preserve">Engaging in the science of pattern and order requires a good deal of effort and often takes time. This effort is well worth while, because of the quality of learning that it facilitates. It is more desirable that learners understand and are able to use the learning rather than merely seem to do so by answering artificially </w:t>
      </w:r>
      <w:proofErr w:type="gramStart"/>
      <w:r w:rsidRPr="00EA74F1">
        <w:rPr>
          <w:lang w:val="en-ZA"/>
        </w:rPr>
        <w:t>constructed</w:t>
      </w:r>
      <w:proofErr w:type="gramEnd"/>
      <w:r w:rsidRPr="00EA74F1">
        <w:rPr>
          <w:lang w:val="en-ZA"/>
        </w:rPr>
        <w:t xml:space="preserve"> ‘test’ questions. The next activity will illustrate this. </w:t>
      </w:r>
    </w:p>
    <w:p w:rsidR="00B77394" w:rsidRPr="00EA74F1" w:rsidRDefault="00B77394" w:rsidP="00B77394">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B77394" w:rsidRPr="00EA74F1" w:rsidTr="00AC05FB">
        <w:trPr>
          <w:cantSplit/>
        </w:trPr>
        <w:tc>
          <w:tcPr>
            <w:tcW w:w="1242" w:type="dxa"/>
          </w:tcPr>
          <w:p w:rsidR="00B77394" w:rsidRPr="005A0BF9" w:rsidRDefault="00DD33D7" w:rsidP="00995317">
            <w:pPr>
              <w:pStyle w:val="BodyText"/>
              <w:jc w:val="center"/>
              <w:rPr>
                <w:rStyle w:val="Arialnarrow"/>
              </w:rPr>
            </w:pPr>
            <w:r w:rsidRPr="00EA74F1">
              <w:rPr>
                <w:noProof/>
                <w:lang w:val="en-ZA" w:eastAsia="en-ZA"/>
              </w:rPr>
              <w:lastRenderedPageBreak/>
              <w:drawing>
                <wp:inline distT="0" distB="0" distL="0" distR="0">
                  <wp:extent cx="663575" cy="574675"/>
                  <wp:effectExtent l="1905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6</w:t>
            </w:r>
          </w:p>
        </w:tc>
        <w:tc>
          <w:tcPr>
            <w:tcW w:w="7998" w:type="dxa"/>
          </w:tcPr>
          <w:p w:rsidR="00B77394" w:rsidRPr="005A0BF9" w:rsidRDefault="00B77394" w:rsidP="00B77394">
            <w:pPr>
              <w:pStyle w:val="BodyText"/>
              <w:rPr>
                <w:rStyle w:val="Arialnarrow"/>
              </w:rPr>
            </w:pPr>
            <w:r w:rsidRPr="005A0BF9">
              <w:rPr>
                <w:rStyle w:val="Arialnarrow"/>
              </w:rPr>
              <w:t>Problem-solving: number pattern activity</w:t>
            </w:r>
          </w:p>
          <w:p w:rsidR="00B77394" w:rsidRPr="00EA74F1" w:rsidRDefault="00B77394" w:rsidP="00B77394">
            <w:pPr>
              <w:pStyle w:val="BodyText"/>
              <w:rPr>
                <w:lang w:val="en-ZA"/>
              </w:rPr>
            </w:pPr>
            <w:r w:rsidRPr="00EA74F1">
              <w:rPr>
                <w:lang w:val="en-ZA"/>
              </w:rPr>
              <w:t xml:space="preserve">Try out </w:t>
            </w:r>
            <w:r w:rsidR="008C4A9D">
              <w:rPr>
                <w:lang w:val="en-ZA"/>
              </w:rPr>
              <w:t>the activity, if you can, with one of your classes</w:t>
            </w:r>
            <w:r w:rsidRPr="00EA74F1">
              <w:rPr>
                <w:lang w:val="en-ZA"/>
              </w:rPr>
              <w:t xml:space="preserve">. </w:t>
            </w:r>
          </w:p>
          <w:p w:rsidR="00B77394" w:rsidRPr="00EA74F1" w:rsidRDefault="00B77394" w:rsidP="00B77394">
            <w:pPr>
              <w:pStyle w:val="BodyText"/>
              <w:rPr>
                <w:lang w:val="en-ZA"/>
              </w:rPr>
            </w:pPr>
            <w:r w:rsidRPr="00EA74F1">
              <w:rPr>
                <w:lang w:val="en-ZA"/>
              </w:rPr>
              <w:t>Reflect on the method and solution given in this activity to the following problem:</w:t>
            </w:r>
          </w:p>
          <w:p w:rsidR="00B77394" w:rsidRPr="00EA74F1" w:rsidRDefault="00B77394" w:rsidP="00B77394">
            <w:pPr>
              <w:pStyle w:val="BodyText"/>
              <w:rPr>
                <w:lang w:val="en-ZA"/>
              </w:rPr>
            </w:pPr>
            <w:r w:rsidRPr="00EA74F1">
              <w:rPr>
                <w:lang w:val="en-ZA"/>
              </w:rPr>
              <w:t xml:space="preserve">Ten cities in South Africa need to be directly connected to all other cities by a telephone line. How many direct connections are needed?  (Paling &amp; </w:t>
            </w:r>
            <w:proofErr w:type="spellStart"/>
            <w:r w:rsidRPr="00EA74F1">
              <w:rPr>
                <w:lang w:val="en-ZA"/>
              </w:rPr>
              <w:t>Warde</w:t>
            </w:r>
            <w:proofErr w:type="spellEnd"/>
            <w:r w:rsidRPr="00EA74F1">
              <w:rPr>
                <w:lang w:val="en-ZA"/>
              </w:rPr>
              <w:t>: 1985).</w:t>
            </w:r>
          </w:p>
          <w:p w:rsidR="00B77394" w:rsidRPr="00EA74F1" w:rsidRDefault="00B77394" w:rsidP="00B77394">
            <w:pPr>
              <w:pStyle w:val="BodyText"/>
              <w:rPr>
                <w:lang w:val="en-ZA"/>
              </w:rPr>
            </w:pPr>
            <w:r w:rsidRPr="00EA74F1">
              <w:rPr>
                <w:lang w:val="en-ZA"/>
              </w:rPr>
              <w:t>One approach would be to follow the three steps given below – but you are at liberty to use any other problem-solving techniques. If you try this problem out with one of the classes that you are teaching, it will be interesting for you to observe the different strategies that your learners use. Remember not to guide them too closely, let them think the question through and think of how to go about drawing it up and finding the solution.</w:t>
            </w:r>
          </w:p>
          <w:p w:rsidR="00B77394" w:rsidRPr="00EA74F1" w:rsidRDefault="00B77394" w:rsidP="00B77394">
            <w:pPr>
              <w:pStyle w:val="BodyText"/>
              <w:rPr>
                <w:lang w:val="en-ZA"/>
              </w:rPr>
            </w:pPr>
            <w:r w:rsidRPr="005A0BF9">
              <w:rPr>
                <w:rStyle w:val="Arialnarrow"/>
              </w:rPr>
              <w:t>Step 1: UNDERSTAND THE PROBLEM:</w:t>
            </w:r>
            <w:r w:rsidRPr="00EA74F1">
              <w:rPr>
                <w:lang w:val="en-ZA"/>
              </w:rPr>
              <w:t xml:space="preserve"> e.g. three or more cities are not situated in a straight line. What do we need to do about it? We need to make sure that every one of the ten cities is connected by a line, which we will use to represent a telephone connection.</w:t>
            </w:r>
          </w:p>
          <w:p w:rsidR="00B77394" w:rsidRPr="00EA74F1" w:rsidRDefault="00B77394" w:rsidP="00B77394">
            <w:pPr>
              <w:pStyle w:val="BodyText"/>
              <w:rPr>
                <w:lang w:val="en-ZA"/>
              </w:rPr>
            </w:pPr>
            <w:r w:rsidRPr="005A0BF9">
              <w:rPr>
                <w:rStyle w:val="Arialnarrow"/>
              </w:rPr>
              <w:t>Reflection:</w:t>
            </w:r>
            <w:r w:rsidRPr="00EA74F1">
              <w:rPr>
                <w:lang w:val="en-ZA"/>
              </w:rPr>
              <w:t xml:space="preserve"> To carry out this step the learners need to have the language skills to read and interpret the problem, they need to be able to visualise the problem, and then use their mathematical knowledge to move into the next step in which they represent the problem symbolically and numerically.</w:t>
            </w:r>
          </w:p>
          <w:p w:rsidR="00B77394" w:rsidRPr="00EA74F1" w:rsidRDefault="00B77394" w:rsidP="00B77394">
            <w:pPr>
              <w:pStyle w:val="BodyText"/>
              <w:rPr>
                <w:lang w:val="en-ZA"/>
              </w:rPr>
            </w:pPr>
            <w:r w:rsidRPr="005A0BF9">
              <w:rPr>
                <w:rStyle w:val="Arialnarrow"/>
              </w:rPr>
              <w:t>Step 2: DEVISE A PLAN:</w:t>
            </w:r>
            <w:r w:rsidRPr="00EA74F1">
              <w:rPr>
                <w:lang w:val="en-ZA"/>
              </w:rPr>
              <w:t xml:space="preserve"> Reduce the problem to simpler terms –start with one city, and then two cities, three cities and so on.</w:t>
            </w:r>
          </w:p>
          <w:p w:rsidR="00B77394" w:rsidRPr="00EA74F1" w:rsidRDefault="00B77394" w:rsidP="00B77394">
            <w:pPr>
              <w:pStyle w:val="BodyText"/>
              <w:rPr>
                <w:lang w:val="en-ZA"/>
              </w:rPr>
            </w:pPr>
            <w:r w:rsidRPr="005A0BF9">
              <w:rPr>
                <w:rStyle w:val="Arialnarrow"/>
              </w:rPr>
              <w:t>Reflection:</w:t>
            </w:r>
            <w:r w:rsidRPr="00EA74F1">
              <w:rPr>
                <w:lang w:val="en-ZA"/>
              </w:rPr>
              <w:t xml:space="preserve"> To carry out this step the learners need to use their mathematical knowledge to think about how to represent the problem symbolically and numerically. Here learners also need to use strategic reasoning. The idea to develop a pattern by building up the number of cities from one, to two, and then three, and so on, is essential to the solution to this problem. This is where we see the pattern element of the problem coming through.</w:t>
            </w:r>
          </w:p>
          <w:p w:rsidR="00B77394" w:rsidRPr="00EA74F1" w:rsidRDefault="00B77394" w:rsidP="00B77394">
            <w:pPr>
              <w:pStyle w:val="BodyText"/>
              <w:rPr>
                <w:lang w:val="en-ZA"/>
              </w:rPr>
            </w:pPr>
            <w:r w:rsidRPr="005A0BF9">
              <w:rPr>
                <w:rStyle w:val="Arialnarrow"/>
              </w:rPr>
              <w:t>Step 3: CARRY OUT THE PLAN:</w:t>
            </w:r>
            <w:r w:rsidRPr="00EA74F1">
              <w:rPr>
                <w:lang w:val="en-ZA"/>
              </w:rPr>
              <w:t xml:space="preserve"> Use drawings and write down a sequence to establish the pattern, formulate conjectures, test conjectures and generalise.</w:t>
            </w:r>
          </w:p>
          <w:p w:rsidR="00B77394" w:rsidRPr="00EA74F1" w:rsidRDefault="00B77394" w:rsidP="00B77394">
            <w:pPr>
              <w:pStyle w:val="BodyText"/>
              <w:rPr>
                <w:lang w:val="en-ZA"/>
              </w:rPr>
            </w:pPr>
            <w:r w:rsidRPr="00EA74F1">
              <w:rPr>
                <w:lang w:val="en-ZA"/>
              </w:rPr>
              <w:t>Using drawings, as shown on the next page:</w:t>
            </w:r>
          </w:p>
        </w:tc>
      </w:tr>
      <w:tr w:rsidR="00B77394" w:rsidRPr="00EA74F1" w:rsidTr="00AC05FB">
        <w:trPr>
          <w:cantSplit/>
          <w:trHeight w:val="4389"/>
        </w:trPr>
        <w:tc>
          <w:tcPr>
            <w:tcW w:w="9240"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7"/>
              <w:gridCol w:w="1320"/>
              <w:gridCol w:w="1540"/>
              <w:gridCol w:w="1430"/>
              <w:gridCol w:w="1650"/>
              <w:gridCol w:w="1752"/>
            </w:tblGrid>
            <w:tr w:rsidR="00B77394" w:rsidRPr="00EA74F1" w:rsidTr="008C4A9D">
              <w:trPr>
                <w:trHeight w:val="534"/>
              </w:trPr>
              <w:tc>
                <w:tcPr>
                  <w:tcW w:w="1317" w:type="dxa"/>
                </w:tcPr>
                <w:p w:rsidR="00B77394" w:rsidRPr="00EA74F1" w:rsidRDefault="00B77394" w:rsidP="00B77394">
                  <w:pPr>
                    <w:pStyle w:val="BodyText"/>
                    <w:rPr>
                      <w:lang w:val="en-ZA"/>
                    </w:rPr>
                  </w:pPr>
                  <w:r w:rsidRPr="00EA74F1">
                    <w:rPr>
                      <w:lang w:val="en-ZA"/>
                    </w:rPr>
                    <w:lastRenderedPageBreak/>
                    <w:t xml:space="preserve">Number </w:t>
                  </w:r>
                </w:p>
                <w:p w:rsidR="00B77394" w:rsidRPr="00EA74F1" w:rsidRDefault="00B77394" w:rsidP="00B77394">
                  <w:pPr>
                    <w:pStyle w:val="BodyText"/>
                    <w:rPr>
                      <w:lang w:val="en-ZA"/>
                    </w:rPr>
                  </w:pPr>
                  <w:r w:rsidRPr="00EA74F1">
                    <w:rPr>
                      <w:lang w:val="en-ZA"/>
                    </w:rPr>
                    <w:t>of cities</w:t>
                  </w:r>
                </w:p>
              </w:tc>
              <w:tc>
                <w:tcPr>
                  <w:tcW w:w="1320" w:type="dxa"/>
                  <w:vAlign w:val="center"/>
                </w:tcPr>
                <w:p w:rsidR="00B77394" w:rsidRPr="00EA74F1" w:rsidRDefault="00B77394" w:rsidP="00995317">
                  <w:pPr>
                    <w:pStyle w:val="BodyText"/>
                    <w:jc w:val="center"/>
                    <w:rPr>
                      <w:lang w:val="en-ZA"/>
                    </w:rPr>
                  </w:pPr>
                  <w:r w:rsidRPr="00EA74F1">
                    <w:rPr>
                      <w:lang w:val="en-ZA"/>
                    </w:rPr>
                    <w:t>1</w:t>
                  </w:r>
                </w:p>
              </w:tc>
              <w:tc>
                <w:tcPr>
                  <w:tcW w:w="1540" w:type="dxa"/>
                  <w:vAlign w:val="center"/>
                </w:tcPr>
                <w:p w:rsidR="00B77394" w:rsidRPr="00EA74F1" w:rsidRDefault="00B77394" w:rsidP="00995317">
                  <w:pPr>
                    <w:pStyle w:val="BodyText"/>
                    <w:jc w:val="center"/>
                    <w:rPr>
                      <w:lang w:val="en-ZA"/>
                    </w:rPr>
                  </w:pPr>
                  <w:r w:rsidRPr="00EA74F1">
                    <w:rPr>
                      <w:lang w:val="en-ZA"/>
                    </w:rPr>
                    <w:t>2</w:t>
                  </w:r>
                </w:p>
              </w:tc>
              <w:tc>
                <w:tcPr>
                  <w:tcW w:w="1430" w:type="dxa"/>
                  <w:vAlign w:val="center"/>
                </w:tcPr>
                <w:p w:rsidR="00B77394" w:rsidRPr="00EA74F1" w:rsidRDefault="00B77394" w:rsidP="00995317">
                  <w:pPr>
                    <w:pStyle w:val="BodyText"/>
                    <w:jc w:val="center"/>
                    <w:rPr>
                      <w:lang w:val="en-ZA"/>
                    </w:rPr>
                  </w:pPr>
                  <w:r w:rsidRPr="00EA74F1">
                    <w:rPr>
                      <w:lang w:val="en-ZA"/>
                    </w:rPr>
                    <w:t>3</w:t>
                  </w:r>
                </w:p>
              </w:tc>
              <w:tc>
                <w:tcPr>
                  <w:tcW w:w="1650" w:type="dxa"/>
                  <w:vAlign w:val="center"/>
                </w:tcPr>
                <w:p w:rsidR="00B77394" w:rsidRPr="00EA74F1" w:rsidRDefault="00B77394" w:rsidP="00995317">
                  <w:pPr>
                    <w:pStyle w:val="BodyText"/>
                    <w:jc w:val="center"/>
                    <w:rPr>
                      <w:lang w:val="en-ZA"/>
                    </w:rPr>
                  </w:pPr>
                  <w:r w:rsidRPr="00EA74F1">
                    <w:rPr>
                      <w:lang w:val="en-ZA"/>
                    </w:rPr>
                    <w:t>4</w:t>
                  </w:r>
                </w:p>
              </w:tc>
              <w:tc>
                <w:tcPr>
                  <w:tcW w:w="1752" w:type="dxa"/>
                  <w:vAlign w:val="center"/>
                </w:tcPr>
                <w:p w:rsidR="00B77394" w:rsidRPr="00EA74F1" w:rsidRDefault="00B77394" w:rsidP="00995317">
                  <w:pPr>
                    <w:pStyle w:val="BodyText"/>
                    <w:jc w:val="center"/>
                    <w:rPr>
                      <w:lang w:val="en-ZA"/>
                    </w:rPr>
                  </w:pPr>
                  <w:r w:rsidRPr="00EA74F1">
                    <w:rPr>
                      <w:lang w:val="en-ZA"/>
                    </w:rPr>
                    <w:t>5</w:t>
                  </w:r>
                </w:p>
              </w:tc>
            </w:tr>
            <w:tr w:rsidR="00B77394" w:rsidRPr="00EA74F1" w:rsidTr="008C4A9D">
              <w:trPr>
                <w:trHeight w:val="1734"/>
              </w:trPr>
              <w:tc>
                <w:tcPr>
                  <w:tcW w:w="1317" w:type="dxa"/>
                </w:tcPr>
                <w:p w:rsidR="00B77394" w:rsidRPr="00EA74F1" w:rsidRDefault="00B77394" w:rsidP="00B77394">
                  <w:pPr>
                    <w:pStyle w:val="BodyText"/>
                    <w:rPr>
                      <w:lang w:val="en-ZA"/>
                    </w:rPr>
                  </w:pPr>
                  <w:r w:rsidRPr="00EA74F1">
                    <w:rPr>
                      <w:lang w:val="en-ZA"/>
                    </w:rPr>
                    <w:t>Drawing</w:t>
                  </w:r>
                </w:p>
              </w:tc>
              <w:tc>
                <w:tcPr>
                  <w:tcW w:w="1320" w:type="dxa"/>
                </w:tcPr>
                <w:p w:rsidR="00B77394" w:rsidRPr="00EA74F1" w:rsidRDefault="00B77394" w:rsidP="00B77394">
                  <w:pPr>
                    <w:pStyle w:val="BodyText"/>
                    <w:rPr>
                      <w:lang w:val="en-ZA"/>
                    </w:rPr>
                  </w:pPr>
                </w:p>
                <w:p w:rsidR="00B77394" w:rsidRPr="00EA74F1" w:rsidRDefault="00B77394" w:rsidP="00B77394">
                  <w:pPr>
                    <w:pStyle w:val="BodyText"/>
                    <w:rPr>
                      <w:lang w:val="en-ZA"/>
                    </w:rPr>
                  </w:pPr>
                </w:p>
                <w:p w:rsidR="00B77394" w:rsidRPr="00EA74F1" w:rsidRDefault="00F41F54" w:rsidP="00B77394">
                  <w:pPr>
                    <w:pStyle w:val="BodyText"/>
                    <w:rPr>
                      <w:lang w:val="en-ZA"/>
                    </w:rPr>
                  </w:pPr>
                  <w:r>
                    <w:rPr>
                      <w:lang w:val="en-ZA"/>
                    </w:rPr>
                    <w:pict>
                      <v:group id="_x0000_s3856" style="position:absolute;left:0;text-align:left;margin-left:10.4pt;margin-top:.35pt;width:18.95pt;height:17pt;z-index:251505152" coordorigin="3123,10455" coordsize="379,340">
                        <v:shapetype id="_x0000_t202" coordsize="21600,21600" o:spt="202" path="m,l,21600r21600,l21600,xe">
                          <v:stroke joinstyle="miter"/>
                          <v:path gradientshapeok="t" o:connecttype="rect"/>
                        </v:shapetype>
                        <v:shape id="_x0000_s3857" type="#_x0000_t202" style="position:absolute;left:3123;top:10455;width:161;height:340" stroked="f">
                          <v:textbox style="mso-next-textbox:#_x0000_s3857" inset="0,0,0,0">
                            <w:txbxContent>
                              <w:p w:rsidR="0025644F" w:rsidRDefault="0025644F" w:rsidP="00B77394">
                                <w:r>
                                  <w:t>A</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3858" type="#_x0000_t120" style="position:absolute;left:3372;top:10625;width:130;height:130" fillcolor="black">
                          <o:lock v:ext="edit" aspectratio="t"/>
                        </v:shape>
                      </v:group>
                    </w:pict>
                  </w:r>
                </w:p>
                <w:p w:rsidR="00B77394" w:rsidRPr="00EA74F1" w:rsidRDefault="00B77394" w:rsidP="00B77394">
                  <w:pPr>
                    <w:pStyle w:val="BodyText"/>
                    <w:rPr>
                      <w:lang w:val="en-ZA"/>
                    </w:rPr>
                  </w:pPr>
                </w:p>
                <w:p w:rsidR="00B77394" w:rsidRPr="00EA74F1" w:rsidRDefault="00B77394" w:rsidP="00B77394">
                  <w:pPr>
                    <w:pStyle w:val="BodyText"/>
                    <w:rPr>
                      <w:lang w:val="en-ZA"/>
                    </w:rPr>
                  </w:pPr>
                </w:p>
              </w:tc>
              <w:tc>
                <w:tcPr>
                  <w:tcW w:w="1540" w:type="dxa"/>
                </w:tcPr>
                <w:p w:rsidR="00B77394" w:rsidRPr="00EA74F1" w:rsidRDefault="00F41F54" w:rsidP="00B77394">
                  <w:pPr>
                    <w:pStyle w:val="BodyText"/>
                    <w:rPr>
                      <w:lang w:val="en-ZA"/>
                    </w:rPr>
                  </w:pPr>
                  <w:r>
                    <w:rPr>
                      <w:lang w:val="en-ZA"/>
                    </w:rPr>
                    <w:pict>
                      <v:group id="_x0000_s3859" style="position:absolute;left:0;text-align:left;margin-left:1.9pt;margin-top:15.1pt;width:58.7pt;height:59.75pt;z-index:251506176;mso-position-horizontal-relative:text;mso-position-vertical-relative:text" coordorigin="4485,10110" coordsize="1174,1195">
                        <v:shape id="_x0000_s3860" type="#_x0000_t120" style="position:absolute;left:4485;top:10965;width:130;height:130" fillcolor="black">
                          <o:lock v:ext="edit" aspectratio="t"/>
                        </v:shape>
                        <v:shape id="_x0000_s3861" type="#_x0000_t120" style="position:absolute;left:5328;top:10280;width:130;height:130" fillcolor="black">
                          <o:lock v:ext="edit" aspectratio="t"/>
                        </v:shape>
                        <v:shape id="_x0000_s3862" type="#_x0000_t202" style="position:absolute;left:4669;top:10965;width:161;height:340" stroked="f">
                          <v:textbox style="mso-next-textbox:#_x0000_s3862" inset="0,0,0,0">
                            <w:txbxContent>
                              <w:p w:rsidR="0025644F" w:rsidRDefault="0025644F" w:rsidP="00B77394">
                                <w:r>
                                  <w:t>A</w:t>
                                </w:r>
                              </w:p>
                            </w:txbxContent>
                          </v:textbox>
                        </v:shape>
                        <v:shape id="_x0000_s3863" type="#_x0000_t202" style="position:absolute;left:5498;top:10110;width:161;height:340" stroked="f">
                          <v:textbox style="mso-next-textbox:#_x0000_s3863" inset="0,0,0,0">
                            <w:txbxContent>
                              <w:p w:rsidR="0025644F" w:rsidRDefault="0025644F" w:rsidP="00B77394">
                                <w:pPr>
                                  <w:rPr>
                                    <w:lang w:val="en-US"/>
                                  </w:rPr>
                                </w:pPr>
                                <w:r>
                                  <w:rPr>
                                    <w:lang w:val="en-US"/>
                                  </w:rPr>
                                  <w:t>B</w:t>
                                </w:r>
                              </w:p>
                            </w:txbxContent>
                          </v:textbox>
                        </v:shape>
                        <v:line id="_x0000_s3864" style="position:absolute;flip:y" from="4539,10385" to="5328,11057"/>
                      </v:group>
                    </w:pict>
                  </w:r>
                </w:p>
              </w:tc>
              <w:tc>
                <w:tcPr>
                  <w:tcW w:w="1430" w:type="dxa"/>
                </w:tcPr>
                <w:p w:rsidR="00B77394" w:rsidRPr="00EA74F1" w:rsidRDefault="00F41F54" w:rsidP="00B77394">
                  <w:pPr>
                    <w:pStyle w:val="BodyText"/>
                    <w:rPr>
                      <w:lang w:val="en-ZA"/>
                    </w:rPr>
                  </w:pPr>
                  <w:r>
                    <w:rPr>
                      <w:lang w:val="en-ZA"/>
                    </w:rPr>
                    <w:pict>
                      <v:group id="_x0000_s3865" style="position:absolute;left:0;text-align:left;margin-left:-3.8pt;margin-top:6.85pt;width:64.4pt;height:69.05pt;z-index:251507200;mso-position-horizontal-relative:text;mso-position-vertical-relative:text" coordorigin="5903,9945" coordsize="1300,1381">
                        <v:shape id="_x0000_s3866" type="#_x0000_t120" style="position:absolute;left:6017;top:10965;width:130;height:130" fillcolor="black">
                          <o:lock v:ext="edit" aspectratio="t"/>
                        </v:shape>
                        <v:shape id="_x0000_s3867" type="#_x0000_t120" style="position:absolute;left:6518;top:10110;width:130;height:130" fillcolor="black">
                          <o:lock v:ext="edit" aspectratio="t"/>
                        </v:shape>
                        <v:line id="_x0000_s3868" style="position:absolute;flip:y" from="6065,10131" to="6621,11036"/>
                        <v:shape id="_x0000_s3869" type="#_x0000_t120" style="position:absolute;left:6867;top:10965;width:130;height:130" fillcolor="black">
                          <o:lock v:ext="edit" aspectratio="t"/>
                        </v:shape>
                        <v:line id="_x0000_s3870" style="position:absolute" from="6583,10170" to="6989,11117"/>
                        <v:line id="_x0000_s3871" style="position:absolute" from="6008,11052" to="7028,11052"/>
                        <v:shape id="_x0000_s3872" type="#_x0000_t202" style="position:absolute;left:5903;top:10986;width:163;height:340" filled="f" stroked="f">
                          <v:textbox style="mso-next-textbox:#_x0000_s3872" inset="0,0,0,0">
                            <w:txbxContent>
                              <w:p w:rsidR="0025644F" w:rsidRDefault="0025644F" w:rsidP="00B77394">
                                <w:r>
                                  <w:t>A</w:t>
                                </w:r>
                              </w:p>
                            </w:txbxContent>
                          </v:textbox>
                        </v:shape>
                        <v:shape id="_x0000_s3873" type="#_x0000_t202" style="position:absolute;left:6697;top:9945;width:163;height:340" stroked="f">
                          <v:textbox style="mso-next-textbox:#_x0000_s3873" inset="0,0,0,0">
                            <w:txbxContent>
                              <w:p w:rsidR="0025644F" w:rsidRDefault="0025644F" w:rsidP="00B77394">
                                <w:pPr>
                                  <w:rPr>
                                    <w:lang w:val="en-US"/>
                                  </w:rPr>
                                </w:pPr>
                                <w:r>
                                  <w:rPr>
                                    <w:lang w:val="en-US"/>
                                  </w:rPr>
                                  <w:t>B</w:t>
                                </w:r>
                              </w:p>
                            </w:txbxContent>
                          </v:textbox>
                        </v:shape>
                        <v:shape id="_x0000_s3874" type="#_x0000_t202" style="position:absolute;left:7028;top:10960;width:175;height:340" stroked="f">
                          <v:textbox style="mso-next-textbox:#_x0000_s3874" inset="0,0,0,0">
                            <w:txbxContent>
                              <w:p w:rsidR="0025644F" w:rsidRDefault="0025644F" w:rsidP="00B77394">
                                <w:pPr>
                                  <w:rPr>
                                    <w:lang w:val="en-US"/>
                                  </w:rPr>
                                </w:pPr>
                                <w:r>
                                  <w:rPr>
                                    <w:lang w:val="en-US"/>
                                  </w:rPr>
                                  <w:t>C</w:t>
                                </w:r>
                              </w:p>
                            </w:txbxContent>
                          </v:textbox>
                        </v:shape>
                      </v:group>
                    </w:pict>
                  </w:r>
                </w:p>
              </w:tc>
              <w:tc>
                <w:tcPr>
                  <w:tcW w:w="1650" w:type="dxa"/>
                </w:tcPr>
                <w:p w:rsidR="00B77394" w:rsidRPr="00EA74F1" w:rsidRDefault="00F41F54" w:rsidP="00B77394">
                  <w:pPr>
                    <w:pStyle w:val="BodyText"/>
                    <w:rPr>
                      <w:lang w:val="en-ZA"/>
                    </w:rPr>
                  </w:pPr>
                  <w:r>
                    <w:rPr>
                      <w:lang w:val="en-ZA"/>
                    </w:rPr>
                    <w:pict>
                      <v:group id="_x0000_s3875" style="position:absolute;left:0;text-align:left;margin-left:-3pt;margin-top:4.25pt;width:64.4pt;height:66.6pt;z-index:251508224;mso-position-horizontal-relative:text;mso-position-vertical-relative:text" coordorigin="7451,9893" coordsize="1300,1332">
                        <v:shape id="_x0000_s3876" type="#_x0000_t120" style="position:absolute;left:7565;top:10864;width:130;height:130" fillcolor="black">
                          <o:lock v:ext="edit" aspectratio="t"/>
                        </v:shape>
                        <v:shape id="_x0000_s3877" type="#_x0000_t120" style="position:absolute;left:7812;top:9997;width:130;height:130" fillcolor="black">
                          <o:lock v:ext="edit" aspectratio="t"/>
                        </v:shape>
                        <v:line id="_x0000_s3878" style="position:absolute;flip:y" from="7612,10069" to="7857,10940"/>
                        <v:shape id="_x0000_s3879" type="#_x0000_t120" style="position:absolute;left:8415;top:10864;width:130;height:130" fillcolor="black">
                          <o:lock v:ext="edit" aspectratio="t"/>
                        </v:shape>
                        <v:line id="_x0000_s3880" style="position:absolute" from="7878,10110" to="8466,10893"/>
                        <v:line id="_x0000_s3881" style="position:absolute" from="7537,10965" to="8557,10965"/>
                        <v:shape id="_x0000_s3882" type="#_x0000_t202" style="position:absolute;left:7451;top:10885;width:163;height:340" filled="f" stroked="f">
                          <v:textbox style="mso-next-textbox:#_x0000_s3882" inset="0,0,0,0">
                            <w:txbxContent>
                              <w:p w:rsidR="0025644F" w:rsidRDefault="0025644F" w:rsidP="00B77394">
                                <w:r>
                                  <w:t>A</w:t>
                                </w:r>
                              </w:p>
                            </w:txbxContent>
                          </v:textbox>
                        </v:shape>
                        <v:shape id="_x0000_s3883" type="#_x0000_t202" style="position:absolute;left:7635;top:9893;width:162;height:340" stroked="f">
                          <v:textbox style="mso-next-textbox:#_x0000_s3883" inset="0,0,0,0">
                            <w:txbxContent>
                              <w:p w:rsidR="0025644F" w:rsidRDefault="0025644F" w:rsidP="00B77394">
                                <w:pPr>
                                  <w:rPr>
                                    <w:lang w:val="en-US"/>
                                  </w:rPr>
                                </w:pPr>
                                <w:r>
                                  <w:rPr>
                                    <w:lang w:val="en-US"/>
                                  </w:rPr>
                                  <w:t>B</w:t>
                                </w:r>
                              </w:p>
                            </w:txbxContent>
                          </v:textbox>
                        </v:shape>
                        <v:shape id="_x0000_s3884" type="#_x0000_t202" style="position:absolute;left:8576;top:10859;width:175;height:340" stroked="f">
                          <v:textbox style="mso-next-textbox:#_x0000_s3884" inset="0,0,0,0">
                            <w:txbxContent>
                              <w:p w:rsidR="0025644F" w:rsidRDefault="0025644F" w:rsidP="00B77394">
                                <w:pPr>
                                  <w:rPr>
                                    <w:lang w:val="en-US"/>
                                  </w:rPr>
                                </w:pPr>
                                <w:r>
                                  <w:rPr>
                                    <w:lang w:val="en-US"/>
                                  </w:rPr>
                                  <w:t>D</w:t>
                                </w:r>
                              </w:p>
                            </w:txbxContent>
                          </v:textbox>
                        </v:shape>
                        <v:shape id="_x0000_s3885" type="#_x0000_t120" style="position:absolute;left:8388;top:10280;width:130;height:130" fillcolor="black">
                          <o:lock v:ext="edit" aspectratio="t"/>
                        </v:shape>
                        <v:shape id="_x0000_s3886" type="#_x0000_t202" style="position:absolute;left:8567;top:10207;width:175;height:340" stroked="f">
                          <v:textbox style="mso-next-textbox:#_x0000_s3886" inset="0,0,0,0">
                            <w:txbxContent>
                              <w:p w:rsidR="0025644F" w:rsidRDefault="0025644F" w:rsidP="00B77394">
                                <w:pPr>
                                  <w:rPr>
                                    <w:lang w:val="en-US"/>
                                  </w:rPr>
                                </w:pPr>
                                <w:r>
                                  <w:rPr>
                                    <w:lang w:val="en-US"/>
                                  </w:rPr>
                                  <w:t>C</w:t>
                                </w:r>
                              </w:p>
                            </w:txbxContent>
                          </v:textbox>
                        </v:shape>
                        <v:line id="_x0000_s3887" style="position:absolute" from="7878,10110" to="8486,10376"/>
                        <v:line id="_x0000_s3888" style="position:absolute" from="8460,10337" to="8473,10941"/>
                        <v:line id="_x0000_s3889" style="position:absolute;flip:y" from="7538,10350" to="8499,10960"/>
                      </v:group>
                    </w:pict>
                  </w:r>
                </w:p>
              </w:tc>
              <w:tc>
                <w:tcPr>
                  <w:tcW w:w="1752" w:type="dxa"/>
                </w:tcPr>
                <w:p w:rsidR="00B77394" w:rsidRPr="00EA74F1" w:rsidRDefault="00F41F54" w:rsidP="00B77394">
                  <w:pPr>
                    <w:pStyle w:val="BodyText"/>
                    <w:rPr>
                      <w:lang w:val="en-ZA"/>
                    </w:rPr>
                  </w:pPr>
                  <w:r>
                    <w:rPr>
                      <w:noProof/>
                      <w:lang w:val="en-ZA" w:eastAsia="en-ZA"/>
                    </w:rPr>
                    <w:pict>
                      <v:group id="_x0000_s6353" style="position:absolute;left:0;text-align:left;margin-left:1.45pt;margin-top:1.65pt;width:68.4pt;height:85pt;z-index:251689984;mso-position-horizontal-relative:text;mso-position-vertical-relative:text" coordorigin="8756,2754" coordsize="1368,1700">
                        <v:shape id="_x0000_s3890" type="#_x0000_t120" style="position:absolute;left:8949;top:3777;width:129;height:130" fillcolor="black">
                          <o:lock v:ext="edit" aspectratio="t"/>
                        </v:shape>
                        <v:shape id="_x0000_s3891" type="#_x0000_t120" style="position:absolute;left:9194;top:2910;width:128;height:130" fillcolor="black">
                          <o:lock v:ext="edit" aspectratio="t"/>
                        </v:shape>
                        <v:shape id="_x0000_s3892" type="#_x0000_t120" style="position:absolute;left:9791;top:3777;width:129;height:130" fillcolor="black">
                          <o:lock v:ext="edit" aspectratio="t"/>
                        </v:shape>
                        <v:shape id="_x0000_s3893" type="#_x0000_t120" style="position:absolute;left:9764;top:3193;width:129;height:130" fillcolor="black">
                          <o:lock v:ext="edit" aspectratio="t"/>
                        </v:shape>
                        <v:line id="_x0000_s3894" style="position:absolute" from="9836,3250" to="9849,3854"/>
                        <v:shape id="_x0000_s3895" type="#_x0000_t120" style="position:absolute;left:9337;top:4076;width:129;height:130" fillcolor="black">
                          <o:lock v:ext="edit" aspectratio="t"/>
                        </v:shape>
                        <v:group id="_x0000_s3896" style="position:absolute;left:8922;top:2925;width:1011;height:1254" coordorigin="8798,8682" coordsize="1011,1254">
                          <v:line id="_x0000_s3897" style="position:absolute" from="9136,8780" to="9719,9563"/>
                          <v:line id="_x0000_s3898" style="position:absolute" from="8856,9596" to="9361,9936"/>
                          <v:group id="_x0000_s3899" style="position:absolute;left:8798;top:8682;width:1011;height:1183" coordorigin="8798,8716" coordsize="1011,1183">
                            <v:line id="_x0000_s3900" style="position:absolute;flip:y" from="8873,8739" to="9115,9610"/>
                            <v:line id="_x0000_s3901" style="position:absolute" from="8798,9635" to="9809,9635"/>
                            <v:line id="_x0000_s3902" style="position:absolute" from="9136,8780" to="9738,9046"/>
                            <v:line id="_x0000_s3903" style="position:absolute;flip:y" from="8799,9020" to="9751,9630"/>
                            <v:line id="_x0000_s3904" style="position:absolute;flip:x" from="9260,9654" to="9719,9899"/>
                            <v:line id="_x0000_s3905" style="position:absolute" from="9145,8716" to="9299,9886"/>
                          </v:group>
                        </v:group>
                        <v:line id="_x0000_s3906" style="position:absolute;flip:x" from="9410,3216" to="9829,4155"/>
                        <v:shape id="_x0000_s3908" type="#_x0000_t202" style="position:absolute;left:8756;top:3673;width:161;height:340" filled="f" stroked="f">
                          <v:textbox style="mso-next-textbox:#_x0000_s3908" inset="0,0,0,0">
                            <w:txbxContent>
                              <w:p w:rsidR="0025644F" w:rsidRDefault="0025644F" w:rsidP="00B77394">
                                <w:r>
                                  <w:t>A</w:t>
                                </w:r>
                              </w:p>
                            </w:txbxContent>
                          </v:textbox>
                        </v:shape>
                        <v:shape id="_x0000_s3909" type="#_x0000_t202" style="position:absolute;left:9018;top:2754;width:161;height:340" stroked="f">
                          <v:textbox style="mso-next-textbox:#_x0000_s3909" inset="0,0,0,0">
                            <w:txbxContent>
                              <w:p w:rsidR="0025644F" w:rsidRDefault="0025644F" w:rsidP="00B77394">
                                <w:pPr>
                                  <w:rPr>
                                    <w:lang w:val="en-US"/>
                                  </w:rPr>
                                </w:pPr>
                                <w:r>
                                  <w:rPr>
                                    <w:lang w:val="en-US"/>
                                  </w:rPr>
                                  <w:t>B</w:t>
                                </w:r>
                              </w:p>
                            </w:txbxContent>
                          </v:textbox>
                        </v:shape>
                        <v:shape id="_x0000_s3910" type="#_x0000_t202" style="position:absolute;left:9951;top:3655;width:173;height:340" stroked="f">
                          <v:textbox style="mso-next-textbox:#_x0000_s3910" inset="0,0,0,0">
                            <w:txbxContent>
                              <w:p w:rsidR="0025644F" w:rsidRDefault="0025644F" w:rsidP="00B77394">
                                <w:pPr>
                                  <w:rPr>
                                    <w:lang w:val="en-US"/>
                                  </w:rPr>
                                </w:pPr>
                                <w:r>
                                  <w:rPr>
                                    <w:lang w:val="en-US"/>
                                  </w:rPr>
                                  <w:t>D</w:t>
                                </w:r>
                              </w:p>
                            </w:txbxContent>
                          </v:textbox>
                        </v:shape>
                        <v:shape id="_x0000_s3911" type="#_x0000_t202" style="position:absolute;left:9903;top:3029;width:173;height:340" stroked="f">
                          <v:textbox style="mso-next-textbox:#_x0000_s3911" inset="0,0,0,0">
                            <w:txbxContent>
                              <w:p w:rsidR="0025644F" w:rsidRDefault="0025644F" w:rsidP="00B77394">
                                <w:pPr>
                                  <w:rPr>
                                    <w:lang w:val="en-US"/>
                                  </w:rPr>
                                </w:pPr>
                                <w:r>
                                  <w:rPr>
                                    <w:lang w:val="en-US"/>
                                  </w:rPr>
                                  <w:t>C</w:t>
                                </w:r>
                              </w:p>
                            </w:txbxContent>
                          </v:textbox>
                        </v:shape>
                        <v:shape id="_x0000_s3912" type="#_x0000_t202" style="position:absolute;left:9194;top:4114;width:322;height:340" filled="f" stroked="f">
                          <v:textbox style="mso-next-textbox:#_x0000_s3912" inset="0,0,0,0">
                            <w:txbxContent>
                              <w:p w:rsidR="0025644F" w:rsidRDefault="0025644F" w:rsidP="00B77394">
                                <w:pPr>
                                  <w:rPr>
                                    <w:lang w:val="en-US"/>
                                  </w:rPr>
                                </w:pPr>
                                <w:r>
                                  <w:rPr>
                                    <w:lang w:val="en-US"/>
                                  </w:rPr>
                                  <w:t xml:space="preserve">  E</w:t>
                                </w:r>
                              </w:p>
                            </w:txbxContent>
                          </v:textbox>
                        </v:shape>
                      </v:group>
                    </w:pict>
                  </w:r>
                </w:p>
              </w:tc>
            </w:tr>
            <w:tr w:rsidR="00B77394" w:rsidRPr="00EA74F1">
              <w:tc>
                <w:tcPr>
                  <w:tcW w:w="1317" w:type="dxa"/>
                </w:tcPr>
                <w:p w:rsidR="00B77394" w:rsidRPr="00EA74F1" w:rsidRDefault="00B77394" w:rsidP="00B77394">
                  <w:pPr>
                    <w:pStyle w:val="BodyText"/>
                    <w:rPr>
                      <w:lang w:val="en-ZA"/>
                    </w:rPr>
                  </w:pPr>
                  <w:r w:rsidRPr="00EA74F1">
                    <w:rPr>
                      <w:lang w:val="en-ZA"/>
                    </w:rPr>
                    <w:t>Number of connections</w:t>
                  </w:r>
                </w:p>
              </w:tc>
              <w:tc>
                <w:tcPr>
                  <w:tcW w:w="1320" w:type="dxa"/>
                  <w:vAlign w:val="center"/>
                </w:tcPr>
                <w:p w:rsidR="00B77394" w:rsidRPr="00EA74F1" w:rsidRDefault="00B77394" w:rsidP="00995317">
                  <w:pPr>
                    <w:pStyle w:val="BodyText"/>
                    <w:jc w:val="center"/>
                    <w:rPr>
                      <w:lang w:val="en-ZA"/>
                    </w:rPr>
                  </w:pPr>
                  <w:r w:rsidRPr="00EA74F1">
                    <w:rPr>
                      <w:lang w:val="en-ZA"/>
                    </w:rPr>
                    <w:t>0</w:t>
                  </w:r>
                </w:p>
              </w:tc>
              <w:tc>
                <w:tcPr>
                  <w:tcW w:w="1540" w:type="dxa"/>
                  <w:vAlign w:val="center"/>
                </w:tcPr>
                <w:p w:rsidR="00B77394" w:rsidRPr="00EA74F1" w:rsidRDefault="00B77394" w:rsidP="00995317">
                  <w:pPr>
                    <w:pStyle w:val="BodyText"/>
                    <w:jc w:val="center"/>
                    <w:rPr>
                      <w:lang w:val="en-ZA"/>
                    </w:rPr>
                  </w:pPr>
                  <w:r w:rsidRPr="00EA74F1">
                    <w:rPr>
                      <w:lang w:val="en-ZA"/>
                    </w:rPr>
                    <w:t>1</w:t>
                  </w:r>
                </w:p>
              </w:tc>
              <w:tc>
                <w:tcPr>
                  <w:tcW w:w="1430" w:type="dxa"/>
                  <w:vAlign w:val="center"/>
                </w:tcPr>
                <w:p w:rsidR="00B77394" w:rsidRPr="00EA74F1" w:rsidRDefault="00B77394" w:rsidP="00995317">
                  <w:pPr>
                    <w:pStyle w:val="BodyText"/>
                    <w:jc w:val="center"/>
                    <w:rPr>
                      <w:lang w:val="en-ZA"/>
                    </w:rPr>
                  </w:pPr>
                  <w:r w:rsidRPr="00EA74F1">
                    <w:rPr>
                      <w:lang w:val="en-ZA"/>
                    </w:rPr>
                    <w:t>3</w:t>
                  </w:r>
                </w:p>
              </w:tc>
              <w:tc>
                <w:tcPr>
                  <w:tcW w:w="1650" w:type="dxa"/>
                  <w:vAlign w:val="center"/>
                </w:tcPr>
                <w:p w:rsidR="00B77394" w:rsidRPr="00EA74F1" w:rsidRDefault="00B77394" w:rsidP="00995317">
                  <w:pPr>
                    <w:pStyle w:val="BodyText"/>
                    <w:jc w:val="center"/>
                    <w:rPr>
                      <w:lang w:val="en-ZA"/>
                    </w:rPr>
                  </w:pPr>
                  <w:r w:rsidRPr="00EA74F1">
                    <w:rPr>
                      <w:lang w:val="en-ZA"/>
                    </w:rPr>
                    <w:t>6</w:t>
                  </w:r>
                </w:p>
              </w:tc>
              <w:tc>
                <w:tcPr>
                  <w:tcW w:w="1752" w:type="dxa"/>
                  <w:vAlign w:val="center"/>
                </w:tcPr>
                <w:p w:rsidR="00B77394" w:rsidRPr="00EA74F1" w:rsidRDefault="00B77394" w:rsidP="00995317">
                  <w:pPr>
                    <w:pStyle w:val="BodyText"/>
                    <w:jc w:val="center"/>
                    <w:rPr>
                      <w:lang w:val="en-ZA"/>
                    </w:rPr>
                  </w:pPr>
                  <w:r w:rsidRPr="00EA74F1">
                    <w:rPr>
                      <w:lang w:val="en-ZA"/>
                    </w:rPr>
                    <w:t>10</w:t>
                  </w:r>
                </w:p>
              </w:tc>
            </w:tr>
            <w:tr w:rsidR="00B77394" w:rsidRPr="00EA74F1">
              <w:tc>
                <w:tcPr>
                  <w:tcW w:w="1317" w:type="dxa"/>
                  <w:vMerge w:val="restart"/>
                  <w:vAlign w:val="center"/>
                </w:tcPr>
                <w:p w:rsidR="00B77394" w:rsidRPr="00EA74F1" w:rsidRDefault="00B77394" w:rsidP="00B77394">
                  <w:pPr>
                    <w:pStyle w:val="BodyText"/>
                    <w:rPr>
                      <w:lang w:val="en-ZA"/>
                    </w:rPr>
                  </w:pPr>
                  <w:r w:rsidRPr="00EA74F1">
                    <w:rPr>
                      <w:lang w:val="en-ZA"/>
                    </w:rPr>
                    <w:t>Establishing</w:t>
                  </w:r>
                </w:p>
                <w:p w:rsidR="00B77394" w:rsidRPr="00EA74F1" w:rsidRDefault="00B77394" w:rsidP="00B77394">
                  <w:pPr>
                    <w:pStyle w:val="BodyText"/>
                    <w:rPr>
                      <w:lang w:val="en-ZA"/>
                    </w:rPr>
                  </w:pPr>
                  <w:r w:rsidRPr="00EA74F1">
                    <w:rPr>
                      <w:lang w:val="en-ZA"/>
                    </w:rPr>
                    <w:t>a pattern (rule)</w:t>
                  </w:r>
                </w:p>
              </w:tc>
              <w:tc>
                <w:tcPr>
                  <w:tcW w:w="1320" w:type="dxa"/>
                </w:tcPr>
                <w:p w:rsidR="00B77394" w:rsidRPr="00EA74F1" w:rsidRDefault="00B77394" w:rsidP="00995317">
                  <w:pPr>
                    <w:pStyle w:val="BodyText"/>
                    <w:jc w:val="center"/>
                    <w:rPr>
                      <w:lang w:val="en-ZA"/>
                    </w:rPr>
                  </w:pPr>
                  <w:r w:rsidRPr="00EA74F1">
                    <w:rPr>
                      <w:lang w:val="en-ZA"/>
                    </w:rPr>
                    <w:t>0</w:t>
                  </w:r>
                </w:p>
              </w:tc>
              <w:tc>
                <w:tcPr>
                  <w:tcW w:w="1540" w:type="dxa"/>
                </w:tcPr>
                <w:p w:rsidR="00B77394" w:rsidRPr="00EA74F1" w:rsidRDefault="00B77394" w:rsidP="00995317">
                  <w:pPr>
                    <w:pStyle w:val="BodyText"/>
                    <w:jc w:val="center"/>
                    <w:rPr>
                      <w:lang w:val="en-ZA"/>
                    </w:rPr>
                  </w:pPr>
                  <w:r w:rsidRPr="00EA74F1">
                    <w:rPr>
                      <w:lang w:val="en-ZA"/>
                    </w:rPr>
                    <w:t>0 + 1</w:t>
                  </w:r>
                </w:p>
              </w:tc>
              <w:tc>
                <w:tcPr>
                  <w:tcW w:w="1430" w:type="dxa"/>
                </w:tcPr>
                <w:p w:rsidR="00B77394" w:rsidRPr="00EA74F1" w:rsidRDefault="00B77394" w:rsidP="00995317">
                  <w:pPr>
                    <w:pStyle w:val="BodyText"/>
                    <w:jc w:val="center"/>
                    <w:rPr>
                      <w:lang w:val="en-ZA"/>
                    </w:rPr>
                  </w:pPr>
                  <w:r w:rsidRPr="00EA74F1">
                    <w:rPr>
                      <w:lang w:val="en-ZA"/>
                    </w:rPr>
                    <w:t>0 + 1 + 2</w:t>
                  </w:r>
                </w:p>
              </w:tc>
              <w:tc>
                <w:tcPr>
                  <w:tcW w:w="1650" w:type="dxa"/>
                </w:tcPr>
                <w:p w:rsidR="00B77394" w:rsidRPr="00EA74F1" w:rsidRDefault="00B77394" w:rsidP="00995317">
                  <w:pPr>
                    <w:pStyle w:val="BodyText"/>
                    <w:jc w:val="center"/>
                    <w:rPr>
                      <w:lang w:val="en-ZA"/>
                    </w:rPr>
                  </w:pPr>
                  <w:r w:rsidRPr="00EA74F1">
                    <w:rPr>
                      <w:lang w:val="en-ZA"/>
                    </w:rPr>
                    <w:t>0 + 1 + 2 + 3</w:t>
                  </w:r>
                </w:p>
              </w:tc>
              <w:tc>
                <w:tcPr>
                  <w:tcW w:w="1752" w:type="dxa"/>
                </w:tcPr>
                <w:p w:rsidR="00B77394" w:rsidRPr="00EA74F1" w:rsidRDefault="00B77394" w:rsidP="00995317">
                  <w:pPr>
                    <w:pStyle w:val="BodyText"/>
                    <w:jc w:val="center"/>
                    <w:rPr>
                      <w:lang w:val="en-ZA"/>
                    </w:rPr>
                  </w:pPr>
                  <w:r w:rsidRPr="00EA74F1">
                    <w:rPr>
                      <w:lang w:val="en-ZA"/>
                    </w:rPr>
                    <w:t>0 + 1 + 2 + 3 + 4</w:t>
                  </w:r>
                </w:p>
              </w:tc>
            </w:tr>
            <w:tr w:rsidR="00B77394" w:rsidRPr="00EA74F1">
              <w:tc>
                <w:tcPr>
                  <w:tcW w:w="1317" w:type="dxa"/>
                  <w:vMerge/>
                </w:tcPr>
                <w:p w:rsidR="00B77394" w:rsidRPr="00EA74F1" w:rsidRDefault="00B77394" w:rsidP="00B77394">
                  <w:pPr>
                    <w:pStyle w:val="BodyText"/>
                    <w:rPr>
                      <w:rStyle w:val="CustomBold"/>
                      <w:lang w:val="en-ZA"/>
                    </w:rPr>
                  </w:pPr>
                </w:p>
              </w:tc>
              <w:tc>
                <w:tcPr>
                  <w:tcW w:w="1320" w:type="dxa"/>
                  <w:vAlign w:val="center"/>
                </w:tcPr>
                <w:p w:rsidR="00B77394" w:rsidRPr="00EA74F1" w:rsidRDefault="00B77394" w:rsidP="00995317">
                  <w:pPr>
                    <w:jc w:val="center"/>
                    <w:rPr>
                      <w:szCs w:val="22"/>
                    </w:rPr>
                  </w:pPr>
                  <w:r w:rsidRPr="00EA74F1">
                    <w:rPr>
                      <w:position w:val="-24"/>
                      <w:szCs w:val="22"/>
                    </w:rPr>
                    <w:object w:dxaOrig="1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75pt;height:30.75pt" o:ole="">
                        <v:imagedata r:id="rId15" o:title=""/>
                      </v:shape>
                      <o:OLEObject Type="Embed" ProgID="Equation.3" ShapeID="_x0000_i1027" DrawAspect="Content" ObjectID="_1371034548" r:id="rId16"/>
                    </w:object>
                  </w:r>
                </w:p>
              </w:tc>
              <w:tc>
                <w:tcPr>
                  <w:tcW w:w="1540" w:type="dxa"/>
                  <w:vAlign w:val="center"/>
                </w:tcPr>
                <w:p w:rsidR="00B77394" w:rsidRPr="00EA74F1" w:rsidRDefault="00B77394" w:rsidP="00995317">
                  <w:pPr>
                    <w:jc w:val="center"/>
                    <w:rPr>
                      <w:szCs w:val="22"/>
                    </w:rPr>
                  </w:pPr>
                  <w:r w:rsidRPr="00EA74F1">
                    <w:rPr>
                      <w:position w:val="-24"/>
                      <w:szCs w:val="22"/>
                    </w:rPr>
                    <w:object w:dxaOrig="1160" w:dyaOrig="620">
                      <v:shape id="_x0000_i1028" type="#_x0000_t75" style="width:57.75pt;height:30.75pt" o:ole="">
                        <v:imagedata r:id="rId17" o:title=""/>
                      </v:shape>
                      <o:OLEObject Type="Embed" ProgID="Equation.3" ShapeID="_x0000_i1028" DrawAspect="Content" ObjectID="_1371034549" r:id="rId18"/>
                    </w:object>
                  </w:r>
                </w:p>
              </w:tc>
              <w:tc>
                <w:tcPr>
                  <w:tcW w:w="1430" w:type="dxa"/>
                  <w:vAlign w:val="center"/>
                </w:tcPr>
                <w:p w:rsidR="00B77394" w:rsidRPr="00EA74F1" w:rsidRDefault="00B77394" w:rsidP="00995317">
                  <w:pPr>
                    <w:jc w:val="center"/>
                    <w:rPr>
                      <w:szCs w:val="22"/>
                    </w:rPr>
                  </w:pPr>
                  <w:r w:rsidRPr="00EA74F1">
                    <w:rPr>
                      <w:position w:val="-24"/>
                      <w:szCs w:val="22"/>
                    </w:rPr>
                    <w:object w:dxaOrig="1160" w:dyaOrig="620">
                      <v:shape id="_x0000_i1029" type="#_x0000_t75" style="width:57.75pt;height:30.75pt" o:ole="">
                        <v:imagedata r:id="rId19" o:title=""/>
                      </v:shape>
                      <o:OLEObject Type="Embed" ProgID="Equation.3" ShapeID="_x0000_i1029" DrawAspect="Content" ObjectID="_1371034550" r:id="rId20"/>
                    </w:object>
                  </w:r>
                </w:p>
              </w:tc>
              <w:tc>
                <w:tcPr>
                  <w:tcW w:w="1650" w:type="dxa"/>
                  <w:vAlign w:val="center"/>
                </w:tcPr>
                <w:p w:rsidR="00B77394" w:rsidRPr="00EA74F1" w:rsidRDefault="00B77394" w:rsidP="00995317">
                  <w:pPr>
                    <w:jc w:val="center"/>
                    <w:rPr>
                      <w:szCs w:val="22"/>
                    </w:rPr>
                  </w:pPr>
                  <w:r w:rsidRPr="00EA74F1">
                    <w:rPr>
                      <w:position w:val="-24"/>
                      <w:szCs w:val="22"/>
                    </w:rPr>
                    <w:object w:dxaOrig="1200" w:dyaOrig="620">
                      <v:shape id="_x0000_i1030" type="#_x0000_t75" style="width:60pt;height:30.75pt" o:ole="">
                        <v:imagedata r:id="rId21" o:title=""/>
                      </v:shape>
                      <o:OLEObject Type="Embed" ProgID="Equation.3" ShapeID="_x0000_i1030" DrawAspect="Content" ObjectID="_1371034551" r:id="rId22"/>
                    </w:object>
                  </w:r>
                </w:p>
              </w:tc>
              <w:tc>
                <w:tcPr>
                  <w:tcW w:w="1752" w:type="dxa"/>
                  <w:vAlign w:val="center"/>
                </w:tcPr>
                <w:p w:rsidR="00B77394" w:rsidRPr="00EA74F1" w:rsidRDefault="00B77394" w:rsidP="00995317">
                  <w:pPr>
                    <w:jc w:val="center"/>
                    <w:rPr>
                      <w:szCs w:val="22"/>
                    </w:rPr>
                  </w:pPr>
                  <w:r w:rsidRPr="00EA74F1">
                    <w:rPr>
                      <w:position w:val="-24"/>
                      <w:szCs w:val="22"/>
                    </w:rPr>
                    <w:object w:dxaOrig="1260" w:dyaOrig="620">
                      <v:shape id="_x0000_i1031" type="#_x0000_t75" style="width:63pt;height:30.75pt" o:ole="">
                        <v:imagedata r:id="rId23" o:title=""/>
                      </v:shape>
                      <o:OLEObject Type="Embed" ProgID="Equation.3" ShapeID="_x0000_i1031" DrawAspect="Content" ObjectID="_1371034552" r:id="rId24"/>
                    </w:object>
                  </w:r>
                </w:p>
              </w:tc>
            </w:tr>
          </w:tbl>
          <w:p w:rsidR="00B77394" w:rsidRPr="00EA74F1" w:rsidRDefault="00B77394" w:rsidP="00B77394">
            <w:pPr>
              <w:pStyle w:val="BodyText"/>
              <w:rPr>
                <w:rStyle w:val="CustomBold"/>
                <w:lang w:val="en-ZA"/>
              </w:rPr>
            </w:pPr>
          </w:p>
        </w:tc>
      </w:tr>
      <w:tr w:rsidR="00AC05FB" w:rsidRPr="00EA74F1" w:rsidTr="00AC05FB">
        <w:trPr>
          <w:cantSplit/>
          <w:trHeight w:val="5514"/>
        </w:trPr>
        <w:tc>
          <w:tcPr>
            <w:tcW w:w="9240" w:type="dxa"/>
            <w:gridSpan w:val="2"/>
          </w:tcPr>
          <w:p w:rsidR="00AC05FB" w:rsidRPr="00EA74F1" w:rsidRDefault="00AC05FB" w:rsidP="00B77394">
            <w:pPr>
              <w:pStyle w:val="BodyText"/>
              <w:rPr>
                <w:lang w:val="en-ZA"/>
              </w:rPr>
            </w:pPr>
            <w:r w:rsidRPr="005A0BF9">
              <w:rPr>
                <w:rStyle w:val="Arialnarrow"/>
              </w:rPr>
              <w:t xml:space="preserve">Reflection: </w:t>
            </w:r>
            <w:r w:rsidRPr="00EA74F1">
              <w:rPr>
                <w:lang w:val="en-ZA"/>
              </w:rPr>
              <w:t>To carry out this step the learners need to use their mathematical knowledge to represent the problem. Here they will use procedures and skills that they have been taught, but they will need to reason about the way in which they apply this knowledge. They will think about doing drawings of the first few cases, but as soon as they can see that there is a pattern emerging, they need to analyse the nature of the pattern. They can base their final solution on the basis of this pattern, by using the same reasoning to find the total number of connections of 6 cities, 7 cities..., and finally 10 cities. (Use drawings and test your conjecture/rules). When they do this, they are moving onto the next step.</w:t>
            </w:r>
          </w:p>
          <w:p w:rsidR="00AC05FB" w:rsidRPr="00EA74F1" w:rsidRDefault="00AC05FB" w:rsidP="00B77394">
            <w:pPr>
              <w:pStyle w:val="BodyText"/>
              <w:rPr>
                <w:lang w:val="en-ZA"/>
              </w:rPr>
            </w:pPr>
            <w:r w:rsidRPr="005A0BF9">
              <w:rPr>
                <w:rStyle w:val="Arialnarrow"/>
              </w:rPr>
              <w:t xml:space="preserve">Step </w:t>
            </w:r>
            <w:r w:rsidR="005A0BF9" w:rsidRPr="005A0BF9">
              <w:rPr>
                <w:rStyle w:val="Arialnarrow"/>
              </w:rPr>
              <w:t>a</w:t>
            </w:r>
            <w:r w:rsidRPr="005A0BF9">
              <w:rPr>
                <w:rStyle w:val="Arialnarrow"/>
              </w:rPr>
              <w:t xml:space="preserve">: EVALUATE AND EXTEND THE PLAN FOR </w:t>
            </w:r>
            <w:r w:rsidRPr="005A0BF9">
              <w:rPr>
                <w:rStyle w:val="tnrital"/>
              </w:rPr>
              <w:t>n</w:t>
            </w:r>
            <w:r w:rsidRPr="005A0BF9">
              <w:rPr>
                <w:rStyle w:val="Arialnarrow"/>
              </w:rPr>
              <w:t xml:space="preserve"> CITIES:</w:t>
            </w:r>
            <w:r w:rsidRPr="00EA74F1">
              <w:rPr>
                <w:lang w:val="en-ZA"/>
              </w:rPr>
              <w:t xml:space="preserve"> If there are n cities how many connections will there be?</w:t>
            </w:r>
          </w:p>
          <w:p w:rsidR="00AC05FB" w:rsidRPr="00EA74F1" w:rsidRDefault="00AC05FB" w:rsidP="00B77394">
            <w:pPr>
              <w:pStyle w:val="BodyText"/>
              <w:rPr>
                <w:lang w:val="en-ZA"/>
              </w:rPr>
            </w:pPr>
            <w:r w:rsidRPr="00EA74F1">
              <w:rPr>
                <w:lang w:val="en-ZA"/>
              </w:rPr>
              <w:t>Let us use a simpler example again.</w:t>
            </w:r>
          </w:p>
          <w:p w:rsidR="00AC05FB" w:rsidRPr="00EA74F1" w:rsidRDefault="00F41F54" w:rsidP="00B77394">
            <w:pPr>
              <w:pStyle w:val="BodyText"/>
              <w:rPr>
                <w:lang w:val="en-ZA"/>
              </w:rPr>
            </w:pPr>
            <w:r>
              <w:rPr>
                <w:lang w:val="en-ZA"/>
              </w:rPr>
              <w:pict>
                <v:group id="_x0000_s3982" style="position:absolute;left:0;text-align:left;margin-left:241.15pt;margin-top:6.8pt;width:67.65pt;height:76.5pt;z-index:251527680" coordorigin="8048,1610" coordsize="1365,1530">
                  <v:shape id="_x0000_s3983" type="#_x0000_t120" style="position:absolute;left:8162;top:2581;width:130;height:130" fillcolor="black">
                    <o:lock v:ext="edit" aspectratio="t"/>
                  </v:shape>
                  <v:shape id="_x0000_s3984" type="#_x0000_t120" style="position:absolute;left:8409;top:1714;width:130;height:130" fillcolor="black">
                    <o:lock v:ext="edit" aspectratio="t"/>
                  </v:shape>
                  <v:line id="_x0000_s3985" style="position:absolute;flip:y" from="8209,1786" to="8454,2657"/>
                  <v:shape id="_x0000_s3986" type="#_x0000_t120" style="position:absolute;left:9012;top:2581;width:130;height:130" fillcolor="black">
                    <o:lock v:ext="edit" aspectratio="t"/>
                  </v:shape>
                  <v:line id="_x0000_s3987" style="position:absolute" from="8132,2649" to="9080,2676"/>
                  <v:shape id="_x0000_s3988" type="#_x0000_t202" style="position:absolute;left:8048;top:2602;width:162;height:340" filled="f" stroked="f">
                    <v:textbox style="mso-next-textbox:#_x0000_s3988" inset="0,0,0,0">
                      <w:txbxContent>
                        <w:p w:rsidR="0025644F" w:rsidRDefault="0025644F" w:rsidP="00B77394">
                          <w:r>
                            <w:t>A</w:t>
                          </w:r>
                        </w:p>
                      </w:txbxContent>
                    </v:textbox>
                  </v:shape>
                  <v:shape id="_x0000_s3989" type="#_x0000_t202" style="position:absolute;left:8232;top:1610;width:162;height:340" stroked="f">
                    <v:textbox style="mso-next-textbox:#_x0000_s3989" inset="0,0,0,0">
                      <w:txbxContent>
                        <w:p w:rsidR="0025644F" w:rsidRDefault="0025644F" w:rsidP="00B77394">
                          <w:pPr>
                            <w:rPr>
                              <w:lang w:val="en-US"/>
                            </w:rPr>
                          </w:pPr>
                          <w:r>
                            <w:rPr>
                              <w:lang w:val="en-US"/>
                            </w:rPr>
                            <w:t>B</w:t>
                          </w:r>
                        </w:p>
                      </w:txbxContent>
                    </v:textbox>
                  </v:shape>
                  <v:shape id="_x0000_s3990" type="#_x0000_t202" style="position:absolute;left:9238;top:2460;width:175;height:340" stroked="f">
                    <v:textbox style="mso-next-textbox:#_x0000_s3990" inset="0,0,0,0">
                      <w:txbxContent>
                        <w:p w:rsidR="0025644F" w:rsidRDefault="0025644F" w:rsidP="00B77394">
                          <w:pPr>
                            <w:rPr>
                              <w:lang w:val="en-US"/>
                            </w:rPr>
                          </w:pPr>
                          <w:r>
                            <w:rPr>
                              <w:lang w:val="en-US"/>
                            </w:rPr>
                            <w:t>D</w:t>
                          </w:r>
                        </w:p>
                      </w:txbxContent>
                    </v:textbox>
                  </v:shape>
                  <v:shape id="_x0000_s3991" type="#_x0000_t120" style="position:absolute;left:8985;top:1997;width:130;height:130" fillcolor="black">
                    <o:lock v:ext="edit" aspectratio="t"/>
                  </v:shape>
                  <v:shape id="_x0000_s3992" type="#_x0000_t202" style="position:absolute;left:9164;top:1924;width:174;height:340" stroked="f">
                    <v:textbox style="mso-next-textbox:#_x0000_s3992" inset="0,0,0,0">
                      <w:txbxContent>
                        <w:p w:rsidR="0025644F" w:rsidRDefault="0025644F" w:rsidP="00B77394">
                          <w:pPr>
                            <w:rPr>
                              <w:lang w:val="en-US"/>
                            </w:rPr>
                          </w:pPr>
                          <w:r>
                            <w:rPr>
                              <w:lang w:val="en-US"/>
                            </w:rPr>
                            <w:t>C</w:t>
                          </w:r>
                        </w:p>
                      </w:txbxContent>
                    </v:textbox>
                  </v:shape>
                  <v:line id="_x0000_s3993" style="position:absolute;flip:y" from="8135,2004" to="9118,2677"/>
                  <v:shape id="_x0000_s3994" type="#_x0000_t120" style="position:absolute;left:8580;top:2893;width:130;height:130" fillcolor="black">
                    <o:lock v:ext="edit" aspectratio="t"/>
                  </v:shape>
                  <v:line id="_x0000_s3995" style="position:absolute" from="8192,2643" to="8702,2983"/>
                  <v:shape id="_x0000_s3996" type="#_x0000_t202" style="position:absolute;left:8728;top:2800;width:162;height:340" stroked="f">
                    <v:textbox inset="0,0,0,0"/>
                  </v:shape>
                  <w10:wrap type="square"/>
                </v:group>
              </w:pict>
            </w:r>
            <w:r w:rsidR="00AC05FB" w:rsidRPr="00EA74F1">
              <w:rPr>
                <w:lang w:val="en-ZA"/>
              </w:rPr>
              <w:t>For 5 cities</w:t>
            </w:r>
          </w:p>
          <w:p w:rsidR="00AC05FB" w:rsidRPr="00EA74F1" w:rsidRDefault="00AC05FB" w:rsidP="00B77394">
            <w:pPr>
              <w:pStyle w:val="BodyText"/>
              <w:rPr>
                <w:lang w:val="en-ZA"/>
              </w:rPr>
            </w:pPr>
            <w:r w:rsidRPr="00EA74F1">
              <w:rPr>
                <w:lang w:val="en-ZA"/>
              </w:rPr>
              <w:t xml:space="preserve">Each city will be connected to 4 other cities </w:t>
            </w:r>
            <w:r w:rsidRPr="00EA74F1">
              <w:rPr>
                <w:lang w:val="en-ZA"/>
              </w:rPr>
              <w:br/>
              <w:t xml:space="preserve">i.e. (5 </w:t>
            </w:r>
            <w:r w:rsidRPr="00EA74F1">
              <w:rPr>
                <w:lang w:val="en-ZA"/>
              </w:rPr>
              <w:sym w:font="Symbol" w:char="F02D"/>
            </w:r>
            <w:r w:rsidRPr="00EA74F1">
              <w:rPr>
                <w:lang w:val="en-ZA"/>
              </w:rPr>
              <w:t xml:space="preserve"> 1) = 4</w:t>
            </w:r>
          </w:p>
          <w:p w:rsidR="00AC05FB" w:rsidRPr="00EA74F1" w:rsidRDefault="00AC05FB" w:rsidP="00B77394">
            <w:pPr>
              <w:pStyle w:val="BodyText"/>
              <w:rPr>
                <w:lang w:val="en-ZA"/>
              </w:rPr>
            </w:pPr>
          </w:p>
          <w:p w:rsidR="00AC05FB" w:rsidRPr="00EA74F1" w:rsidRDefault="00AC05FB" w:rsidP="00B77394">
            <w:pPr>
              <w:pStyle w:val="BodyText"/>
              <w:rPr>
                <w:lang w:val="en-ZA"/>
              </w:rPr>
            </w:pPr>
          </w:p>
          <w:p w:rsidR="00AC05FB" w:rsidRPr="00EA74F1" w:rsidRDefault="00AC05FB" w:rsidP="00B77394">
            <w:pPr>
              <w:pStyle w:val="BodyText"/>
              <w:rPr>
                <w:lang w:val="en-ZA"/>
              </w:rPr>
            </w:pPr>
          </w:p>
        </w:tc>
      </w:tr>
      <w:tr w:rsidR="00B77394" w:rsidRPr="00EA74F1" w:rsidTr="008C4A9D">
        <w:trPr>
          <w:cantSplit/>
          <w:trHeight w:val="6772"/>
        </w:trPr>
        <w:tc>
          <w:tcPr>
            <w:tcW w:w="1242" w:type="dxa"/>
          </w:tcPr>
          <w:p w:rsidR="00B77394" w:rsidRPr="00EA74F1" w:rsidRDefault="00B77394" w:rsidP="00995317">
            <w:pPr>
              <w:pStyle w:val="BodyText"/>
              <w:jc w:val="center"/>
              <w:rPr>
                <w:lang w:val="en-ZA"/>
              </w:rPr>
            </w:pPr>
          </w:p>
        </w:tc>
        <w:tc>
          <w:tcPr>
            <w:tcW w:w="7998" w:type="dxa"/>
          </w:tcPr>
          <w:p w:rsidR="00B77394" w:rsidRPr="00EA74F1" w:rsidRDefault="00B77394" w:rsidP="00B77394">
            <w:pPr>
              <w:pStyle w:val="BodyText"/>
              <w:rPr>
                <w:lang w:val="en-ZA"/>
              </w:rPr>
            </w:pPr>
            <w:r w:rsidRPr="00EA74F1">
              <w:rPr>
                <w:lang w:val="en-ZA"/>
              </w:rPr>
              <w:t xml:space="preserve">There will be five such cases i.e. from A, B, C, D and E. </w:t>
            </w:r>
          </w:p>
          <w:p w:rsidR="00B77394" w:rsidRPr="00EA74F1" w:rsidRDefault="00B77394" w:rsidP="00B77394">
            <w:pPr>
              <w:pStyle w:val="BodyText"/>
              <w:rPr>
                <w:lang w:val="en-ZA"/>
              </w:rPr>
            </w:pPr>
            <w:r w:rsidRPr="00EA74F1">
              <w:rPr>
                <w:lang w:val="en-ZA"/>
              </w:rPr>
              <w:t xml:space="preserve">From this we have 5 (5 </w:t>
            </w:r>
            <w:r w:rsidRPr="00EA74F1">
              <w:rPr>
                <w:lang w:val="en-ZA"/>
              </w:rPr>
              <w:sym w:font="Symbol" w:char="F02D"/>
            </w:r>
            <w:r w:rsidRPr="00EA74F1">
              <w:rPr>
                <w:lang w:val="en-ZA"/>
              </w:rPr>
              <w:t xml:space="preserve"> 1) connections</w:t>
            </w:r>
          </w:p>
          <w:p w:rsidR="00B77394" w:rsidRPr="00EA74F1" w:rsidRDefault="00B77394" w:rsidP="00B77394">
            <w:pPr>
              <w:pStyle w:val="BodyText"/>
              <w:rPr>
                <w:lang w:val="en-ZA"/>
              </w:rPr>
            </w:pPr>
            <w:r w:rsidRPr="00EA74F1">
              <w:rPr>
                <w:lang w:val="en-ZA"/>
              </w:rPr>
              <w:t xml:space="preserve">The connection from A to C is the same as C to A.  </w:t>
            </w:r>
          </w:p>
          <w:p w:rsidR="00B77394" w:rsidRPr="00EA74F1" w:rsidRDefault="00B77394" w:rsidP="00B77394">
            <w:pPr>
              <w:pStyle w:val="BodyText"/>
              <w:rPr>
                <w:lang w:val="en-ZA"/>
              </w:rPr>
            </w:pPr>
            <w:r w:rsidRPr="00EA74F1">
              <w:rPr>
                <w:lang w:val="en-ZA"/>
              </w:rPr>
              <w:t>This is the same for each case. So divide by 2.</w:t>
            </w:r>
          </w:p>
          <w:p w:rsidR="00B77394" w:rsidRPr="00EA74F1" w:rsidRDefault="00F41F54" w:rsidP="00B77394">
            <w:pPr>
              <w:rPr>
                <w:rStyle w:val="BodyTextChar"/>
                <w:lang w:val="en-ZA"/>
              </w:rPr>
            </w:pPr>
            <w:r>
              <w:pict>
                <v:group id="_x0000_s3928" style="position:absolute;left:0;text-align:left;margin-left:241pt;margin-top:-87.6pt;width:67.65pt;height:76.5pt;z-index:251518464" coordorigin="7927,3956" coordsize="1365,1530">
                  <v:shape id="_x0000_s3929" type="#_x0000_t120" style="position:absolute;left:8041;top:4927;width:130;height:130" fillcolor="black">
                    <o:lock v:ext="edit" aspectratio="t"/>
                  </v:shape>
                  <v:shape id="_x0000_s3930" type="#_x0000_t120" style="position:absolute;left:8288;top:4060;width:130;height:130" fillcolor="black">
                    <o:lock v:ext="edit" aspectratio="t"/>
                  </v:shape>
                  <v:shape id="_x0000_s3931" type="#_x0000_t120" style="position:absolute;left:8891;top:4927;width:130;height:130" fillcolor="black">
                    <o:lock v:ext="edit" aspectratio="t"/>
                  </v:shape>
                  <v:shape id="_x0000_s3932" type="#_x0000_t202" style="position:absolute;left:7927;top:4948;width:162;height:340" filled="f" stroked="f">
                    <v:textbox style="mso-next-textbox:#_x0000_s3932" inset="0,0,0,0">
                      <w:txbxContent>
                        <w:p w:rsidR="0025644F" w:rsidRDefault="0025644F" w:rsidP="00B77394">
                          <w:r>
                            <w:t>A</w:t>
                          </w:r>
                        </w:p>
                      </w:txbxContent>
                    </v:textbox>
                  </v:shape>
                  <v:shape id="_x0000_s3933" type="#_x0000_t202" style="position:absolute;left:8111;top:3956;width:162;height:340" stroked="f">
                    <v:textbox style="mso-next-textbox:#_x0000_s3933" inset="0,0,0,0">
                      <w:txbxContent>
                        <w:p w:rsidR="0025644F" w:rsidRDefault="0025644F" w:rsidP="00B77394">
                          <w:pPr>
                            <w:rPr>
                              <w:lang w:val="en-US"/>
                            </w:rPr>
                          </w:pPr>
                          <w:r>
                            <w:rPr>
                              <w:lang w:val="en-US"/>
                            </w:rPr>
                            <w:t>B</w:t>
                          </w:r>
                        </w:p>
                      </w:txbxContent>
                    </v:textbox>
                  </v:shape>
                  <v:shape id="_x0000_s3934" type="#_x0000_t202" style="position:absolute;left:9117;top:4806;width:175;height:340" stroked="f">
                    <v:textbox style="mso-next-textbox:#_x0000_s3934" inset="0,0,0,0">
                      <w:txbxContent>
                        <w:p w:rsidR="0025644F" w:rsidRDefault="0025644F" w:rsidP="00B77394">
                          <w:pPr>
                            <w:rPr>
                              <w:lang w:val="en-US"/>
                            </w:rPr>
                          </w:pPr>
                          <w:r>
                            <w:rPr>
                              <w:lang w:val="en-US"/>
                            </w:rPr>
                            <w:t>D</w:t>
                          </w:r>
                        </w:p>
                      </w:txbxContent>
                    </v:textbox>
                  </v:shape>
                  <v:shape id="_x0000_s3935" type="#_x0000_t120" style="position:absolute;left:8864;top:4343;width:130;height:130" fillcolor="black">
                    <o:lock v:ext="edit" aspectratio="t"/>
                  </v:shape>
                  <v:shape id="_x0000_s3936" type="#_x0000_t202" style="position:absolute;left:9043;top:4270;width:174;height:340" stroked="f">
                    <v:textbox style="mso-next-textbox:#_x0000_s3936" inset="0,0,0,0">
                      <w:txbxContent>
                        <w:p w:rsidR="0025644F" w:rsidRDefault="0025644F" w:rsidP="00B77394">
                          <w:pPr>
                            <w:rPr>
                              <w:lang w:val="en-US"/>
                            </w:rPr>
                          </w:pPr>
                          <w:r>
                            <w:rPr>
                              <w:lang w:val="en-US"/>
                            </w:rPr>
                            <w:t>C</w:t>
                          </w:r>
                        </w:p>
                      </w:txbxContent>
                    </v:textbox>
                  </v:shape>
                  <v:line id="_x0000_s3937" style="position:absolute;flip:y" from="8014,4350" to="8997,5023"/>
                  <v:shape id="_x0000_s3938" type="#_x0000_t120" style="position:absolute;left:8459;top:5239;width:130;height:130" fillcolor="black">
                    <o:lock v:ext="edit" aspectratio="t"/>
                  </v:shape>
                  <v:shape id="_x0000_s3939" type="#_x0000_t202" style="position:absolute;left:8607;top:5146;width:162;height:340" stroked="f">
                    <v:textbox style="mso-next-textbox:#_x0000_s3939" inset="0,0,0,0">
                      <w:txbxContent>
                        <w:p w:rsidR="0025644F" w:rsidRDefault="0025644F" w:rsidP="00B77394">
                          <w:pPr>
                            <w:rPr>
                              <w:lang w:val="en-US"/>
                            </w:rPr>
                          </w:pPr>
                          <w:r>
                            <w:rPr>
                              <w:lang w:val="en-US"/>
                            </w:rPr>
                            <w:t>E</w:t>
                          </w:r>
                        </w:p>
                      </w:txbxContent>
                    </v:textbox>
                  </v:shape>
                  <w10:wrap type="square"/>
                </v:group>
              </w:pict>
            </w:r>
            <w:r w:rsidR="00B77394" w:rsidRPr="00EA74F1">
              <w:rPr>
                <w:rStyle w:val="BodyTextChar"/>
                <w:lang w:val="en-ZA"/>
              </w:rPr>
              <w:t xml:space="preserve">We therefore get </w:t>
            </w:r>
            <w:r w:rsidR="00B77394" w:rsidRPr="00EA74F1">
              <w:t xml:space="preserve"> </w:t>
            </w:r>
            <w:r w:rsidR="00B77394" w:rsidRPr="00EA74F1">
              <w:rPr>
                <w:rFonts w:ascii="Palatino Linotype" w:hAnsi="Palatino Linotype"/>
                <w:position w:val="-24"/>
                <w:sz w:val="20"/>
                <w:szCs w:val="20"/>
              </w:rPr>
              <w:object w:dxaOrig="1219" w:dyaOrig="620">
                <v:shape id="_x0000_i1032" type="#_x0000_t75" style="width:60.75pt;height:30.75pt" o:ole="">
                  <v:imagedata r:id="rId25" o:title=""/>
                </v:shape>
                <o:OLEObject Type="Embed" ProgID="Equation.3" ShapeID="_x0000_i1032" DrawAspect="Content" ObjectID="_1371034553" r:id="rId26"/>
              </w:object>
            </w:r>
          </w:p>
          <w:p w:rsidR="00B77394" w:rsidRPr="00EA74F1" w:rsidRDefault="00B77394" w:rsidP="00B77394">
            <w:pPr>
              <w:pStyle w:val="BodyText"/>
              <w:rPr>
                <w:lang w:val="en-ZA"/>
              </w:rPr>
            </w:pPr>
            <w:r w:rsidRPr="00EA74F1">
              <w:rPr>
                <w:lang w:val="en-ZA"/>
              </w:rPr>
              <w:t>Now write down the number of connections for n cities.</w:t>
            </w:r>
          </w:p>
          <w:p w:rsidR="00B77394" w:rsidRPr="00EA74F1" w:rsidRDefault="00B77394" w:rsidP="00B77394">
            <w:pPr>
              <w:pStyle w:val="BodyText"/>
              <w:rPr>
                <w:lang w:val="en-ZA"/>
              </w:rPr>
            </w:pPr>
            <w:r w:rsidRPr="00EA74F1">
              <w:rPr>
                <w:lang w:val="en-ZA"/>
              </w:rPr>
              <w:t xml:space="preserve">This would give us  </w:t>
            </w:r>
            <w:r w:rsidRPr="00EA74F1">
              <w:rPr>
                <w:rFonts w:ascii="Palatino Linotype" w:hAnsi="Palatino Linotype"/>
                <w:position w:val="-24"/>
                <w:sz w:val="20"/>
                <w:szCs w:val="20"/>
                <w:lang w:val="en-ZA"/>
              </w:rPr>
              <w:object w:dxaOrig="820" w:dyaOrig="620">
                <v:shape id="_x0000_i1033" type="#_x0000_t75" style="width:41.25pt;height:30.75pt" o:ole="">
                  <v:imagedata r:id="rId27" o:title=""/>
                </v:shape>
                <o:OLEObject Type="Embed" ProgID="Equation.3" ShapeID="_x0000_i1033" DrawAspect="Content" ObjectID="_1371034554" r:id="rId28"/>
              </w:object>
            </w:r>
            <w:r w:rsidRPr="00EA74F1">
              <w:rPr>
                <w:rFonts w:ascii="Palatino Linotype" w:hAnsi="Palatino Linotype"/>
                <w:sz w:val="20"/>
                <w:szCs w:val="20"/>
                <w:lang w:val="en-ZA"/>
              </w:rPr>
              <w:t xml:space="preserve">  </w:t>
            </w:r>
            <w:r w:rsidRPr="00EA74F1">
              <w:rPr>
                <w:lang w:val="en-ZA"/>
              </w:rPr>
              <w:t xml:space="preserve"> as a formula to work out the number of connections between n cities.</w:t>
            </w:r>
          </w:p>
          <w:p w:rsidR="00B77394" w:rsidRPr="00EA74F1" w:rsidRDefault="00B77394" w:rsidP="00B77394">
            <w:pPr>
              <w:rPr>
                <w:rStyle w:val="BodyTextChar"/>
                <w:lang w:val="en-ZA"/>
              </w:rPr>
            </w:pPr>
            <w:r w:rsidRPr="00EA74F1">
              <w:rPr>
                <w:rStyle w:val="BodyTextChar"/>
                <w:lang w:val="en-ZA"/>
              </w:rPr>
              <w:t>For 10 cities we therefore get</w:t>
            </w:r>
            <w:r w:rsidRPr="00EA74F1">
              <w:t xml:space="preserve">  </w:t>
            </w:r>
            <w:r w:rsidRPr="00EA74F1">
              <w:rPr>
                <w:rFonts w:ascii="Palatino Linotype" w:hAnsi="Palatino Linotype"/>
                <w:position w:val="-24"/>
                <w:sz w:val="20"/>
                <w:szCs w:val="20"/>
              </w:rPr>
              <w:object w:dxaOrig="1480" w:dyaOrig="620">
                <v:shape id="_x0000_i1034" type="#_x0000_t75" style="width:74.25pt;height:30.75pt" o:ole="">
                  <v:imagedata r:id="rId29" o:title=""/>
                </v:shape>
                <o:OLEObject Type="Embed" ProgID="Equation.3" ShapeID="_x0000_i1034" DrawAspect="Content" ObjectID="_1371034555" r:id="rId30"/>
              </w:object>
            </w:r>
          </w:p>
          <w:p w:rsidR="00B77394" w:rsidRPr="00EA74F1" w:rsidRDefault="00B77394" w:rsidP="00B77394">
            <w:pPr>
              <w:pStyle w:val="BodyText"/>
              <w:rPr>
                <w:lang w:val="en-ZA"/>
              </w:rPr>
            </w:pPr>
            <w:r w:rsidRPr="005A0BF9">
              <w:rPr>
                <w:rStyle w:val="Arialnarrow"/>
              </w:rPr>
              <w:t>Reflection:</w:t>
            </w:r>
            <w:r w:rsidRPr="00EA74F1">
              <w:rPr>
                <w:lang w:val="en-ZA"/>
              </w:rPr>
              <w:t xml:space="preserve"> The solution of this problem illustrates the idea that mathematics can be seen as the “science of pattern and order”. The pattern was established though drawings made of the connections between up to five cities. Using the drawings, a numeric pattern could be established, which could be used to work out how many connections there would be between ten cities. Learners will not all follow the same steps, or carry out the steps in the same order. As the teacher, you need to be flexible, and follow the learners’ thinking. You need to probe and guide, without leading too explicitly, so that the learners are able to make connections and develop their mathematical understanding, in short, so that they can be involved in “doing mathematics”.</w:t>
            </w:r>
          </w:p>
        </w:tc>
      </w:tr>
    </w:tbl>
    <w:p w:rsidR="00B77394" w:rsidRPr="00EA74F1" w:rsidRDefault="00B77394" w:rsidP="00B77394">
      <w:pPr>
        <w:pStyle w:val="BodyText"/>
        <w:rPr>
          <w:lang w:val="en-ZA"/>
        </w:rPr>
      </w:pPr>
    </w:p>
    <w:p w:rsidR="00B77394" w:rsidRPr="00EA74F1" w:rsidRDefault="00B77394" w:rsidP="00B77394">
      <w:pPr>
        <w:pStyle w:val="BodyText"/>
        <w:rPr>
          <w:lang w:val="en-ZA"/>
        </w:rPr>
      </w:pPr>
      <w:r w:rsidRPr="00EA74F1">
        <w:rPr>
          <w:lang w:val="en-ZA"/>
        </w:rPr>
        <w:t>Does the process of ‘doing’ mathematics (</w:t>
      </w:r>
      <w:proofErr w:type="spellStart"/>
      <w:r w:rsidRPr="00EA74F1">
        <w:rPr>
          <w:lang w:val="en-ZA"/>
        </w:rPr>
        <w:t>ma</w:t>
      </w:r>
      <w:r w:rsidR="00DB614E" w:rsidRPr="00EA74F1">
        <w:rPr>
          <w:lang w:val="en-ZA"/>
        </w:rPr>
        <w:t>thematis</w:t>
      </w:r>
      <w:r w:rsidRPr="00EA74F1">
        <w:rPr>
          <w:lang w:val="en-ZA"/>
        </w:rPr>
        <w:t>ing</w:t>
      </w:r>
      <w:proofErr w:type="spellEnd"/>
      <w:r w:rsidRPr="00EA74F1">
        <w:rPr>
          <w:lang w:val="en-ZA"/>
        </w:rPr>
        <w:t>):</w:t>
      </w:r>
    </w:p>
    <w:p w:rsidR="00B77394" w:rsidRPr="00EA74F1" w:rsidRDefault="00B77394" w:rsidP="00493472">
      <w:pPr>
        <w:numPr>
          <w:ilvl w:val="0"/>
          <w:numId w:val="20"/>
        </w:numPr>
      </w:pPr>
      <w:r w:rsidRPr="00EA74F1">
        <w:t>Provide a real problem-solving situation?</w:t>
      </w:r>
    </w:p>
    <w:p w:rsidR="00B77394" w:rsidRPr="00EA74F1" w:rsidRDefault="00B77394" w:rsidP="00493472">
      <w:pPr>
        <w:numPr>
          <w:ilvl w:val="0"/>
          <w:numId w:val="20"/>
        </w:numPr>
      </w:pPr>
      <w:r w:rsidRPr="00EA74F1">
        <w:t>Encourage enquiry, exploration and investigation of numbers?</w:t>
      </w:r>
    </w:p>
    <w:p w:rsidR="00B77394" w:rsidRPr="00EA74F1" w:rsidRDefault="00B77394" w:rsidP="00493472">
      <w:pPr>
        <w:numPr>
          <w:ilvl w:val="0"/>
          <w:numId w:val="20"/>
        </w:numPr>
      </w:pPr>
      <w:r w:rsidRPr="00EA74F1">
        <w:t>Stimulate the learning of regularity and order of numbers?</w:t>
      </w:r>
    </w:p>
    <w:p w:rsidR="00B77394" w:rsidRPr="00EA74F1" w:rsidRDefault="00B77394" w:rsidP="00493472">
      <w:pPr>
        <w:numPr>
          <w:ilvl w:val="0"/>
          <w:numId w:val="20"/>
        </w:numPr>
      </w:pPr>
      <w:r w:rsidRPr="00EA74F1">
        <w:t>Require the teacher to guide and pose thought-provoking questions?</w:t>
      </w:r>
    </w:p>
    <w:p w:rsidR="00B77394" w:rsidRPr="00EA74F1" w:rsidRDefault="00B77394" w:rsidP="00493472">
      <w:pPr>
        <w:numPr>
          <w:ilvl w:val="0"/>
          <w:numId w:val="20"/>
        </w:numPr>
      </w:pPr>
      <w:r w:rsidRPr="00EA74F1">
        <w:t>Involve the learners in actively doing mathematics and discovering rules?</w:t>
      </w:r>
    </w:p>
    <w:p w:rsidR="00B77394" w:rsidRPr="00EA74F1" w:rsidRDefault="00B77394" w:rsidP="00B77394">
      <w:pPr>
        <w:pStyle w:val="BodyText"/>
        <w:rPr>
          <w:lang w:val="en-ZA"/>
        </w:rPr>
      </w:pPr>
      <w:r w:rsidRPr="00EA74F1">
        <w:rPr>
          <w:lang w:val="en-ZA"/>
        </w:rPr>
        <w:t>Perhaps you are wondering after working through that rather complex example, what mathematics teachers are supposed to do about basic skills? For example, you may be asking, don’t learners need to count accurately, know the basic facts of addition, multiplication, subtraction and division of whole numbers, fractions, and decimals and so on?</w:t>
      </w:r>
    </w:p>
    <w:p w:rsidR="00B77394" w:rsidRPr="00EA74F1" w:rsidRDefault="00B77394" w:rsidP="00B77394">
      <w:pPr>
        <w:pStyle w:val="BodyText"/>
        <w:rPr>
          <w:lang w:val="en-ZA"/>
        </w:rPr>
      </w:pPr>
      <w:r w:rsidRPr="00EA74F1">
        <w:rPr>
          <w:lang w:val="en-ZA"/>
        </w:rPr>
        <w:t xml:space="preserve">The fact is, that when we teach an algorithm in mathematics (like long multiplication) and then give learners exercises to do in their books, our learners are not ‘doing’ mathematics. This doesn’t mean that teachers should not give learners this kind of exercise, which is simply drill-work, but that </w:t>
      </w:r>
      <w:r w:rsidRPr="005A0BF9">
        <w:rPr>
          <w:rStyle w:val="Arialnarrow"/>
        </w:rPr>
        <w:t>drill should never come</w:t>
      </w:r>
      <w:r w:rsidRPr="00EA74F1">
        <w:rPr>
          <w:lang w:val="en-ZA"/>
        </w:rPr>
        <w:t xml:space="preserve"> </w:t>
      </w:r>
      <w:r w:rsidRPr="005A0BF9">
        <w:rPr>
          <w:rStyle w:val="Arialnarrow"/>
        </w:rPr>
        <w:t>before understanding</w:t>
      </w:r>
      <w:r w:rsidRPr="00EA74F1">
        <w:rPr>
          <w:lang w:val="en-ZA"/>
        </w:rPr>
        <w:t xml:space="preserve">. </w:t>
      </w:r>
    </w:p>
    <w:p w:rsidR="00B77394" w:rsidRPr="00EA74F1" w:rsidRDefault="00B77394" w:rsidP="00B77394">
      <w:pPr>
        <w:pStyle w:val="BodyText"/>
        <w:rPr>
          <w:lang w:val="en-ZA"/>
        </w:rPr>
      </w:pPr>
      <w:r w:rsidRPr="00EA74F1">
        <w:rPr>
          <w:lang w:val="en-ZA"/>
        </w:rPr>
        <w:t>Repetitive drill of the bits and pieces is not ‘doing’ mathematics and will never result in understanding. Only when learners are capable of making sense of things by ‘doing’ mathematics in the classroom, are they being truly empowered.</w:t>
      </w:r>
    </w:p>
    <w:p w:rsidR="00B77394" w:rsidRPr="00EA74F1" w:rsidRDefault="00B77394" w:rsidP="00F307A4">
      <w:pPr>
        <w:pStyle w:val="Heading3"/>
      </w:pPr>
      <w:bookmarkStart w:id="35" w:name="_Toc204422304"/>
      <w:bookmarkStart w:id="36" w:name="_Toc207688362"/>
      <w:bookmarkStart w:id="37" w:name="_Toc225835707"/>
      <w:r w:rsidRPr="00EA74F1">
        <w:lastRenderedPageBreak/>
        <w:t>The verbs of doing mathematics</w:t>
      </w:r>
      <w:bookmarkEnd w:id="35"/>
      <w:bookmarkEnd w:id="36"/>
      <w:bookmarkEnd w:id="37"/>
    </w:p>
    <w:p w:rsidR="00B77394" w:rsidRPr="00EA74F1" w:rsidRDefault="00B77394" w:rsidP="00B77394">
      <w:pPr>
        <w:pStyle w:val="BodyText"/>
        <w:rPr>
          <w:lang w:val="en-ZA"/>
        </w:rPr>
      </w:pPr>
      <w:r w:rsidRPr="00EA74F1">
        <w:rPr>
          <w:lang w:val="en-ZA"/>
        </w:rPr>
        <w:t xml:space="preserve">Farrell and Farmer in </w:t>
      </w:r>
      <w:r w:rsidRPr="00EA74F1">
        <w:rPr>
          <w:i/>
          <w:lang w:val="en-ZA"/>
        </w:rPr>
        <w:t>Systematic Instructions in Mathematics</w:t>
      </w:r>
      <w:r w:rsidRPr="00EA74F1">
        <w:rPr>
          <w:lang w:val="en-ZA"/>
        </w:rPr>
        <w:t xml:space="preserve"> (1980) state that: </w:t>
      </w:r>
    </w:p>
    <w:p w:rsidR="00B77394" w:rsidRPr="00EA74F1" w:rsidRDefault="00B77394" w:rsidP="00B77394">
      <w:pPr>
        <w:pStyle w:val="Quotation"/>
        <w:rPr>
          <w:lang w:val="en-ZA"/>
        </w:rPr>
      </w:pPr>
      <w:r w:rsidRPr="00EA74F1">
        <w:rPr>
          <w:lang w:val="en-ZA"/>
        </w:rPr>
        <w:t xml:space="preserve">Mathematics is a verb, as well as a noun. </w:t>
      </w:r>
    </w:p>
    <w:p w:rsidR="00B77394" w:rsidRPr="00EA74F1" w:rsidRDefault="00B77394" w:rsidP="00B77394">
      <w:pPr>
        <w:pStyle w:val="BodyText"/>
        <w:rPr>
          <w:lang w:val="en-ZA"/>
        </w:rPr>
      </w:pPr>
      <w:r w:rsidRPr="00EA74F1">
        <w:rPr>
          <w:lang w:val="en-ZA"/>
        </w:rPr>
        <w:t>Two questions arise from this statement:</w:t>
      </w:r>
    </w:p>
    <w:p w:rsidR="00B77394" w:rsidRPr="00EA74F1" w:rsidRDefault="00B77394" w:rsidP="00493472">
      <w:pPr>
        <w:pStyle w:val="ListNumber"/>
        <w:numPr>
          <w:ilvl w:val="0"/>
          <w:numId w:val="16"/>
        </w:numPr>
      </w:pPr>
      <w:r w:rsidRPr="00EA74F1">
        <w:t xml:space="preserve">What do we do when we </w:t>
      </w:r>
      <w:proofErr w:type="spellStart"/>
      <w:r w:rsidRPr="00EA74F1">
        <w:t>mathematise</w:t>
      </w:r>
      <w:proofErr w:type="spellEnd"/>
      <w:r w:rsidRPr="00EA74F1">
        <w:t xml:space="preserve">? </w:t>
      </w:r>
    </w:p>
    <w:p w:rsidR="00B77394" w:rsidRPr="00EA74F1" w:rsidRDefault="00B77394" w:rsidP="00493472">
      <w:pPr>
        <w:pStyle w:val="ListNumber"/>
        <w:numPr>
          <w:ilvl w:val="0"/>
          <w:numId w:val="16"/>
        </w:numPr>
      </w:pPr>
      <w:r w:rsidRPr="00EA74F1">
        <w:t xml:space="preserve">What do we obtain? </w:t>
      </w:r>
    </w:p>
    <w:p w:rsidR="00B77394" w:rsidRPr="00EA74F1" w:rsidRDefault="00B77394" w:rsidP="00B77394">
      <w:pPr>
        <w:pStyle w:val="BodyText"/>
        <w:rPr>
          <w:lang w:val="en-ZA"/>
        </w:rPr>
      </w:pPr>
      <w:r w:rsidRPr="00EA74F1">
        <w:rPr>
          <w:lang w:val="en-ZA"/>
        </w:rPr>
        <w:t xml:space="preserve">Mathematics is about processes (expressed in ‘doing verbs’) and it is also about products (expressed by nouns). In the table below a few examples are given. </w:t>
      </w:r>
    </w:p>
    <w:p w:rsidR="00B77394" w:rsidRPr="00EA74F1" w:rsidRDefault="00B77394" w:rsidP="00B77394">
      <w:pPr>
        <w:pStyle w:val="BodyText"/>
        <w:rPr>
          <w:lang w:val="en-ZA"/>
        </w:rPr>
      </w:pP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3139"/>
        <w:gridCol w:w="513"/>
        <w:gridCol w:w="2977"/>
      </w:tblGrid>
      <w:tr w:rsidR="001F1F77" w:rsidRPr="005A0BF9" w:rsidTr="001F1F77">
        <w:trPr>
          <w:tblHeader/>
        </w:trPr>
        <w:tc>
          <w:tcPr>
            <w:tcW w:w="3139" w:type="dxa"/>
            <w:tcBorders>
              <w:right w:val="single" w:sz="4" w:space="0" w:color="auto"/>
            </w:tcBorders>
            <w:shd w:val="clear" w:color="auto" w:fill="E6E6E6"/>
          </w:tcPr>
          <w:p w:rsidR="001F1F77" w:rsidRPr="005A0BF9" w:rsidRDefault="001F1F77" w:rsidP="00995317">
            <w:pPr>
              <w:pStyle w:val="BodyText"/>
              <w:jc w:val="center"/>
              <w:rPr>
                <w:rStyle w:val="Arialnarrow"/>
              </w:rPr>
            </w:pPr>
            <w:r w:rsidRPr="005A0BF9">
              <w:rPr>
                <w:rStyle w:val="Arialnarrow"/>
              </w:rPr>
              <w:t>Processes of Mathematics</w:t>
            </w:r>
          </w:p>
        </w:tc>
        <w:tc>
          <w:tcPr>
            <w:tcW w:w="513" w:type="dxa"/>
            <w:vMerge w:val="restart"/>
            <w:tcBorders>
              <w:top w:val="nil"/>
              <w:left w:val="single" w:sz="4" w:space="0" w:color="auto"/>
              <w:bottom w:val="nil"/>
              <w:right w:val="single" w:sz="4" w:space="0" w:color="auto"/>
            </w:tcBorders>
            <w:shd w:val="clear" w:color="auto" w:fill="FFFFFF"/>
          </w:tcPr>
          <w:p w:rsidR="001F1F77" w:rsidRPr="005A0BF9" w:rsidRDefault="001F1F77" w:rsidP="00995317">
            <w:pPr>
              <w:pStyle w:val="BodyText"/>
              <w:jc w:val="center"/>
              <w:rPr>
                <w:rStyle w:val="Arialnarrow"/>
              </w:rPr>
            </w:pPr>
          </w:p>
        </w:tc>
        <w:tc>
          <w:tcPr>
            <w:tcW w:w="2977" w:type="dxa"/>
            <w:tcBorders>
              <w:left w:val="single" w:sz="4" w:space="0" w:color="auto"/>
            </w:tcBorders>
            <w:shd w:val="clear" w:color="auto" w:fill="E6E6E6"/>
          </w:tcPr>
          <w:p w:rsidR="001F1F77" w:rsidRPr="005A0BF9" w:rsidRDefault="001F1F77" w:rsidP="00995317">
            <w:pPr>
              <w:pStyle w:val="BodyText"/>
              <w:jc w:val="center"/>
              <w:rPr>
                <w:rStyle w:val="Arialnarrow"/>
              </w:rPr>
            </w:pPr>
            <w:r w:rsidRPr="005A0BF9">
              <w:rPr>
                <w:rStyle w:val="Arialnarrow"/>
              </w:rPr>
              <w:t>Products of Mathematics</w:t>
            </w:r>
          </w:p>
        </w:tc>
      </w:tr>
      <w:tr w:rsidR="001F1F77" w:rsidRPr="00EA74F1" w:rsidTr="001F1F77">
        <w:trPr>
          <w:trHeight w:val="567"/>
        </w:trPr>
        <w:tc>
          <w:tcPr>
            <w:tcW w:w="3139" w:type="dxa"/>
            <w:tcBorders>
              <w:right w:val="single" w:sz="4" w:space="0" w:color="auto"/>
            </w:tcBorders>
            <w:vAlign w:val="center"/>
          </w:tcPr>
          <w:p w:rsidR="001F1F77" w:rsidRPr="00EA74F1" w:rsidRDefault="001F1F77" w:rsidP="00B77394">
            <w:pPr>
              <w:pStyle w:val="BodyText"/>
              <w:rPr>
                <w:lang w:val="en-ZA"/>
              </w:rPr>
            </w:pPr>
            <w:r w:rsidRPr="00EA74F1">
              <w:rPr>
                <w:lang w:val="en-ZA"/>
              </w:rPr>
              <w:t>Generalising</w:t>
            </w:r>
          </w:p>
        </w:tc>
        <w:tc>
          <w:tcPr>
            <w:tcW w:w="513" w:type="dxa"/>
            <w:vMerge/>
            <w:tcBorders>
              <w:top w:val="nil"/>
              <w:left w:val="single" w:sz="4" w:space="0" w:color="auto"/>
              <w:bottom w:val="nil"/>
              <w:right w:val="single" w:sz="4" w:space="0" w:color="auto"/>
            </w:tcBorders>
            <w:shd w:val="clear" w:color="auto" w:fill="FFFFFF"/>
          </w:tcPr>
          <w:p w:rsidR="001F1F77" w:rsidRPr="00EA74F1" w:rsidRDefault="001F1F77" w:rsidP="00B77394">
            <w:pPr>
              <w:pStyle w:val="BodyText"/>
              <w:rPr>
                <w:lang w:val="en-ZA"/>
              </w:rPr>
            </w:pPr>
          </w:p>
        </w:tc>
        <w:tc>
          <w:tcPr>
            <w:tcW w:w="2977" w:type="dxa"/>
            <w:tcBorders>
              <w:left w:val="single" w:sz="4" w:space="0" w:color="auto"/>
            </w:tcBorders>
            <w:vAlign w:val="center"/>
          </w:tcPr>
          <w:p w:rsidR="001F1F77" w:rsidRPr="00EA74F1" w:rsidRDefault="001F1F77" w:rsidP="00B77394">
            <w:pPr>
              <w:pStyle w:val="BodyText"/>
              <w:rPr>
                <w:lang w:val="en-ZA"/>
              </w:rPr>
            </w:pPr>
            <w:r w:rsidRPr="00EA74F1">
              <w:rPr>
                <w:lang w:val="en-ZA"/>
              </w:rPr>
              <w:t>Formula</w:t>
            </w:r>
          </w:p>
        </w:tc>
      </w:tr>
      <w:tr w:rsidR="001F1F77" w:rsidRPr="00EA74F1" w:rsidTr="001F1F77">
        <w:trPr>
          <w:trHeight w:val="567"/>
        </w:trPr>
        <w:tc>
          <w:tcPr>
            <w:tcW w:w="3139" w:type="dxa"/>
            <w:tcBorders>
              <w:right w:val="single" w:sz="4" w:space="0" w:color="auto"/>
            </w:tcBorders>
            <w:vAlign w:val="center"/>
          </w:tcPr>
          <w:p w:rsidR="001F1F77" w:rsidRPr="00EA74F1" w:rsidRDefault="001F1F77" w:rsidP="00B77394">
            <w:pPr>
              <w:pStyle w:val="BodyText"/>
              <w:rPr>
                <w:lang w:val="en-ZA"/>
              </w:rPr>
            </w:pPr>
            <w:r w:rsidRPr="00EA74F1">
              <w:rPr>
                <w:lang w:val="en-ZA"/>
              </w:rPr>
              <w:t>Computing</w:t>
            </w:r>
          </w:p>
        </w:tc>
        <w:tc>
          <w:tcPr>
            <w:tcW w:w="513" w:type="dxa"/>
            <w:vMerge/>
            <w:tcBorders>
              <w:top w:val="nil"/>
              <w:left w:val="single" w:sz="4" w:space="0" w:color="auto"/>
              <w:bottom w:val="nil"/>
              <w:right w:val="single" w:sz="4" w:space="0" w:color="auto"/>
            </w:tcBorders>
            <w:shd w:val="clear" w:color="auto" w:fill="FFFFFF"/>
          </w:tcPr>
          <w:p w:rsidR="001F1F77" w:rsidRPr="00EA74F1" w:rsidRDefault="001F1F77" w:rsidP="00B77394">
            <w:pPr>
              <w:pStyle w:val="BodyText"/>
              <w:rPr>
                <w:lang w:val="en-ZA"/>
              </w:rPr>
            </w:pPr>
          </w:p>
        </w:tc>
        <w:tc>
          <w:tcPr>
            <w:tcW w:w="2977" w:type="dxa"/>
            <w:tcBorders>
              <w:left w:val="single" w:sz="4" w:space="0" w:color="auto"/>
            </w:tcBorders>
            <w:vAlign w:val="center"/>
          </w:tcPr>
          <w:p w:rsidR="001F1F77" w:rsidRPr="00EA74F1" w:rsidRDefault="001F1F77" w:rsidP="00B77394">
            <w:pPr>
              <w:pStyle w:val="BodyText"/>
              <w:rPr>
                <w:lang w:val="en-ZA"/>
              </w:rPr>
            </w:pPr>
            <w:r w:rsidRPr="00EA74F1">
              <w:rPr>
                <w:lang w:val="en-ZA"/>
              </w:rPr>
              <w:t>Theorem</w:t>
            </w:r>
          </w:p>
        </w:tc>
      </w:tr>
      <w:tr w:rsidR="001F1F77" w:rsidRPr="00EA74F1" w:rsidTr="001F1F77">
        <w:trPr>
          <w:trHeight w:val="567"/>
        </w:trPr>
        <w:tc>
          <w:tcPr>
            <w:tcW w:w="3139" w:type="dxa"/>
            <w:tcBorders>
              <w:right w:val="single" w:sz="4" w:space="0" w:color="auto"/>
            </w:tcBorders>
            <w:vAlign w:val="center"/>
          </w:tcPr>
          <w:p w:rsidR="001F1F77" w:rsidRPr="00EA74F1" w:rsidRDefault="001F1F77" w:rsidP="00B77394">
            <w:pPr>
              <w:pStyle w:val="BodyText"/>
              <w:rPr>
                <w:lang w:val="en-ZA"/>
              </w:rPr>
            </w:pPr>
            <w:r w:rsidRPr="00EA74F1">
              <w:rPr>
                <w:lang w:val="en-ZA"/>
              </w:rPr>
              <w:t>Assuming</w:t>
            </w:r>
          </w:p>
        </w:tc>
        <w:tc>
          <w:tcPr>
            <w:tcW w:w="513" w:type="dxa"/>
            <w:vMerge/>
            <w:tcBorders>
              <w:top w:val="nil"/>
              <w:left w:val="single" w:sz="4" w:space="0" w:color="auto"/>
              <w:bottom w:val="nil"/>
              <w:right w:val="single" w:sz="4" w:space="0" w:color="auto"/>
            </w:tcBorders>
            <w:shd w:val="clear" w:color="auto" w:fill="FFFFFF"/>
          </w:tcPr>
          <w:p w:rsidR="001F1F77" w:rsidRPr="00EA74F1" w:rsidRDefault="001F1F77" w:rsidP="00B77394">
            <w:pPr>
              <w:pStyle w:val="BodyText"/>
              <w:rPr>
                <w:lang w:val="en-ZA"/>
              </w:rPr>
            </w:pPr>
          </w:p>
        </w:tc>
        <w:tc>
          <w:tcPr>
            <w:tcW w:w="2977" w:type="dxa"/>
            <w:tcBorders>
              <w:left w:val="single" w:sz="4" w:space="0" w:color="auto"/>
            </w:tcBorders>
            <w:vAlign w:val="center"/>
          </w:tcPr>
          <w:p w:rsidR="001F1F77" w:rsidRPr="00EA74F1" w:rsidRDefault="001F1F77" w:rsidP="00B77394">
            <w:pPr>
              <w:pStyle w:val="BodyText"/>
              <w:rPr>
                <w:lang w:val="en-ZA"/>
              </w:rPr>
            </w:pPr>
            <w:r w:rsidRPr="00EA74F1">
              <w:rPr>
                <w:lang w:val="en-ZA"/>
              </w:rPr>
              <w:t>Definition</w:t>
            </w:r>
          </w:p>
        </w:tc>
      </w:tr>
      <w:tr w:rsidR="001F1F77" w:rsidRPr="00EA74F1" w:rsidTr="001F1F77">
        <w:trPr>
          <w:trHeight w:val="567"/>
        </w:trPr>
        <w:tc>
          <w:tcPr>
            <w:tcW w:w="3139" w:type="dxa"/>
            <w:tcBorders>
              <w:right w:val="single" w:sz="4" w:space="0" w:color="auto"/>
            </w:tcBorders>
            <w:vAlign w:val="center"/>
          </w:tcPr>
          <w:p w:rsidR="001F1F77" w:rsidRPr="00EA74F1" w:rsidRDefault="001F1F77" w:rsidP="00B77394">
            <w:pPr>
              <w:pStyle w:val="BodyText"/>
              <w:rPr>
                <w:lang w:val="en-ZA"/>
              </w:rPr>
            </w:pPr>
            <w:r w:rsidRPr="00EA74F1">
              <w:rPr>
                <w:lang w:val="en-ZA"/>
              </w:rPr>
              <w:t>Solving</w:t>
            </w:r>
          </w:p>
        </w:tc>
        <w:tc>
          <w:tcPr>
            <w:tcW w:w="513" w:type="dxa"/>
            <w:vMerge/>
            <w:tcBorders>
              <w:top w:val="nil"/>
              <w:left w:val="single" w:sz="4" w:space="0" w:color="auto"/>
              <w:bottom w:val="nil"/>
              <w:right w:val="single" w:sz="4" w:space="0" w:color="auto"/>
            </w:tcBorders>
            <w:shd w:val="clear" w:color="auto" w:fill="FFFFFF"/>
          </w:tcPr>
          <w:p w:rsidR="001F1F77" w:rsidRPr="00EA74F1" w:rsidRDefault="001F1F77" w:rsidP="00B77394">
            <w:pPr>
              <w:pStyle w:val="BodyText"/>
              <w:rPr>
                <w:lang w:val="en-ZA"/>
              </w:rPr>
            </w:pPr>
          </w:p>
        </w:tc>
        <w:tc>
          <w:tcPr>
            <w:tcW w:w="2977" w:type="dxa"/>
            <w:tcBorders>
              <w:left w:val="single" w:sz="4" w:space="0" w:color="auto"/>
            </w:tcBorders>
            <w:vAlign w:val="center"/>
          </w:tcPr>
          <w:p w:rsidR="001F1F77" w:rsidRPr="00EA74F1" w:rsidRDefault="001F1F77" w:rsidP="00B77394">
            <w:pPr>
              <w:pStyle w:val="BodyText"/>
              <w:rPr>
                <w:lang w:val="en-ZA"/>
              </w:rPr>
            </w:pPr>
            <w:r w:rsidRPr="00EA74F1">
              <w:rPr>
                <w:lang w:val="en-ZA"/>
              </w:rPr>
              <w:t>Axiom</w:t>
            </w:r>
          </w:p>
        </w:tc>
      </w:tr>
      <w:tr w:rsidR="001F1F77" w:rsidRPr="00EA74F1" w:rsidTr="001F1F77">
        <w:trPr>
          <w:trHeight w:val="567"/>
        </w:trPr>
        <w:tc>
          <w:tcPr>
            <w:tcW w:w="3139" w:type="dxa"/>
            <w:tcBorders>
              <w:right w:val="single" w:sz="4" w:space="0" w:color="auto"/>
            </w:tcBorders>
            <w:vAlign w:val="center"/>
          </w:tcPr>
          <w:p w:rsidR="001F1F77" w:rsidRPr="00EA74F1" w:rsidRDefault="001F1F77" w:rsidP="00B77394">
            <w:pPr>
              <w:pStyle w:val="BodyText"/>
              <w:rPr>
                <w:lang w:val="en-ZA"/>
              </w:rPr>
            </w:pPr>
            <w:r w:rsidRPr="00EA74F1">
              <w:rPr>
                <w:lang w:val="en-ZA"/>
              </w:rPr>
              <w:t>Proving</w:t>
            </w:r>
          </w:p>
        </w:tc>
        <w:tc>
          <w:tcPr>
            <w:tcW w:w="513" w:type="dxa"/>
            <w:vMerge/>
            <w:tcBorders>
              <w:top w:val="nil"/>
              <w:left w:val="single" w:sz="4" w:space="0" w:color="auto"/>
              <w:bottom w:val="nil"/>
              <w:right w:val="single" w:sz="4" w:space="0" w:color="auto"/>
            </w:tcBorders>
            <w:shd w:val="clear" w:color="auto" w:fill="FFFFFF"/>
          </w:tcPr>
          <w:p w:rsidR="001F1F77" w:rsidRPr="00EA74F1" w:rsidRDefault="001F1F77" w:rsidP="00B77394">
            <w:pPr>
              <w:pStyle w:val="BodyText"/>
              <w:rPr>
                <w:lang w:val="en-ZA"/>
              </w:rPr>
            </w:pPr>
          </w:p>
        </w:tc>
        <w:tc>
          <w:tcPr>
            <w:tcW w:w="2977" w:type="dxa"/>
            <w:tcBorders>
              <w:left w:val="single" w:sz="4" w:space="0" w:color="auto"/>
            </w:tcBorders>
            <w:vAlign w:val="center"/>
          </w:tcPr>
          <w:p w:rsidR="001F1F77" w:rsidRPr="00EA74F1" w:rsidRDefault="001F1F77" w:rsidP="00B77394">
            <w:pPr>
              <w:pStyle w:val="BodyText"/>
              <w:rPr>
                <w:lang w:val="en-ZA"/>
              </w:rPr>
            </w:pPr>
            <w:r w:rsidRPr="00EA74F1">
              <w:rPr>
                <w:lang w:val="en-ZA"/>
              </w:rPr>
              <w:t>Corollary</w:t>
            </w:r>
          </w:p>
        </w:tc>
      </w:tr>
      <w:tr w:rsidR="001F1F77" w:rsidRPr="00EA74F1" w:rsidTr="001F1F77">
        <w:trPr>
          <w:trHeight w:val="567"/>
        </w:trPr>
        <w:tc>
          <w:tcPr>
            <w:tcW w:w="3139" w:type="dxa"/>
            <w:tcBorders>
              <w:right w:val="single" w:sz="4" w:space="0" w:color="auto"/>
            </w:tcBorders>
            <w:vAlign w:val="center"/>
          </w:tcPr>
          <w:p w:rsidR="001F1F77" w:rsidRPr="00EA74F1" w:rsidRDefault="001F1F77" w:rsidP="00B77394">
            <w:pPr>
              <w:pStyle w:val="BodyText"/>
              <w:rPr>
                <w:lang w:val="en-ZA"/>
              </w:rPr>
            </w:pPr>
            <w:r w:rsidRPr="00EA74F1">
              <w:rPr>
                <w:lang w:val="en-ZA"/>
              </w:rPr>
              <w:t>Testing</w:t>
            </w:r>
          </w:p>
        </w:tc>
        <w:tc>
          <w:tcPr>
            <w:tcW w:w="513" w:type="dxa"/>
            <w:vMerge/>
            <w:tcBorders>
              <w:top w:val="nil"/>
              <w:left w:val="single" w:sz="4" w:space="0" w:color="auto"/>
              <w:bottom w:val="nil"/>
              <w:right w:val="single" w:sz="4" w:space="0" w:color="auto"/>
            </w:tcBorders>
            <w:shd w:val="clear" w:color="auto" w:fill="FFFFFF"/>
          </w:tcPr>
          <w:p w:rsidR="001F1F77" w:rsidRPr="00EA74F1" w:rsidRDefault="001F1F77" w:rsidP="00B77394">
            <w:pPr>
              <w:pStyle w:val="BodyText"/>
              <w:rPr>
                <w:lang w:val="en-ZA"/>
              </w:rPr>
            </w:pPr>
          </w:p>
        </w:tc>
        <w:tc>
          <w:tcPr>
            <w:tcW w:w="2977" w:type="dxa"/>
            <w:tcBorders>
              <w:left w:val="single" w:sz="4" w:space="0" w:color="auto"/>
            </w:tcBorders>
            <w:vAlign w:val="center"/>
          </w:tcPr>
          <w:p w:rsidR="001F1F77" w:rsidRPr="00EA74F1" w:rsidRDefault="001F1F77" w:rsidP="00B77394">
            <w:pPr>
              <w:pStyle w:val="BodyText"/>
              <w:rPr>
                <w:lang w:val="en-ZA"/>
              </w:rPr>
            </w:pPr>
            <w:r w:rsidRPr="00EA74F1">
              <w:rPr>
                <w:lang w:val="en-ZA"/>
              </w:rPr>
              <w:t>Concepts (number etc.)</w:t>
            </w:r>
          </w:p>
        </w:tc>
      </w:tr>
    </w:tbl>
    <w:p w:rsidR="00B77394" w:rsidRPr="00EA74F1" w:rsidRDefault="00B77394" w:rsidP="00B77394">
      <w:pPr>
        <w:pStyle w:val="BodyText"/>
        <w:rPr>
          <w:lang w:val="en-ZA"/>
        </w:rPr>
      </w:pPr>
    </w:p>
    <w:p w:rsidR="00B77394" w:rsidRPr="00EA74F1" w:rsidRDefault="00B77394" w:rsidP="00B77394">
      <w:pPr>
        <w:pStyle w:val="BodyText"/>
        <w:rPr>
          <w:lang w:val="en-ZA"/>
        </w:rPr>
      </w:pPr>
      <w:r w:rsidRPr="00EA74F1">
        <w:rPr>
          <w:lang w:val="en-ZA"/>
        </w:rPr>
        <w:t xml:space="preserve">What verbs would you use to describe an activity in a classroom where learners are doing mathematics? Here is a list of verbs that can be associated with doing mathematics: </w:t>
      </w:r>
    </w:p>
    <w:p w:rsidR="00B77394" w:rsidRPr="005A0BF9" w:rsidRDefault="00B77394" w:rsidP="00B77394">
      <w:pPr>
        <w:pStyle w:val="BodyText"/>
        <w:tabs>
          <w:tab w:val="left" w:pos="2552"/>
          <w:tab w:val="left" w:pos="4820"/>
        </w:tabs>
        <w:rPr>
          <w:sz w:val="24"/>
          <w:szCs w:val="24"/>
          <w:lang w:val="en-ZA"/>
        </w:rPr>
      </w:pPr>
      <w:proofErr w:type="gramStart"/>
      <w:r w:rsidRPr="005A0BF9">
        <w:rPr>
          <w:sz w:val="24"/>
          <w:szCs w:val="24"/>
          <w:lang w:val="en-ZA"/>
        </w:rPr>
        <w:t>explore</w:t>
      </w:r>
      <w:proofErr w:type="gramEnd"/>
      <w:r w:rsidRPr="005A0BF9">
        <w:rPr>
          <w:sz w:val="24"/>
          <w:szCs w:val="24"/>
          <w:lang w:val="en-ZA"/>
        </w:rPr>
        <w:tab/>
        <w:t>represent</w:t>
      </w:r>
      <w:r w:rsidRPr="005A0BF9">
        <w:rPr>
          <w:sz w:val="24"/>
          <w:szCs w:val="24"/>
          <w:lang w:val="en-ZA"/>
        </w:rPr>
        <w:tab/>
        <w:t>use</w:t>
      </w:r>
    </w:p>
    <w:p w:rsidR="00B77394" w:rsidRPr="005A0BF9" w:rsidRDefault="00B77394" w:rsidP="00B77394">
      <w:pPr>
        <w:pStyle w:val="BodyText"/>
        <w:tabs>
          <w:tab w:val="left" w:pos="2552"/>
          <w:tab w:val="left" w:pos="4820"/>
        </w:tabs>
        <w:rPr>
          <w:sz w:val="24"/>
          <w:szCs w:val="24"/>
          <w:lang w:val="en-ZA"/>
        </w:rPr>
      </w:pPr>
      <w:proofErr w:type="gramStart"/>
      <w:r w:rsidRPr="005A0BF9">
        <w:rPr>
          <w:sz w:val="24"/>
          <w:szCs w:val="24"/>
          <w:lang w:val="en-ZA"/>
        </w:rPr>
        <w:t>predict</w:t>
      </w:r>
      <w:proofErr w:type="gramEnd"/>
      <w:r w:rsidRPr="005A0BF9">
        <w:rPr>
          <w:sz w:val="24"/>
          <w:szCs w:val="24"/>
          <w:lang w:val="en-ZA"/>
        </w:rPr>
        <w:tab/>
        <w:t>solve</w:t>
      </w:r>
      <w:r w:rsidRPr="005A0BF9">
        <w:rPr>
          <w:sz w:val="24"/>
          <w:szCs w:val="24"/>
          <w:lang w:val="en-ZA"/>
        </w:rPr>
        <w:tab/>
        <w:t>construct</w:t>
      </w:r>
    </w:p>
    <w:p w:rsidR="00B77394" w:rsidRPr="005A0BF9" w:rsidRDefault="00B77394" w:rsidP="00B77394">
      <w:pPr>
        <w:pStyle w:val="BodyText"/>
        <w:tabs>
          <w:tab w:val="left" w:pos="2552"/>
          <w:tab w:val="left" w:pos="4820"/>
        </w:tabs>
        <w:rPr>
          <w:sz w:val="24"/>
          <w:szCs w:val="24"/>
          <w:lang w:val="en-ZA"/>
        </w:rPr>
      </w:pPr>
      <w:proofErr w:type="gramStart"/>
      <w:r w:rsidRPr="005A0BF9">
        <w:rPr>
          <w:sz w:val="24"/>
          <w:szCs w:val="24"/>
          <w:lang w:val="en-ZA"/>
        </w:rPr>
        <w:t>justify</w:t>
      </w:r>
      <w:proofErr w:type="gramEnd"/>
      <w:r w:rsidRPr="005A0BF9">
        <w:rPr>
          <w:sz w:val="24"/>
          <w:szCs w:val="24"/>
          <w:lang w:val="en-ZA"/>
        </w:rPr>
        <w:tab/>
        <w:t>verify</w:t>
      </w:r>
      <w:r w:rsidRPr="005A0BF9">
        <w:rPr>
          <w:sz w:val="24"/>
          <w:szCs w:val="24"/>
          <w:lang w:val="en-ZA"/>
        </w:rPr>
        <w:tab/>
        <w:t>explain</w:t>
      </w:r>
    </w:p>
    <w:p w:rsidR="00B77394" w:rsidRPr="005A0BF9" w:rsidRDefault="00B77394" w:rsidP="00B77394">
      <w:pPr>
        <w:pStyle w:val="BodyText"/>
        <w:tabs>
          <w:tab w:val="left" w:pos="2552"/>
          <w:tab w:val="left" w:pos="4820"/>
        </w:tabs>
        <w:rPr>
          <w:sz w:val="24"/>
          <w:szCs w:val="24"/>
          <w:lang w:val="en-ZA"/>
        </w:rPr>
      </w:pPr>
      <w:proofErr w:type="gramStart"/>
      <w:r w:rsidRPr="005A0BF9">
        <w:rPr>
          <w:sz w:val="24"/>
          <w:szCs w:val="24"/>
          <w:lang w:val="en-ZA"/>
        </w:rPr>
        <w:t>investigate</w:t>
      </w:r>
      <w:proofErr w:type="gramEnd"/>
      <w:r w:rsidRPr="005A0BF9">
        <w:rPr>
          <w:sz w:val="24"/>
          <w:szCs w:val="24"/>
          <w:lang w:val="en-ZA"/>
        </w:rPr>
        <w:tab/>
        <w:t>discover</w:t>
      </w:r>
      <w:r w:rsidRPr="005A0BF9">
        <w:rPr>
          <w:sz w:val="24"/>
          <w:szCs w:val="24"/>
          <w:lang w:val="en-ZA"/>
        </w:rPr>
        <w:tab/>
        <w:t>justify</w:t>
      </w:r>
    </w:p>
    <w:p w:rsidR="00B77394" w:rsidRPr="005A0BF9" w:rsidRDefault="00B77394" w:rsidP="00B77394">
      <w:pPr>
        <w:pStyle w:val="BodyText"/>
        <w:tabs>
          <w:tab w:val="left" w:pos="2552"/>
          <w:tab w:val="left" w:pos="4820"/>
        </w:tabs>
        <w:rPr>
          <w:sz w:val="24"/>
          <w:szCs w:val="24"/>
          <w:lang w:val="en-ZA"/>
        </w:rPr>
      </w:pPr>
      <w:proofErr w:type="gramStart"/>
      <w:r w:rsidRPr="005A0BF9">
        <w:rPr>
          <w:sz w:val="24"/>
          <w:szCs w:val="24"/>
          <w:lang w:val="en-ZA"/>
        </w:rPr>
        <w:t>conjecture</w:t>
      </w:r>
      <w:proofErr w:type="gramEnd"/>
      <w:r w:rsidRPr="005A0BF9">
        <w:rPr>
          <w:sz w:val="24"/>
          <w:szCs w:val="24"/>
          <w:lang w:val="en-ZA"/>
        </w:rPr>
        <w:tab/>
        <w:t>develop</w:t>
      </w:r>
      <w:r w:rsidRPr="005A0BF9">
        <w:rPr>
          <w:sz w:val="24"/>
          <w:szCs w:val="24"/>
          <w:lang w:val="en-ZA"/>
        </w:rPr>
        <w:tab/>
        <w:t>formulate</w:t>
      </w:r>
    </w:p>
    <w:p w:rsidR="00B77394" w:rsidRPr="00EA74F1" w:rsidRDefault="00B77394" w:rsidP="00B77394">
      <w:pPr>
        <w:pStyle w:val="BodyText"/>
        <w:rPr>
          <w:lang w:val="en-ZA"/>
        </w:rPr>
      </w:pPr>
      <w:r w:rsidRPr="00EA74F1">
        <w:rPr>
          <w:lang w:val="en-ZA"/>
        </w:rPr>
        <w:t>Study these verbs carefully – they describe what action or behaviour is expected from the learners when doing the classroom activity. If you look closely at the words, you will see that they are all action words that indicate that learners engaging in such activities would be actively involved in making sense and figuring things out. Learners cannot be passive observers and listeners when they are doing mathematics.</w:t>
      </w:r>
    </w:p>
    <w:p w:rsidR="00B77394" w:rsidRPr="00EA74F1" w:rsidRDefault="00B77394" w:rsidP="00B77394">
      <w:pPr>
        <w:pStyle w:val="BodyText"/>
        <w:keepN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14"/>
      </w:tblGrid>
      <w:tr w:rsidR="00B77394" w:rsidRPr="00EA74F1" w:rsidTr="009D67DA">
        <w:trPr>
          <w:cantSplit/>
        </w:trPr>
        <w:tc>
          <w:tcPr>
            <w:tcW w:w="1526" w:type="dxa"/>
          </w:tcPr>
          <w:p w:rsidR="00B77394" w:rsidRPr="005A0BF9" w:rsidRDefault="00DD33D7" w:rsidP="00995317">
            <w:pPr>
              <w:pStyle w:val="BodyText"/>
              <w:jc w:val="center"/>
              <w:rPr>
                <w:rStyle w:val="Arialnarrow"/>
              </w:rPr>
            </w:pPr>
            <w:r w:rsidRPr="00EA74F1">
              <w:rPr>
                <w:noProof/>
                <w:lang w:val="en-ZA" w:eastAsia="en-ZA"/>
              </w:rPr>
              <w:drawing>
                <wp:inline distT="0" distB="0" distL="0" distR="0">
                  <wp:extent cx="663575" cy="574675"/>
                  <wp:effectExtent l="1905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7</w:t>
            </w:r>
          </w:p>
        </w:tc>
        <w:tc>
          <w:tcPr>
            <w:tcW w:w="7714" w:type="dxa"/>
          </w:tcPr>
          <w:p w:rsidR="00B77394" w:rsidRPr="005A0BF9" w:rsidRDefault="00B77394" w:rsidP="00B77394">
            <w:pPr>
              <w:pStyle w:val="BodyText"/>
              <w:rPr>
                <w:rStyle w:val="Arialnarrow"/>
              </w:rPr>
            </w:pPr>
            <w:r w:rsidRPr="005A0BF9">
              <w:rPr>
                <w:rStyle w:val="Arialnarrow"/>
              </w:rPr>
              <w:t>The verbs of doing mathematics</w:t>
            </w:r>
          </w:p>
          <w:p w:rsidR="00B77394" w:rsidRPr="00EA74F1" w:rsidRDefault="00494A21" w:rsidP="00494A21">
            <w:pPr>
              <w:pStyle w:val="ListNumber"/>
              <w:numPr>
                <w:ilvl w:val="0"/>
                <w:numId w:val="0"/>
              </w:numPr>
              <w:tabs>
                <w:tab w:val="left" w:pos="551"/>
              </w:tabs>
              <w:ind w:left="551" w:hanging="517"/>
            </w:pPr>
            <w:r w:rsidRPr="00EA74F1">
              <w:t>1</w:t>
            </w:r>
            <w:r w:rsidRPr="00EA74F1">
              <w:tab/>
            </w:r>
            <w:r w:rsidR="00B77394" w:rsidRPr="00EA74F1">
              <w:t xml:space="preserve">Reflect on the collection of ‘action verbs’ above. Do these verbs clearly indicate the type of action required of the learner during the process of </w:t>
            </w:r>
            <w:proofErr w:type="spellStart"/>
            <w:r w:rsidR="00B77394" w:rsidRPr="00EA74F1">
              <w:t>mathematising</w:t>
            </w:r>
            <w:proofErr w:type="spellEnd"/>
            <w:r w:rsidR="00B77394" w:rsidRPr="00EA74F1">
              <w:t>?</w:t>
            </w:r>
          </w:p>
          <w:p w:rsidR="00B77394" w:rsidRPr="00EA74F1" w:rsidRDefault="00494A21" w:rsidP="00494A21">
            <w:pPr>
              <w:pStyle w:val="ListNumber"/>
              <w:numPr>
                <w:ilvl w:val="0"/>
                <w:numId w:val="0"/>
              </w:numPr>
              <w:tabs>
                <w:tab w:val="left" w:pos="551"/>
              </w:tabs>
              <w:ind w:left="551" w:hanging="517"/>
            </w:pPr>
            <w:r w:rsidRPr="00EA74F1">
              <w:t>2</w:t>
            </w:r>
            <w:r w:rsidRPr="00EA74F1">
              <w:tab/>
            </w:r>
            <w:r w:rsidR="00B77394" w:rsidRPr="00EA74F1">
              <w:t xml:space="preserve">Study the NCS for a grade to which you are currently teaching mathematics. </w:t>
            </w:r>
          </w:p>
          <w:p w:rsidR="00B77394" w:rsidRPr="00EA74F1" w:rsidRDefault="00494A21" w:rsidP="00494A21">
            <w:pPr>
              <w:pStyle w:val="ListNumber"/>
              <w:numPr>
                <w:ilvl w:val="0"/>
                <w:numId w:val="0"/>
              </w:numPr>
              <w:tabs>
                <w:tab w:val="left" w:pos="551"/>
              </w:tabs>
              <w:ind w:left="551" w:hanging="517"/>
            </w:pPr>
            <w:r w:rsidRPr="00EA74F1">
              <w:t>3</w:t>
            </w:r>
            <w:r w:rsidRPr="00EA74F1">
              <w:tab/>
            </w:r>
            <w:r w:rsidR="00B77394" w:rsidRPr="00EA74F1">
              <w:t>Are the Assessment Standards expressed in terms of the action verbs?</w:t>
            </w:r>
          </w:p>
          <w:p w:rsidR="00B77394" w:rsidRPr="00EA74F1" w:rsidRDefault="00494A21" w:rsidP="00494A21">
            <w:pPr>
              <w:pStyle w:val="ListNumber"/>
              <w:numPr>
                <w:ilvl w:val="0"/>
                <w:numId w:val="0"/>
              </w:numPr>
              <w:tabs>
                <w:tab w:val="left" w:pos="551"/>
              </w:tabs>
              <w:ind w:left="551" w:hanging="517"/>
            </w:pPr>
            <w:r w:rsidRPr="00EA74F1">
              <w:t>4</w:t>
            </w:r>
            <w:r w:rsidRPr="00EA74F1">
              <w:tab/>
            </w:r>
            <w:r w:rsidR="00B77394" w:rsidRPr="00EA74F1">
              <w:t>Make a list of the verbs that you find in the Assessment Standards.</w:t>
            </w:r>
          </w:p>
          <w:p w:rsidR="00B77394" w:rsidRPr="00EA74F1" w:rsidRDefault="00494A21" w:rsidP="00494A21">
            <w:pPr>
              <w:pStyle w:val="ListNumber"/>
              <w:numPr>
                <w:ilvl w:val="0"/>
                <w:numId w:val="0"/>
              </w:numPr>
              <w:tabs>
                <w:tab w:val="left" w:pos="551"/>
              </w:tabs>
              <w:ind w:left="551" w:hanging="517"/>
            </w:pPr>
            <w:r w:rsidRPr="00EA74F1">
              <w:t>5</w:t>
            </w:r>
            <w:r w:rsidRPr="00EA74F1">
              <w:tab/>
            </w:r>
            <w:r w:rsidR="00B77394" w:rsidRPr="00EA74F1">
              <w:t xml:space="preserve">Do these verbs clearly indicate the type of action required of the learner during the process of </w:t>
            </w:r>
            <w:proofErr w:type="spellStart"/>
            <w:r w:rsidR="00B77394" w:rsidRPr="00EA74F1">
              <w:t>mathematising</w:t>
            </w:r>
            <w:proofErr w:type="spellEnd"/>
            <w:r w:rsidR="00B77394" w:rsidRPr="00EA74F1">
              <w:t>?</w:t>
            </w:r>
          </w:p>
          <w:p w:rsidR="00B77394" w:rsidRPr="00EA74F1" w:rsidRDefault="00494A21" w:rsidP="00494A21">
            <w:pPr>
              <w:pStyle w:val="ListNumber"/>
              <w:numPr>
                <w:ilvl w:val="0"/>
                <w:numId w:val="0"/>
              </w:numPr>
              <w:tabs>
                <w:tab w:val="left" w:pos="551"/>
              </w:tabs>
              <w:ind w:left="551" w:hanging="517"/>
            </w:pPr>
            <w:r w:rsidRPr="00EA74F1">
              <w:t>6</w:t>
            </w:r>
            <w:r w:rsidRPr="00EA74F1">
              <w:tab/>
            </w:r>
            <w:r w:rsidR="00B77394" w:rsidRPr="00EA74F1">
              <w:t>Give an example of a mathematical activity that demonstrates the action involved in each of these verbs.</w:t>
            </w:r>
          </w:p>
        </w:tc>
      </w:tr>
    </w:tbl>
    <w:p w:rsidR="00B77394" w:rsidRPr="00EA74F1" w:rsidRDefault="00B77394" w:rsidP="00B77394">
      <w:pPr>
        <w:pStyle w:val="BodyText"/>
        <w:rPr>
          <w:lang w:val="en-ZA"/>
        </w:rPr>
      </w:pPr>
    </w:p>
    <w:p w:rsidR="00B77394" w:rsidRPr="00EA74F1" w:rsidRDefault="00B77394" w:rsidP="00B77394">
      <w:pPr>
        <w:pStyle w:val="BodyText"/>
        <w:rPr>
          <w:lang w:val="en-ZA"/>
        </w:rPr>
      </w:pPr>
      <w:r w:rsidRPr="00EA74F1">
        <w:rPr>
          <w:lang w:val="en-ZA"/>
        </w:rPr>
        <w:t xml:space="preserve">Now that you have more understanding of what it means to do mathematics and the processes involved, you might like to take another look at Activity 4. </w:t>
      </w:r>
    </w:p>
    <w:p w:rsidR="00B77394" w:rsidRPr="00EA74F1" w:rsidRDefault="00B77394" w:rsidP="00B77394">
      <w:pPr>
        <w:pStyle w:val="BodyText"/>
        <w:keepN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B77394" w:rsidRPr="00EA74F1" w:rsidTr="00A3066F">
        <w:trPr>
          <w:cantSplit/>
        </w:trPr>
        <w:tc>
          <w:tcPr>
            <w:tcW w:w="1242" w:type="dxa"/>
          </w:tcPr>
          <w:p w:rsidR="00B77394" w:rsidRPr="005A0BF9" w:rsidRDefault="00DD33D7" w:rsidP="00995317">
            <w:pPr>
              <w:pStyle w:val="BodyText"/>
              <w:jc w:val="center"/>
              <w:rPr>
                <w:rStyle w:val="Arialnarrow"/>
              </w:rPr>
            </w:pPr>
            <w:r w:rsidRPr="00EA74F1">
              <w:rPr>
                <w:noProof/>
                <w:lang w:val="en-ZA" w:eastAsia="en-ZA"/>
              </w:rPr>
              <w:drawing>
                <wp:inline distT="0" distB="0" distL="0" distR="0">
                  <wp:extent cx="663575" cy="574675"/>
                  <wp:effectExtent l="1905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8</w:t>
            </w:r>
          </w:p>
        </w:tc>
        <w:tc>
          <w:tcPr>
            <w:tcW w:w="7998" w:type="dxa"/>
          </w:tcPr>
          <w:p w:rsidR="00B77394" w:rsidRPr="005A0BF9" w:rsidRDefault="00B77394" w:rsidP="00B77394">
            <w:pPr>
              <w:pStyle w:val="BodyText"/>
              <w:rPr>
                <w:rStyle w:val="Arialnarrow"/>
              </w:rPr>
            </w:pPr>
            <w:r w:rsidRPr="005A0BF9">
              <w:rPr>
                <w:rStyle w:val="Arialnarrow"/>
              </w:rPr>
              <w:t>Action verbs used to identify the process skills in mathematics</w:t>
            </w:r>
          </w:p>
          <w:p w:rsidR="00B77394" w:rsidRPr="00EA74F1" w:rsidRDefault="00494A21" w:rsidP="00494A21">
            <w:pPr>
              <w:pStyle w:val="ListNumber"/>
              <w:numPr>
                <w:ilvl w:val="0"/>
                <w:numId w:val="0"/>
              </w:numPr>
              <w:tabs>
                <w:tab w:val="left" w:pos="551"/>
              </w:tabs>
              <w:ind w:left="551" w:hanging="517"/>
            </w:pPr>
            <w:r w:rsidRPr="00EA74F1">
              <w:t>1</w:t>
            </w:r>
            <w:r w:rsidRPr="00EA74F1">
              <w:tab/>
            </w:r>
            <w:r w:rsidR="00B77394" w:rsidRPr="00EA74F1">
              <w:t xml:space="preserve">Work through Activity </w:t>
            </w:r>
            <w:r w:rsidR="008C4A9D">
              <w:t>1.</w:t>
            </w:r>
            <w:r w:rsidR="00B77394" w:rsidRPr="00EA74F1">
              <w:t>6 again.</w:t>
            </w:r>
          </w:p>
          <w:p w:rsidR="00586D52" w:rsidRDefault="00494A21" w:rsidP="00586D52">
            <w:pPr>
              <w:pStyle w:val="ListNumber"/>
              <w:numPr>
                <w:ilvl w:val="0"/>
                <w:numId w:val="0"/>
              </w:numPr>
              <w:tabs>
                <w:tab w:val="left" w:pos="551"/>
              </w:tabs>
              <w:ind w:left="551" w:hanging="517"/>
            </w:pPr>
            <w:r w:rsidRPr="00EA74F1">
              <w:t>2</w:t>
            </w:r>
            <w:r w:rsidRPr="00EA74F1">
              <w:tab/>
            </w:r>
            <w:r w:rsidR="00B77394" w:rsidRPr="00EA74F1">
              <w:t xml:space="preserve">Use appropriate action verbs to write down three mathematical process skills that learners could actively acquire through </w:t>
            </w:r>
            <w:r w:rsidR="00586D52">
              <w:t>the</w:t>
            </w:r>
            <w:r w:rsidR="00B77394" w:rsidRPr="00EA74F1">
              <w:t xml:space="preserve"> problem-solving activity</w:t>
            </w:r>
            <w:r w:rsidR="00586D52">
              <w:t xml:space="preserve"> in </w:t>
            </w:r>
            <w:r w:rsidR="00586D52">
              <w:br/>
              <w:t>Activity 1.6</w:t>
            </w:r>
            <w:r w:rsidR="00B77394" w:rsidRPr="00EA74F1">
              <w:t>.</w:t>
            </w:r>
          </w:p>
          <w:p w:rsidR="00B77394" w:rsidRPr="00EA74F1" w:rsidRDefault="00B77394" w:rsidP="00586D52">
            <w:pPr>
              <w:pStyle w:val="ListNumber"/>
              <w:numPr>
                <w:ilvl w:val="0"/>
                <w:numId w:val="0"/>
              </w:numPr>
              <w:tabs>
                <w:tab w:val="left" w:pos="551"/>
              </w:tabs>
              <w:ind w:left="551" w:hanging="517"/>
            </w:pPr>
            <w:r w:rsidRPr="00EA74F1">
              <w:t>Begin with:  The learners should be able to ……………</w:t>
            </w:r>
          </w:p>
        </w:tc>
      </w:tr>
    </w:tbl>
    <w:p w:rsidR="00B77394" w:rsidRPr="00EA74F1" w:rsidRDefault="00B77394" w:rsidP="00B77394">
      <w:pPr>
        <w:pStyle w:val="BodyText"/>
        <w:rPr>
          <w:lang w:val="en-ZA"/>
        </w:rPr>
      </w:pPr>
    </w:p>
    <w:p w:rsidR="00B77394" w:rsidRPr="00EA74F1" w:rsidRDefault="00B77394" w:rsidP="00F307A4">
      <w:pPr>
        <w:pStyle w:val="Heading3"/>
      </w:pPr>
      <w:bookmarkStart w:id="38" w:name="_Toc204422305"/>
      <w:bookmarkStart w:id="39" w:name="_Toc207688363"/>
      <w:bookmarkStart w:id="40" w:name="_Toc225835708"/>
      <w:r w:rsidRPr="00EA74F1">
        <w:t>What is basic mathematics?</w:t>
      </w:r>
      <w:bookmarkEnd w:id="38"/>
      <w:bookmarkEnd w:id="39"/>
      <w:bookmarkEnd w:id="40"/>
    </w:p>
    <w:p w:rsidR="00B77394" w:rsidRPr="00EA74F1" w:rsidRDefault="00B77394" w:rsidP="00F307A4">
      <w:pPr>
        <w:pStyle w:val="BodyText"/>
        <w:outlineLvl w:val="0"/>
        <w:rPr>
          <w:lang w:val="en-ZA"/>
        </w:rPr>
      </w:pPr>
      <w:r w:rsidRPr="00EA74F1">
        <w:rPr>
          <w:lang w:val="en-ZA"/>
        </w:rPr>
        <w:t xml:space="preserve">What is ‘basic’ in mathematics is always a matter of public discussion and debate. Is it </w:t>
      </w:r>
    </w:p>
    <w:p w:rsidR="00B77394" w:rsidRPr="00EA74F1" w:rsidRDefault="00B77394" w:rsidP="00493472">
      <w:pPr>
        <w:numPr>
          <w:ilvl w:val="0"/>
          <w:numId w:val="20"/>
        </w:numPr>
      </w:pPr>
      <w:proofErr w:type="gramStart"/>
      <w:r w:rsidRPr="00EA74F1">
        <w:t>mastering</w:t>
      </w:r>
      <w:proofErr w:type="gramEnd"/>
      <w:r w:rsidRPr="00EA74F1">
        <w:t xml:space="preserve"> the basic operations?</w:t>
      </w:r>
    </w:p>
    <w:p w:rsidR="00B77394" w:rsidRPr="00EA74F1" w:rsidRDefault="00B77394" w:rsidP="00493472">
      <w:pPr>
        <w:numPr>
          <w:ilvl w:val="0"/>
          <w:numId w:val="20"/>
        </w:numPr>
      </w:pPr>
      <w:proofErr w:type="gramStart"/>
      <w:r w:rsidRPr="00EA74F1">
        <w:t>demonstrating</w:t>
      </w:r>
      <w:proofErr w:type="gramEnd"/>
      <w:r w:rsidRPr="00EA74F1">
        <w:t xml:space="preserve"> achievement of the Learning Outcomes for mathematics (in the NCS)?</w:t>
      </w:r>
    </w:p>
    <w:p w:rsidR="00B77394" w:rsidRPr="00EA74F1" w:rsidRDefault="00B77394" w:rsidP="00493472">
      <w:pPr>
        <w:numPr>
          <w:ilvl w:val="0"/>
          <w:numId w:val="20"/>
        </w:numPr>
      </w:pPr>
      <w:proofErr w:type="gramStart"/>
      <w:r w:rsidRPr="00EA74F1">
        <w:t>becoming</w:t>
      </w:r>
      <w:proofErr w:type="gramEnd"/>
      <w:r w:rsidRPr="00EA74F1">
        <w:t xml:space="preserve"> mathematically literate?</w:t>
      </w:r>
    </w:p>
    <w:p w:rsidR="00B77394" w:rsidRPr="00EA74F1" w:rsidRDefault="00B77394" w:rsidP="00493472">
      <w:pPr>
        <w:numPr>
          <w:ilvl w:val="0"/>
          <w:numId w:val="20"/>
        </w:numPr>
      </w:pPr>
      <w:proofErr w:type="gramStart"/>
      <w:r w:rsidRPr="00EA74F1">
        <w:t>recognising</w:t>
      </w:r>
      <w:proofErr w:type="gramEnd"/>
      <w:r w:rsidRPr="00EA74F1">
        <w:t xml:space="preserve"> that mathematics is a part of human creative activity?</w:t>
      </w:r>
    </w:p>
    <w:p w:rsidR="00B77394" w:rsidRPr="00EA74F1" w:rsidRDefault="00B77394" w:rsidP="00B77394">
      <w:pPr>
        <w:pStyle w:val="BodyText"/>
        <w:rPr>
          <w:lang w:val="en-ZA"/>
        </w:rPr>
      </w:pPr>
      <w:r w:rsidRPr="00EA74F1">
        <w:rPr>
          <w:lang w:val="en-ZA"/>
        </w:rPr>
        <w:t>A simple challenge, no matter what position you take on this question, is that mathematics must make sense.</w:t>
      </w:r>
    </w:p>
    <w:p w:rsidR="00B77394" w:rsidRPr="00EA74F1" w:rsidRDefault="00B77394" w:rsidP="00B77394">
      <w:pPr>
        <w:pStyle w:val="BodyText"/>
        <w:rPr>
          <w:lang w:val="en-ZA"/>
        </w:rPr>
      </w:pPr>
      <w:r w:rsidRPr="00EA74F1">
        <w:rPr>
          <w:lang w:val="en-ZA"/>
        </w:rPr>
        <w:t>The implications of this statement are:</w:t>
      </w:r>
    </w:p>
    <w:p w:rsidR="00B77394" w:rsidRPr="00EA74F1" w:rsidRDefault="00B77394" w:rsidP="00493472">
      <w:pPr>
        <w:numPr>
          <w:ilvl w:val="0"/>
          <w:numId w:val="20"/>
        </w:numPr>
      </w:pPr>
      <w:r w:rsidRPr="00EA74F1">
        <w:t>Every day learners must experience that mathematics makes sense.</w:t>
      </w:r>
    </w:p>
    <w:p w:rsidR="00B77394" w:rsidRPr="00EA74F1" w:rsidRDefault="00B77394" w:rsidP="00493472">
      <w:pPr>
        <w:numPr>
          <w:ilvl w:val="0"/>
          <w:numId w:val="20"/>
        </w:numPr>
      </w:pPr>
      <w:r w:rsidRPr="00EA74F1">
        <w:t>Learners must come to believe that they are capable of making sense of mathematics.</w:t>
      </w:r>
    </w:p>
    <w:p w:rsidR="00B77394" w:rsidRPr="00EA74F1" w:rsidRDefault="00B77394" w:rsidP="00493472">
      <w:pPr>
        <w:numPr>
          <w:ilvl w:val="0"/>
          <w:numId w:val="20"/>
        </w:numPr>
      </w:pPr>
      <w:r w:rsidRPr="00EA74F1">
        <w:t>Teachers must stop teaching by telling and start letting learners make sense of the mathematics they are learning.</w:t>
      </w:r>
    </w:p>
    <w:p w:rsidR="00B77394" w:rsidRPr="00EA74F1" w:rsidRDefault="00B77394" w:rsidP="00493472">
      <w:pPr>
        <w:numPr>
          <w:ilvl w:val="0"/>
          <w:numId w:val="20"/>
        </w:numPr>
      </w:pPr>
      <w:r w:rsidRPr="00EA74F1">
        <w:t>To this end, teachers must believe in their learners – all of them!</w:t>
      </w:r>
    </w:p>
    <w:p w:rsidR="00B77394" w:rsidRPr="00EA74F1" w:rsidRDefault="00B77394" w:rsidP="00B77394">
      <w:pPr>
        <w:pStyle w:val="BodyText"/>
        <w:rPr>
          <w:lang w:val="en-ZA"/>
        </w:rPr>
      </w:pPr>
      <w:r w:rsidRPr="00EA74F1">
        <w:rPr>
          <w:lang w:val="en-ZA"/>
        </w:rPr>
        <w:lastRenderedPageBreak/>
        <w:t>This is a profound challenge – mathematics is for everyone without exception. Everyone has to learn that mathematics makes sense and to make sense of mathematics.</w:t>
      </w:r>
    </w:p>
    <w:p w:rsidR="00B77394" w:rsidRPr="00EA74F1" w:rsidRDefault="00B77394" w:rsidP="00B77394">
      <w:pPr>
        <w:pStyle w:val="BodyText"/>
        <w:keepN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B77394" w:rsidRPr="00EA74F1" w:rsidTr="00A3066F">
        <w:trPr>
          <w:cantSplit/>
        </w:trPr>
        <w:tc>
          <w:tcPr>
            <w:tcW w:w="1242" w:type="dxa"/>
          </w:tcPr>
          <w:p w:rsidR="00B77394" w:rsidRPr="005A0BF9" w:rsidRDefault="00DD33D7" w:rsidP="00995317">
            <w:pPr>
              <w:pStyle w:val="BodyText"/>
              <w:jc w:val="center"/>
              <w:rPr>
                <w:rStyle w:val="Arialnarrow"/>
              </w:rPr>
            </w:pPr>
            <w:r w:rsidRPr="00EA74F1">
              <w:rPr>
                <w:noProof/>
                <w:lang w:val="en-ZA" w:eastAsia="en-ZA"/>
              </w:rPr>
              <w:drawing>
                <wp:inline distT="0" distB="0" distL="0" distR="0">
                  <wp:extent cx="663575" cy="574675"/>
                  <wp:effectExtent l="1905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9</w:t>
            </w:r>
          </w:p>
        </w:tc>
        <w:tc>
          <w:tcPr>
            <w:tcW w:w="7998" w:type="dxa"/>
          </w:tcPr>
          <w:p w:rsidR="00B77394" w:rsidRPr="005A0BF9" w:rsidRDefault="00B77394" w:rsidP="00B77394">
            <w:pPr>
              <w:pStyle w:val="BodyText"/>
              <w:rPr>
                <w:rStyle w:val="Arialnarrow"/>
              </w:rPr>
            </w:pPr>
            <w:r w:rsidRPr="005A0BF9">
              <w:rPr>
                <w:rStyle w:val="Arialnarrow"/>
              </w:rPr>
              <w:t>What is basic mathematics?</w:t>
            </w:r>
          </w:p>
          <w:p w:rsidR="00B77394" w:rsidRPr="00EA74F1" w:rsidRDefault="00B77394" w:rsidP="00B77394">
            <w:pPr>
              <w:pStyle w:val="BodyText"/>
              <w:rPr>
                <w:lang w:val="en-ZA"/>
              </w:rPr>
            </w:pPr>
            <w:r w:rsidRPr="00EA74F1">
              <w:rPr>
                <w:lang w:val="en-ZA"/>
              </w:rPr>
              <w:t xml:space="preserve">Van de </w:t>
            </w:r>
            <w:proofErr w:type="spellStart"/>
            <w:r w:rsidRPr="00EA74F1">
              <w:rPr>
                <w:lang w:val="en-ZA"/>
              </w:rPr>
              <w:t>Walle</w:t>
            </w:r>
            <w:proofErr w:type="spellEnd"/>
            <w:r w:rsidRPr="00EA74F1">
              <w:rPr>
                <w:lang w:val="en-ZA"/>
              </w:rPr>
              <w:t xml:space="preserve"> (2004:15) says</w:t>
            </w:r>
          </w:p>
          <w:p w:rsidR="00B77394" w:rsidRPr="00EA74F1" w:rsidRDefault="00B77394" w:rsidP="00B77394">
            <w:pPr>
              <w:pStyle w:val="Quotation"/>
              <w:rPr>
                <w:lang w:val="en-ZA"/>
              </w:rPr>
            </w:pPr>
            <w:r w:rsidRPr="00EA74F1">
              <w:rPr>
                <w:lang w:val="en-ZA"/>
              </w:rPr>
              <w:t>All learners are capable of learning all of the mathematics we want them to learn, and they can learn it in a meaningful manner that makes sense to them if they are given the opportunity to do so</w:t>
            </w:r>
          </w:p>
          <w:p w:rsidR="00B77394" w:rsidRPr="00EA74F1" w:rsidRDefault="00494A21" w:rsidP="00494A21">
            <w:pPr>
              <w:pStyle w:val="ListNumber"/>
              <w:numPr>
                <w:ilvl w:val="0"/>
                <w:numId w:val="0"/>
              </w:numPr>
              <w:tabs>
                <w:tab w:val="left" w:pos="551"/>
              </w:tabs>
              <w:ind w:left="551" w:hanging="517"/>
            </w:pPr>
            <w:r w:rsidRPr="00EA74F1">
              <w:t>1</w:t>
            </w:r>
            <w:r w:rsidRPr="00EA74F1">
              <w:tab/>
            </w:r>
            <w:r w:rsidR="00B77394" w:rsidRPr="00EA74F1">
              <w:t xml:space="preserve">Do you agree with Van de </w:t>
            </w:r>
            <w:proofErr w:type="spellStart"/>
            <w:r w:rsidR="00B77394" w:rsidRPr="00EA74F1">
              <w:t>Walle’s</w:t>
            </w:r>
            <w:proofErr w:type="spellEnd"/>
            <w:r w:rsidR="00B77394" w:rsidRPr="00EA74F1">
              <w:t xml:space="preserve"> position on what he considers basic in mathematics?  Do you find it realistic or revolutionary?  Discuss your opinion with your colleagues.</w:t>
            </w:r>
          </w:p>
          <w:p w:rsidR="00B77394" w:rsidRPr="00EA74F1" w:rsidRDefault="00494A21" w:rsidP="00494A21">
            <w:pPr>
              <w:pStyle w:val="ListNumber"/>
              <w:numPr>
                <w:ilvl w:val="0"/>
                <w:numId w:val="0"/>
              </w:numPr>
              <w:tabs>
                <w:tab w:val="left" w:pos="551"/>
              </w:tabs>
              <w:ind w:left="551" w:hanging="517"/>
            </w:pPr>
            <w:r w:rsidRPr="00EA74F1">
              <w:t>2</w:t>
            </w:r>
            <w:r w:rsidRPr="00EA74F1">
              <w:tab/>
            </w:r>
            <w:r w:rsidR="00B77394" w:rsidRPr="00EA74F1">
              <w:t xml:space="preserve">What do you think Van de </w:t>
            </w:r>
            <w:proofErr w:type="spellStart"/>
            <w:r w:rsidR="00B77394" w:rsidRPr="00EA74F1">
              <w:t>Walle</w:t>
            </w:r>
            <w:proofErr w:type="spellEnd"/>
            <w:r w:rsidR="00B77394" w:rsidRPr="00EA74F1">
              <w:t xml:space="preserve"> would say about OBE and its Expanded Opportunity Assessment Strategy (projects, investigations, group-work, oral assessment, peer-assessing and so on)?</w:t>
            </w:r>
          </w:p>
          <w:p w:rsidR="00B77394" w:rsidRPr="00EA74F1" w:rsidRDefault="00494A21" w:rsidP="00494A21">
            <w:pPr>
              <w:pStyle w:val="ListNumber"/>
              <w:numPr>
                <w:ilvl w:val="0"/>
                <w:numId w:val="0"/>
              </w:numPr>
              <w:tabs>
                <w:tab w:val="left" w:pos="551"/>
              </w:tabs>
              <w:ind w:left="551" w:hanging="517"/>
            </w:pPr>
            <w:r w:rsidRPr="00EA74F1">
              <w:t>3</w:t>
            </w:r>
            <w:r w:rsidRPr="00EA74F1">
              <w:tab/>
            </w:r>
            <w:r w:rsidR="00B77394" w:rsidRPr="00EA74F1">
              <w:t>What do your learners think is basic in mathematics? Ask them, and then compare their ideas with yours.</w:t>
            </w:r>
          </w:p>
        </w:tc>
      </w:tr>
    </w:tbl>
    <w:p w:rsidR="00B77394" w:rsidRPr="00EA74F1" w:rsidRDefault="00B77394" w:rsidP="00F307A4">
      <w:pPr>
        <w:pStyle w:val="Heading3"/>
      </w:pPr>
      <w:bookmarkStart w:id="41" w:name="_Toc204422306"/>
      <w:bookmarkStart w:id="42" w:name="_Toc207688364"/>
      <w:bookmarkStart w:id="43" w:name="_Toc225835709"/>
      <w:r w:rsidRPr="00EA74F1">
        <w:t>An environment for doing mathematics</w:t>
      </w:r>
      <w:bookmarkEnd w:id="41"/>
      <w:bookmarkEnd w:id="42"/>
      <w:bookmarkEnd w:id="43"/>
    </w:p>
    <w:p w:rsidR="00B77394" w:rsidRPr="00EA74F1" w:rsidRDefault="00B77394" w:rsidP="00B77394">
      <w:pPr>
        <w:pStyle w:val="BodyText"/>
        <w:rPr>
          <w:lang w:val="en-ZA"/>
        </w:rPr>
      </w:pPr>
      <w:r w:rsidRPr="00EA74F1">
        <w:rPr>
          <w:lang w:val="en-ZA"/>
        </w:rPr>
        <w:t xml:space="preserve">It is the job of the teacher to ensure that every child learns to do mathematics, but for this there has to be the right environment. </w:t>
      </w:r>
    </w:p>
    <w:p w:rsidR="00B77394" w:rsidRPr="00EA74F1" w:rsidRDefault="00B77394" w:rsidP="00B77394">
      <w:pPr>
        <w:pStyle w:val="BodyText"/>
        <w:rPr>
          <w:lang w:val="en-ZA"/>
        </w:rPr>
      </w:pPr>
      <w:r w:rsidRPr="00EA74F1">
        <w:rPr>
          <w:lang w:val="en-ZA"/>
        </w:rPr>
        <w:t>An environment for doing mathematics is one in which learners are allowed to engage in investigative processes where they have the time and space to explore particular cases (problems). Then they can move slowly towards establishing, through discovery and logical reasoning, the underlying regularity and order (in the form of rules, principles, number patterns and so on).</w:t>
      </w:r>
    </w:p>
    <w:p w:rsidR="00B77394" w:rsidRPr="00EA74F1" w:rsidRDefault="00B77394" w:rsidP="00B77394">
      <w:pPr>
        <w:pStyle w:val="BodyText"/>
        <w:rPr>
          <w:lang w:val="en-ZA"/>
        </w:rPr>
      </w:pPr>
      <w:r w:rsidRPr="00EA74F1">
        <w:rPr>
          <w:lang w:val="en-ZA"/>
        </w:rPr>
        <w:t>Learners can create a ‘conjecturing atmosphere’ in the classroom if the teacher provides appropriate tasks and promotes learner thinking and discussion around these tasks. This atmosphere is one in which the rightness or wrongness of answers is not the issue, but rather an environment which encourages learners to make conjectures (guesses) as to the regularity (sameness) they see and to discuss these conjectures with others without fear of being judged wrong or stupid, to listen to the ideas expressed by others and to modify their conjectures as a result.</w:t>
      </w:r>
    </w:p>
    <w:p w:rsidR="00B77394" w:rsidRPr="00EA74F1" w:rsidRDefault="00B77394" w:rsidP="00B77394">
      <w:pPr>
        <w:pStyle w:val="BodyText"/>
        <w:rPr>
          <w:lang w:val="en-ZA"/>
        </w:rPr>
      </w:pPr>
      <w:r w:rsidRPr="00EA74F1">
        <w:rPr>
          <w:lang w:val="en-ZA"/>
        </w:rPr>
        <w:t>The mathematical processes involved in doing mathematics are best expressed by the action verbs. They require reaching out, taking risks, testing ideas and expressing these ideas to others. (In the traditional classroom these verbs take the form of: listening, copying, memorising, drilling and repeating - passive activities with very little mental engagement, involving no risks and little initiative.)</w:t>
      </w:r>
    </w:p>
    <w:p w:rsidR="00B77394" w:rsidRPr="00EA74F1" w:rsidRDefault="00B77394" w:rsidP="00B77394">
      <w:pPr>
        <w:pStyle w:val="BodyText"/>
        <w:rPr>
          <w:lang w:val="en-ZA"/>
        </w:rPr>
      </w:pPr>
      <w:r w:rsidRPr="00EA74F1">
        <w:rPr>
          <w:lang w:val="en-ZA"/>
        </w:rPr>
        <w:t xml:space="preserve">The classroom must be an environment where every learner is respected regardless of his or her perceived ‘cleverness’, where learners can take risks without fear that they will be criticised if they make a mistake. It should be an environment in which learners work in groups, in pairs or individually, but are always sharing ideas and engaged in discussion. </w:t>
      </w:r>
    </w:p>
    <w:p w:rsidR="00B77394" w:rsidRPr="00EA74F1" w:rsidRDefault="00B77394" w:rsidP="00B77394">
      <w:pPr>
        <w:pStyle w:val="BodyText"/>
        <w:rPr>
          <w:lang w:val="en-ZA"/>
        </w:rPr>
      </w:pPr>
      <w:r w:rsidRPr="00EA74F1">
        <w:rPr>
          <w:lang w:val="en-ZA"/>
        </w:rPr>
        <w:lastRenderedPageBreak/>
        <w:t xml:space="preserve">The following activity illustrates how even the most apparently ‘routine’ problem can be tackled in a variety of ways. </w:t>
      </w:r>
    </w:p>
    <w:p w:rsidR="00B77394" w:rsidRPr="00EA74F1" w:rsidRDefault="00B77394" w:rsidP="00A3066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B77394" w:rsidRPr="00EA74F1" w:rsidTr="00335102">
        <w:trPr>
          <w:cantSplit/>
        </w:trPr>
        <w:tc>
          <w:tcPr>
            <w:tcW w:w="1384" w:type="dxa"/>
          </w:tcPr>
          <w:p w:rsidR="00B77394" w:rsidRPr="005A0BF9" w:rsidRDefault="00DD33D7" w:rsidP="00995317">
            <w:pPr>
              <w:pStyle w:val="BodyText"/>
              <w:jc w:val="center"/>
              <w:rPr>
                <w:rStyle w:val="Arialnarrow"/>
              </w:rPr>
            </w:pPr>
            <w:r w:rsidRPr="00EA74F1">
              <w:rPr>
                <w:noProof/>
                <w:lang w:val="en-ZA" w:eastAsia="en-ZA"/>
              </w:rPr>
              <w:drawing>
                <wp:inline distT="0" distB="0" distL="0" distR="0">
                  <wp:extent cx="663575" cy="574675"/>
                  <wp:effectExtent l="1905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10</w:t>
            </w:r>
          </w:p>
        </w:tc>
        <w:tc>
          <w:tcPr>
            <w:tcW w:w="7856" w:type="dxa"/>
          </w:tcPr>
          <w:p w:rsidR="00B77394" w:rsidRPr="005A0BF9" w:rsidRDefault="00B77394" w:rsidP="00B77394">
            <w:pPr>
              <w:pStyle w:val="BodyText"/>
              <w:rPr>
                <w:rStyle w:val="Arialnarrow"/>
              </w:rPr>
            </w:pPr>
            <w:r w:rsidRPr="005A0BF9">
              <w:rPr>
                <w:rStyle w:val="Arialnarrow"/>
              </w:rPr>
              <w:t>Doing mathematics:  informal methods</w:t>
            </w:r>
          </w:p>
          <w:p w:rsidR="00B77394" w:rsidRPr="00EA74F1" w:rsidRDefault="00B77394" w:rsidP="00800D19">
            <w:pPr>
              <w:pStyle w:val="BodyText"/>
              <w:rPr>
                <w:lang w:val="en-ZA"/>
              </w:rPr>
            </w:pPr>
            <w:r w:rsidRPr="00EA74F1">
              <w:rPr>
                <w:lang w:val="en-ZA"/>
              </w:rPr>
              <w:t>Reflect on the following informal strategies attempted by learners and then answer the questions below:</w:t>
            </w:r>
          </w:p>
        </w:tc>
      </w:tr>
      <w:tr w:rsidR="00B77394" w:rsidRPr="00EA74F1" w:rsidTr="001F1F77">
        <w:trPr>
          <w:cantSplit/>
          <w:trHeight w:val="4773"/>
        </w:trPr>
        <w:tc>
          <w:tcPr>
            <w:tcW w:w="9240" w:type="dxa"/>
            <w:gridSpan w:val="2"/>
          </w:tcPr>
          <w:p w:rsidR="00B77394" w:rsidRPr="005A0BF9" w:rsidRDefault="00B77394" w:rsidP="00B77394">
            <w:pPr>
              <w:pStyle w:val="BodyText"/>
              <w:rPr>
                <w:rStyle w:val="Arialnarrow"/>
              </w:rPr>
            </w:pPr>
            <w:r w:rsidRPr="005A0BF9">
              <w:rPr>
                <w:rStyle w:val="Arialnarrow"/>
              </w:rPr>
              <w:t>USING A REVERSE FLOW DIAGRAM TO SOLVE AN EQUATION</w:t>
            </w:r>
          </w:p>
          <w:p w:rsidR="00B77394" w:rsidRPr="00EA74F1" w:rsidRDefault="00B77394" w:rsidP="00B77394">
            <w:pPr>
              <w:pStyle w:val="BodyText"/>
              <w:rPr>
                <w:lang w:val="en-ZA"/>
              </w:rPr>
            </w:pPr>
            <w:r w:rsidRPr="00EA74F1">
              <w:rPr>
                <w:lang w:val="en-ZA"/>
              </w:rPr>
              <w:t xml:space="preserve">Solve for </w:t>
            </w:r>
            <w:r w:rsidRPr="00EA74F1">
              <w:rPr>
                <w:i/>
                <w:lang w:val="en-ZA"/>
              </w:rPr>
              <w:t>x</w:t>
            </w:r>
            <w:r w:rsidRPr="00EA74F1">
              <w:rPr>
                <w:lang w:val="en-ZA"/>
              </w:rPr>
              <w:t xml:space="preserve">:  </w:t>
            </w:r>
            <w:r w:rsidRPr="00EA74F1">
              <w:rPr>
                <w:lang w:val="en-ZA"/>
              </w:rPr>
              <w:tab/>
              <w:t>3</w:t>
            </w:r>
            <w:r w:rsidRPr="00EA74F1">
              <w:rPr>
                <w:rFonts w:eastAsia="MS Mincho"/>
                <w:i/>
                <w:lang w:val="en-ZA"/>
              </w:rPr>
              <w:t>x</w:t>
            </w:r>
            <w:r w:rsidRPr="00EA74F1">
              <w:rPr>
                <w:vertAlign w:val="superscript"/>
                <w:lang w:val="en-ZA"/>
              </w:rPr>
              <w:t>2</w:t>
            </w:r>
            <w:r w:rsidRPr="00EA74F1">
              <w:rPr>
                <w:lang w:val="en-ZA"/>
              </w:rPr>
              <w:t xml:space="preserve"> + 5=17</w:t>
            </w:r>
          </w:p>
          <w:p w:rsidR="00B77394" w:rsidRPr="00EA74F1" w:rsidRDefault="00F41F54" w:rsidP="00B77394">
            <w:pPr>
              <w:pStyle w:val="BodyText"/>
              <w:rPr>
                <w:lang w:val="en-ZA"/>
              </w:rPr>
            </w:pPr>
            <w:r>
              <w:rPr>
                <w:lang w:val="en-ZA"/>
              </w:rPr>
            </w:r>
            <w:r>
              <w:rPr>
                <w:lang w:val="en-ZA"/>
              </w:rPr>
              <w:pict>
                <v:group id="_x0000_s3820" style="width:442.55pt;height:110.8pt;mso-position-horizontal-relative:char;mso-position-vertical-relative:line" coordorigin="1549,3261" coordsize="8851,2216">
                  <v:shape id="_x0000_s3821" type="#_x0000_t202" style="position:absolute;left:2354;top:4967;width:510;height:510" filled="f">
                    <v:textbox style="mso-next-textbox:#_x0000_s3821" inset="0,0,0,0">
                      <w:txbxContent>
                        <w:p w:rsidR="0025644F" w:rsidRDefault="0025644F" w:rsidP="00B77394">
                          <w:r>
                            <w:rPr>
                              <w:rStyle w:val="tnrital"/>
                              <w:sz w:val="32"/>
                            </w:rPr>
                            <w:t xml:space="preserve"> </w:t>
                          </w:r>
                          <w:r>
                            <w:sym w:font="Symbol" w:char="F0B1"/>
                          </w:r>
                          <w:r>
                            <w:t>2</w:t>
                          </w:r>
                        </w:p>
                      </w:txbxContent>
                    </v:textbox>
                  </v:shape>
                  <v:shape id="_x0000_s3822" type="#_x0000_t202" style="position:absolute;left:4184;top:4967;width:510;height:510" filled="f">
                    <v:textbox style="mso-next-textbox:#_x0000_s3822" inset="0,0,0,0">
                      <w:txbxContent>
                        <w:p w:rsidR="0025644F" w:rsidRDefault="0025644F" w:rsidP="00B77394">
                          <w:pPr>
                            <w:rPr>
                              <w:sz w:val="28"/>
                              <w:lang w:val="en-US"/>
                            </w:rPr>
                          </w:pPr>
                          <w:r>
                            <w:rPr>
                              <w:sz w:val="32"/>
                              <w:lang w:val="en-US"/>
                            </w:rPr>
                            <w:t xml:space="preserve"> </w:t>
                          </w:r>
                          <w:r>
                            <w:rPr>
                              <w:sz w:val="28"/>
                              <w:lang w:val="en-US"/>
                            </w:rPr>
                            <w:t>4</w:t>
                          </w:r>
                        </w:p>
                      </w:txbxContent>
                    </v:textbox>
                  </v:shape>
                  <v:shape id="_x0000_s3823" type="#_x0000_t202" style="position:absolute;left:5962;top:4967;width:812;height:510" filled="f">
                    <v:textbox style="mso-next-textbox:#_x0000_s3823" inset="0,0,0,0">
                      <w:txbxContent>
                        <w:p w:rsidR="0025644F" w:rsidRDefault="0025644F" w:rsidP="00B77394">
                          <w:pPr>
                            <w:rPr>
                              <w:sz w:val="28"/>
                            </w:rPr>
                          </w:pPr>
                          <w:r>
                            <w:rPr>
                              <w:sz w:val="32"/>
                            </w:rPr>
                            <w:t xml:space="preserve"> </w:t>
                          </w:r>
                          <w:r>
                            <w:rPr>
                              <w:sz w:val="28"/>
                            </w:rPr>
                            <w:t>12</w:t>
                          </w:r>
                        </w:p>
                      </w:txbxContent>
                    </v:textbox>
                  </v:shape>
                  <v:shape id="_x0000_s3824" type="#_x0000_t202" style="position:absolute;left:7964;top:4967;width:510;height:510" filled="f">
                    <v:textbox style="mso-next-textbox:#_x0000_s3824" inset="0,0,0,0">
                      <w:txbxContent>
                        <w:p w:rsidR="0025644F" w:rsidRDefault="0025644F" w:rsidP="00B77394">
                          <w:pPr>
                            <w:rPr>
                              <w:sz w:val="28"/>
                            </w:rPr>
                          </w:pPr>
                          <w:r>
                            <w:rPr>
                              <w:sz w:val="32"/>
                            </w:rPr>
                            <w:t xml:space="preserve"> </w:t>
                          </w:r>
                          <w:r>
                            <w:rPr>
                              <w:sz w:val="28"/>
                            </w:rPr>
                            <w:t>17</w:t>
                          </w:r>
                        </w:p>
                      </w:txbxContent>
                    </v:textbox>
                  </v:shape>
                  <v:shape id="_x0000_s3825" type="#_x0000_t202" style="position:absolute;left:7115;top:4797;width:680;height:340" filled="f">
                    <v:textbox style="mso-next-textbox:#_x0000_s3825" inset="0,0,0,0">
                      <w:txbxContent>
                        <w:p w:rsidR="0025644F" w:rsidRDefault="0025644F" w:rsidP="00B77394">
                          <w:r>
                            <w:t xml:space="preserve"> </w:t>
                          </w:r>
                          <w:r>
                            <w:sym w:font="Symbol" w:char="F02D"/>
                          </w:r>
                          <w:r>
                            <w:t xml:space="preserve"> 5</w:t>
                          </w:r>
                        </w:p>
                      </w:txbxContent>
                    </v:textbox>
                  </v:shape>
                  <v:line id="_x0000_s3826" style="position:absolute" from="2903,5242" to="4145,5242">
                    <v:stroke startarrow="block"/>
                  </v:line>
                  <v:line id="_x0000_s3827" style="position:absolute" from="4734,5242" to="5970,5242">
                    <v:stroke startarrow="block"/>
                  </v:line>
                  <v:shape id="_x0000_s3828" type="#_x0000_t202" style="position:absolute;left:5074;top:4797;width:680;height:340" filled="f">
                    <v:textbox style="mso-next-textbox:#_x0000_s3828" inset="0,0,0,0">
                      <w:txbxContent>
                        <w:p w:rsidR="0025644F" w:rsidRDefault="0025644F" w:rsidP="00B77394">
                          <w:r>
                            <w:t xml:space="preserve"> </w:t>
                          </w:r>
                          <w:r>
                            <w:sym w:font="Symbol" w:char="F0B8"/>
                          </w:r>
                          <w:r>
                            <w:t xml:space="preserve"> 3</w:t>
                          </w:r>
                        </w:p>
                      </w:txbxContent>
                    </v:textbox>
                  </v:shape>
                  <v:line id="_x0000_s3829" style="position:absolute" from="6774,5307" to="7959,5307">
                    <v:stroke startarrow="block"/>
                  </v:line>
                  <v:shape id="_x0000_s3830" type="#_x0000_t202" style="position:absolute;left:3204;top:4797;width:680;height:340" filled="f">
                    <v:textbox style="mso-next-textbox:#_x0000_s3830" inset="0,0,0,0">
                      <w:txbxContent>
                        <w:p w:rsidR="0025644F" w:rsidRDefault="0025644F" w:rsidP="00B77394">
                          <w:r>
                            <w:t xml:space="preserve"> </w:t>
                          </w:r>
                          <w:r>
                            <w:sym w:font="Symbol" w:char="F0B1"/>
                          </w:r>
                          <w:r>
                            <w:sym w:font="Symbol" w:char="F0D6"/>
                          </w:r>
                        </w:p>
                      </w:txbxContent>
                    </v:textbox>
                  </v:shape>
                  <v:shape id="_x0000_s3831" type="#_x0000_t202" style="position:absolute;left:3770;top:4117;width:510;height:510" filled="f">
                    <v:textbox style="mso-next-textbox:#_x0000_s3831" inset="0,0,0,0">
                      <w:txbxContent>
                        <w:p w:rsidR="0025644F" w:rsidRDefault="0025644F" w:rsidP="00B77394">
                          <w:pPr>
                            <w:rPr>
                              <w:sz w:val="32"/>
                            </w:rPr>
                          </w:pPr>
                          <w:r>
                            <w:rPr>
                              <w:rStyle w:val="tnrital"/>
                              <w:sz w:val="32"/>
                            </w:rPr>
                            <w:t xml:space="preserve"> </w:t>
                          </w:r>
                          <w:proofErr w:type="gramStart"/>
                          <w:r>
                            <w:rPr>
                              <w:rStyle w:val="tnrital"/>
                              <w:sz w:val="32"/>
                            </w:rPr>
                            <w:t>x</w:t>
                          </w:r>
                          <w:r>
                            <w:rPr>
                              <w:sz w:val="32"/>
                              <w:vertAlign w:val="superscript"/>
                            </w:rPr>
                            <w:t>2</w:t>
                          </w:r>
                          <w:proofErr w:type="gramEnd"/>
                        </w:p>
                      </w:txbxContent>
                    </v:textbox>
                  </v:shape>
                  <v:shape id="_x0000_s3832" type="#_x0000_t202" style="position:absolute;left:5288;top:4117;width:680;height:510" filled="f">
                    <v:textbox style="mso-next-textbox:#_x0000_s3832" inset="0,0,0,0">
                      <w:txbxContent>
                        <w:p w:rsidR="0025644F" w:rsidRDefault="0025644F" w:rsidP="00B77394">
                          <w:pPr>
                            <w:rPr>
                              <w:sz w:val="32"/>
                            </w:rPr>
                          </w:pPr>
                          <w:r>
                            <w:rPr>
                              <w:sz w:val="32"/>
                            </w:rPr>
                            <w:t xml:space="preserve"> 3</w:t>
                          </w:r>
                          <w:r>
                            <w:rPr>
                              <w:rStyle w:val="tnrital"/>
                              <w:sz w:val="32"/>
                            </w:rPr>
                            <w:t>x</w:t>
                          </w:r>
                          <w:r>
                            <w:rPr>
                              <w:sz w:val="32"/>
                              <w:vertAlign w:val="superscript"/>
                            </w:rPr>
                            <w:t>2</w:t>
                          </w:r>
                        </w:p>
                      </w:txbxContent>
                    </v:textbox>
                  </v:shape>
                  <v:shape id="_x0000_s3833" type="#_x0000_t202" style="position:absolute;left:7105;top:4117;width:1190;height:510" filled="f">
                    <v:textbox style="mso-next-textbox:#_x0000_s3833" inset="0,0,0,0">
                      <w:txbxContent>
                        <w:p w:rsidR="0025644F" w:rsidRDefault="0025644F" w:rsidP="00B77394">
                          <w:r>
                            <w:rPr>
                              <w:sz w:val="32"/>
                            </w:rPr>
                            <w:t xml:space="preserve"> 3</w:t>
                          </w:r>
                          <w:r>
                            <w:rPr>
                              <w:rStyle w:val="tnrital"/>
                              <w:sz w:val="32"/>
                            </w:rPr>
                            <w:t>x</w:t>
                          </w:r>
                          <w:r>
                            <w:rPr>
                              <w:sz w:val="32"/>
                              <w:vertAlign w:val="superscript"/>
                            </w:rPr>
                            <w:t>2</w:t>
                          </w:r>
                          <w:r>
                            <w:t xml:space="preserve"> </w:t>
                          </w:r>
                          <w:r>
                            <w:rPr>
                              <w:sz w:val="32"/>
                            </w:rPr>
                            <w:t>+ 5</w:t>
                          </w:r>
                        </w:p>
                      </w:txbxContent>
                    </v:textbox>
                  </v:shape>
                  <v:shape id="_x0000_s3834" type="#_x0000_t202" style="position:absolute;left:8964;top:4117;width:510;height:510" filled="f">
                    <v:textbox style="mso-next-textbox:#_x0000_s3834" inset="0,0,0,0">
                      <w:txbxContent>
                        <w:p w:rsidR="0025644F" w:rsidRDefault="0025644F" w:rsidP="00B77394">
                          <w:pPr>
                            <w:rPr>
                              <w:sz w:val="28"/>
                            </w:rPr>
                          </w:pPr>
                          <w:r>
                            <w:rPr>
                              <w:sz w:val="32"/>
                            </w:rPr>
                            <w:t xml:space="preserve"> </w:t>
                          </w:r>
                          <w:r>
                            <w:rPr>
                              <w:sz w:val="28"/>
                            </w:rPr>
                            <w:t>17</w:t>
                          </w:r>
                        </w:p>
                      </w:txbxContent>
                    </v:textbox>
                  </v:shape>
                  <v:shape id="_x0000_s3835" type="#_x0000_t202" style="position:absolute;left:6190;top:3986;width:680;height:340" filled="f">
                    <v:textbox style="mso-next-textbox:#_x0000_s3835" inset="0,0,0,0">
                      <w:txbxContent>
                        <w:p w:rsidR="0025644F" w:rsidRDefault="0025644F" w:rsidP="00B77394">
                          <w:r>
                            <w:t xml:space="preserve"> + 5</w:t>
                          </w:r>
                        </w:p>
                      </w:txbxContent>
                    </v:textbox>
                  </v:shape>
                  <v:line id="_x0000_s3836" style="position:absolute" from="4299,4431" to="5301,4431">
                    <v:stroke endarrow="block"/>
                  </v:line>
                  <v:line id="_x0000_s3837" style="position:absolute" from="6020,4418" to="7139,4418">
                    <v:stroke endarrow="block"/>
                  </v:line>
                  <v:shape id="_x0000_s3838" type="#_x0000_t202" style="position:absolute;left:4438;top:3960;width:680;height:340" filled="f">
                    <v:textbox style="mso-next-textbox:#_x0000_s3838" inset="0,0,0,0">
                      <w:txbxContent>
                        <w:p w:rsidR="0025644F" w:rsidRDefault="0025644F" w:rsidP="00B77394">
                          <w:r>
                            <w:t xml:space="preserve"> </w:t>
                          </w:r>
                          <w:r>
                            <w:sym w:font="Symbol" w:char="F0B4"/>
                          </w:r>
                          <w:r>
                            <w:t xml:space="preserve"> 3</w:t>
                          </w:r>
                        </w:p>
                      </w:txbxContent>
                    </v:textbox>
                  </v:shape>
                  <v:line id="_x0000_s3839" style="position:absolute" from="8296,4418" to="8973,4418">
                    <v:stroke endarrow="block"/>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3840" type="#_x0000_t62" style="position:absolute;left:1549;top:3261;width:979;height:591" adj="23100,37718">
                    <v:textbox style="mso-next-textbox:#_x0000_s3840">
                      <w:txbxContent>
                        <w:p w:rsidR="0025644F" w:rsidRPr="00493C9A" w:rsidRDefault="0025644F" w:rsidP="00B77394">
                          <w:pPr>
                            <w:rPr>
                              <w:sz w:val="20"/>
                              <w:szCs w:val="20"/>
                              <w:lang w:val="en-US"/>
                            </w:rPr>
                          </w:pPr>
                          <w:r w:rsidRPr="00493C9A">
                            <w:rPr>
                              <w:sz w:val="20"/>
                              <w:szCs w:val="20"/>
                              <w:lang w:val="en-US"/>
                            </w:rPr>
                            <w:t>Input</w:t>
                          </w:r>
                        </w:p>
                      </w:txbxContent>
                    </v:textbox>
                  </v:shape>
                  <v:shape id="_x0000_s3841" type="#_x0000_t62" style="position:absolute;left:9210;top:3267;width:1190;height:477" adj="2795,38491">
                    <v:textbox style="mso-next-textbox:#_x0000_s3841" inset=",,,.3mm">
                      <w:txbxContent>
                        <w:p w:rsidR="0025644F" w:rsidRPr="00493C9A" w:rsidRDefault="0025644F" w:rsidP="00B77394">
                          <w:pPr>
                            <w:rPr>
                              <w:sz w:val="20"/>
                              <w:szCs w:val="20"/>
                              <w:lang w:val="en-US"/>
                            </w:rPr>
                          </w:pPr>
                          <w:r w:rsidRPr="00493C9A">
                            <w:rPr>
                              <w:sz w:val="20"/>
                              <w:szCs w:val="20"/>
                              <w:lang w:val="en-US"/>
                            </w:rPr>
                            <w:t>Output</w:t>
                          </w:r>
                        </w:p>
                      </w:txbxContent>
                    </v:textbox>
                  </v:shape>
                  <v:shape id="_x0000_s3842" type="#_x0000_t202" style="position:absolute;left:2450;top:4117;width:510;height:510" filled="f">
                    <v:textbox style="mso-next-textbox:#_x0000_s3842" inset="0,0,0,0">
                      <w:txbxContent>
                        <w:p w:rsidR="0025644F" w:rsidRDefault="0025644F" w:rsidP="00B77394">
                          <w:pPr>
                            <w:rPr>
                              <w:sz w:val="32"/>
                            </w:rPr>
                          </w:pPr>
                          <w:r>
                            <w:rPr>
                              <w:rStyle w:val="tnrital"/>
                              <w:sz w:val="32"/>
                            </w:rPr>
                            <w:t xml:space="preserve"> </w:t>
                          </w:r>
                          <w:proofErr w:type="gramStart"/>
                          <w:r>
                            <w:rPr>
                              <w:rStyle w:val="tnrital"/>
                              <w:sz w:val="32"/>
                            </w:rPr>
                            <w:t>x</w:t>
                          </w:r>
                          <w:proofErr w:type="gramEnd"/>
                        </w:p>
                      </w:txbxContent>
                    </v:textbox>
                  </v:shape>
                  <v:line id="_x0000_s3843" style="position:absolute" from="2960,4457" to="3788,4457">
                    <v:stroke endarrow="block"/>
                  </v:line>
                  <v:shape id="_x0000_s3844" type="#_x0000_t202" style="position:absolute;left:3090;top:3907;width:510;height:403" filled="f">
                    <v:textbox style="mso-next-textbox:#_x0000_s3844" inset="0,0,0,0">
                      <w:txbxContent>
                        <w:p w:rsidR="0025644F" w:rsidRDefault="0025644F" w:rsidP="00B77394">
                          <w:pPr>
                            <w:rPr>
                              <w:vertAlign w:val="superscript"/>
                            </w:rPr>
                          </w:pPr>
                          <w:r>
                            <w:t xml:space="preserve"> (..)</w:t>
                          </w:r>
                          <w:r>
                            <w:rPr>
                              <w:vertAlign w:val="superscript"/>
                            </w:rPr>
                            <w:t>2</w:t>
                          </w:r>
                        </w:p>
                      </w:txbxContent>
                    </v:textbox>
                  </v:shape>
                  <v:line id="_x0000_s3845" style="position:absolute" from="6660,4287" to="7170,4797" strokeweight="2.25pt">
                    <v:stroke dashstyle="1 1" endcap="round"/>
                  </v:line>
                  <v:line id="_x0000_s3846" style="position:absolute" from="4790,4287" to="5300,4797" strokeweight="2.25pt">
                    <v:stroke dashstyle="1 1"/>
                  </v:line>
                  <v:line id="_x0000_s3847" style="position:absolute" from="3430,4287" to="3600,4797" strokeweight="2.25pt">
                    <v:stroke dashstyle="1 1"/>
                  </v:line>
                  <w10:wrap type="none"/>
                  <w10:anchorlock/>
                </v:group>
              </w:pict>
            </w:r>
          </w:p>
          <w:p w:rsidR="00B77394" w:rsidRPr="00EA74F1" w:rsidRDefault="00B77394" w:rsidP="00B77394">
            <w:pPr>
              <w:pStyle w:val="BodyText"/>
              <w:rPr>
                <w:lang w:val="en-ZA"/>
              </w:rPr>
            </w:pPr>
          </w:p>
          <w:p w:rsidR="00B77394" w:rsidRPr="00EA74F1" w:rsidRDefault="00494A21" w:rsidP="00494A21">
            <w:pPr>
              <w:pStyle w:val="ListNumber"/>
              <w:numPr>
                <w:ilvl w:val="0"/>
                <w:numId w:val="0"/>
              </w:numPr>
              <w:tabs>
                <w:tab w:val="left" w:pos="551"/>
              </w:tabs>
              <w:ind w:left="551" w:hanging="517"/>
            </w:pPr>
            <w:r w:rsidRPr="00EA74F1">
              <w:t>1</w:t>
            </w:r>
            <w:r w:rsidRPr="00EA74F1">
              <w:tab/>
            </w:r>
            <w:r w:rsidR="00B77394" w:rsidRPr="00EA74F1">
              <w:t>Reverse the flow diagram (see the dotted lines to indicate the inverse operations). Start with the output and apply inverse operations. What do you find?</w:t>
            </w:r>
          </w:p>
          <w:p w:rsidR="00B77394" w:rsidRPr="00EA74F1" w:rsidRDefault="00494A21" w:rsidP="00494A21">
            <w:pPr>
              <w:pStyle w:val="ListNumber"/>
              <w:numPr>
                <w:ilvl w:val="0"/>
                <w:numId w:val="0"/>
              </w:numPr>
              <w:tabs>
                <w:tab w:val="left" w:pos="551"/>
              </w:tabs>
              <w:ind w:left="551" w:hanging="517"/>
            </w:pPr>
            <w:r w:rsidRPr="00EA74F1">
              <w:t>2</w:t>
            </w:r>
            <w:r w:rsidRPr="00EA74F1">
              <w:tab/>
            </w:r>
            <w:r w:rsidR="00B77394" w:rsidRPr="00EA74F1">
              <w:t>Do you agree that the use of informal strategies where learners wrestle towards solutions is never a waste of time?  Motivate your response.</w:t>
            </w:r>
          </w:p>
          <w:p w:rsidR="00B77394" w:rsidRPr="00EA74F1" w:rsidRDefault="00494A21" w:rsidP="00494A21">
            <w:pPr>
              <w:pStyle w:val="ListNumber"/>
              <w:numPr>
                <w:ilvl w:val="0"/>
                <w:numId w:val="0"/>
              </w:numPr>
              <w:tabs>
                <w:tab w:val="left" w:pos="551"/>
              </w:tabs>
              <w:ind w:left="551" w:hanging="517"/>
            </w:pPr>
            <w:r w:rsidRPr="00EA74F1">
              <w:t>3</w:t>
            </w:r>
            <w:r w:rsidRPr="00EA74F1">
              <w:tab/>
            </w:r>
            <w:r w:rsidR="00B77394" w:rsidRPr="00EA74F1">
              <w:t>Compare the above non-routine strategies with the recipe-type routine methods and explain which offer better opportunities for ‘doing mathematics’ discussions, developing reasons, testing reasons and offering explanations.</w:t>
            </w:r>
          </w:p>
          <w:p w:rsidR="00B77394" w:rsidRPr="00EA74F1" w:rsidRDefault="00494A21" w:rsidP="00494A21">
            <w:pPr>
              <w:pStyle w:val="ListNumber"/>
              <w:numPr>
                <w:ilvl w:val="0"/>
                <w:numId w:val="0"/>
              </w:numPr>
              <w:tabs>
                <w:tab w:val="left" w:pos="551"/>
              </w:tabs>
              <w:ind w:left="551" w:hanging="517"/>
            </w:pPr>
            <w:r w:rsidRPr="00EA74F1">
              <w:t>4</w:t>
            </w:r>
            <w:r w:rsidRPr="00EA74F1">
              <w:tab/>
            </w:r>
            <w:r w:rsidR="00B77394" w:rsidRPr="00EA74F1">
              <w:t>Have you come across some interesting non-routine methods used by learners in a particular situation?  If you have, describe some of these examples. You could also discuss them with your fellow mathematics teachers.</w:t>
            </w:r>
          </w:p>
        </w:tc>
      </w:tr>
    </w:tbl>
    <w:p w:rsidR="00B77394" w:rsidRPr="00EA74F1" w:rsidRDefault="00B77394" w:rsidP="00B77394">
      <w:pPr>
        <w:pStyle w:val="BodyText"/>
        <w:rPr>
          <w:lang w:val="en-ZA"/>
        </w:rPr>
      </w:pPr>
    </w:p>
    <w:p w:rsidR="00B77394" w:rsidRPr="00EA74F1" w:rsidRDefault="00B77394" w:rsidP="00B77394">
      <w:pPr>
        <w:pStyle w:val="BodyText"/>
        <w:rPr>
          <w:lang w:val="en-ZA"/>
        </w:rPr>
      </w:pPr>
      <w:r w:rsidRPr="00EA74F1">
        <w:rPr>
          <w:lang w:val="en-ZA"/>
        </w:rPr>
        <w:t xml:space="preserve">What qualities does the teacher need in order to create an environment in which learners feel safe and stimulated to ‘do’ mathematics? The following activity helps to describe these.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B77394" w:rsidRPr="00EA74F1" w:rsidTr="00335102">
        <w:trPr>
          <w:cantSplit/>
        </w:trPr>
        <w:tc>
          <w:tcPr>
            <w:tcW w:w="1384" w:type="dxa"/>
          </w:tcPr>
          <w:p w:rsidR="00B77394" w:rsidRPr="005A0BF9" w:rsidRDefault="00B77394" w:rsidP="00995317">
            <w:pPr>
              <w:pStyle w:val="BodyText"/>
              <w:jc w:val="center"/>
              <w:rPr>
                <w:rStyle w:val="Arialnarrow"/>
              </w:rPr>
            </w:pPr>
            <w:r w:rsidRPr="00EA74F1">
              <w:rPr>
                <w:lang w:val="en-ZA"/>
              </w:rPr>
              <w:lastRenderedPageBreak/>
              <w:br w:type="page"/>
            </w:r>
            <w:r w:rsidR="00DD33D7" w:rsidRPr="00EA74F1">
              <w:rPr>
                <w:noProof/>
                <w:lang w:val="en-ZA" w:eastAsia="en-ZA"/>
              </w:rPr>
              <w:drawing>
                <wp:inline distT="0" distB="0" distL="0" distR="0">
                  <wp:extent cx="663575" cy="574675"/>
                  <wp:effectExtent l="1905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11</w:t>
            </w:r>
          </w:p>
        </w:tc>
        <w:tc>
          <w:tcPr>
            <w:tcW w:w="7856" w:type="dxa"/>
          </w:tcPr>
          <w:p w:rsidR="00B77394" w:rsidRPr="005A0BF9" w:rsidRDefault="00B77394" w:rsidP="00B77394">
            <w:pPr>
              <w:rPr>
                <w:rStyle w:val="Arialnarrow"/>
              </w:rPr>
            </w:pPr>
            <w:r w:rsidRPr="005A0BF9">
              <w:rPr>
                <w:rStyle w:val="Arialnarrow"/>
              </w:rPr>
              <w:t>An environment for doing mathematics</w:t>
            </w:r>
          </w:p>
          <w:p w:rsidR="00B77394" w:rsidRPr="00EA74F1" w:rsidRDefault="00B77394" w:rsidP="00B77394">
            <w:pPr>
              <w:pStyle w:val="BodyText"/>
              <w:rPr>
                <w:lang w:val="en-ZA"/>
              </w:rPr>
            </w:pPr>
            <w:r w:rsidRPr="00EA74F1">
              <w:rPr>
                <w:lang w:val="en-ZA"/>
              </w:rPr>
              <w:t>Read through the following motivational dialogue between Mr Bright and Mr Spark, two mathematics teachers. Describe the features of a classroom environment which you consider as important for learners to be engaged in doing mathematics.</w:t>
            </w:r>
          </w:p>
          <w:p w:rsidR="00B77394" w:rsidRPr="00EA74F1" w:rsidRDefault="00B77394" w:rsidP="00A3066F">
            <w:pPr>
              <w:pStyle w:val="BodyText"/>
              <w:tabs>
                <w:tab w:val="left" w:pos="1310"/>
              </w:tabs>
              <w:ind w:left="1310" w:hanging="1310"/>
              <w:rPr>
                <w:lang w:val="en-ZA"/>
              </w:rPr>
            </w:pPr>
            <w:r w:rsidRPr="00EA74F1">
              <w:rPr>
                <w:lang w:val="en-ZA"/>
              </w:rPr>
              <w:t>Mr Bright:</w:t>
            </w:r>
            <w:r w:rsidRPr="00EA74F1">
              <w:rPr>
                <w:lang w:val="en-ZA"/>
              </w:rPr>
              <w:tab/>
              <w:t>A teacher of ‘doing’ mathematics needs to be enthusiastic, committed and a master of his or her</w:t>
            </w:r>
            <w:r w:rsidR="00A3066F" w:rsidRPr="00EA74F1">
              <w:rPr>
                <w:lang w:val="en-ZA"/>
              </w:rPr>
              <w:t xml:space="preserve"> </w:t>
            </w:r>
            <w:r w:rsidRPr="00EA74F1">
              <w:rPr>
                <w:lang w:val="en-ZA"/>
              </w:rPr>
              <w:t>subject.</w:t>
            </w:r>
          </w:p>
          <w:p w:rsidR="00B77394" w:rsidRPr="00EA74F1" w:rsidRDefault="00B77394" w:rsidP="00A3066F">
            <w:pPr>
              <w:pStyle w:val="BodyText"/>
              <w:tabs>
                <w:tab w:val="left" w:pos="1310"/>
              </w:tabs>
              <w:ind w:left="1310" w:hanging="1310"/>
              <w:rPr>
                <w:lang w:val="en-ZA"/>
              </w:rPr>
            </w:pPr>
            <w:r w:rsidRPr="00EA74F1">
              <w:rPr>
                <w:lang w:val="en-ZA"/>
              </w:rPr>
              <w:t>Mr Spark:</w:t>
            </w:r>
            <w:r w:rsidRPr="00EA74F1">
              <w:rPr>
                <w:lang w:val="en-ZA"/>
              </w:rPr>
              <w:tab/>
              <w:t>He or she needs to have a personal and easier feel for</w:t>
            </w:r>
            <w:r w:rsidR="00A3066F" w:rsidRPr="00EA74F1">
              <w:rPr>
                <w:lang w:val="en-ZA"/>
              </w:rPr>
              <w:t xml:space="preserve"> </w:t>
            </w:r>
            <w:r w:rsidRPr="00EA74F1">
              <w:rPr>
                <w:lang w:val="en-ZA"/>
              </w:rPr>
              <w:t>doing mathematics to create the right environment in the classroom.</w:t>
            </w:r>
          </w:p>
          <w:p w:rsidR="00B77394" w:rsidRPr="00EA74F1" w:rsidRDefault="00B77394" w:rsidP="00A3066F">
            <w:pPr>
              <w:pStyle w:val="BodyText"/>
              <w:tabs>
                <w:tab w:val="left" w:pos="1310"/>
              </w:tabs>
              <w:ind w:left="1310" w:hanging="1310"/>
              <w:rPr>
                <w:lang w:val="en-ZA"/>
              </w:rPr>
            </w:pPr>
            <w:r w:rsidRPr="00EA74F1">
              <w:rPr>
                <w:lang w:val="en-ZA"/>
              </w:rPr>
              <w:t>Mr Bright:</w:t>
            </w:r>
            <w:r w:rsidRPr="00EA74F1">
              <w:rPr>
                <w:lang w:val="en-ZA"/>
              </w:rPr>
              <w:tab/>
              <w:t>Teachers should provide activities designed to provide</w:t>
            </w:r>
            <w:r w:rsidR="00A3066F" w:rsidRPr="00EA74F1">
              <w:rPr>
                <w:lang w:val="en-ZA"/>
              </w:rPr>
              <w:t xml:space="preserve"> </w:t>
            </w:r>
            <w:r w:rsidRPr="00EA74F1">
              <w:rPr>
                <w:lang w:val="en-ZA"/>
              </w:rPr>
              <w:t xml:space="preserve">learners with opportunities to engage in the science of </w:t>
            </w:r>
            <w:r w:rsidRPr="00EA74F1">
              <w:rPr>
                <w:lang w:val="en-ZA"/>
              </w:rPr>
              <w:tab/>
              <w:t>pattern and order.</w:t>
            </w:r>
          </w:p>
          <w:p w:rsidR="00B77394" w:rsidRPr="00EA74F1" w:rsidRDefault="00B77394" w:rsidP="00A3066F">
            <w:pPr>
              <w:pStyle w:val="BodyText"/>
              <w:tabs>
                <w:tab w:val="left" w:pos="1310"/>
              </w:tabs>
              <w:ind w:left="1310" w:hanging="1310"/>
              <w:rPr>
                <w:lang w:val="en-ZA"/>
              </w:rPr>
            </w:pPr>
            <w:r w:rsidRPr="00EA74F1">
              <w:rPr>
                <w:lang w:val="en-ZA"/>
              </w:rPr>
              <w:t>Mr Spark:</w:t>
            </w:r>
            <w:r w:rsidRPr="00EA74F1">
              <w:rPr>
                <w:lang w:val="en-ZA"/>
              </w:rPr>
              <w:tab/>
              <w:t>Yes, a real opportunity to do some mathematics!</w:t>
            </w:r>
          </w:p>
          <w:p w:rsidR="00B77394" w:rsidRPr="00EA74F1" w:rsidRDefault="00B77394" w:rsidP="00A3066F">
            <w:pPr>
              <w:pStyle w:val="BodyText"/>
              <w:tabs>
                <w:tab w:val="left" w:pos="1310"/>
              </w:tabs>
              <w:ind w:left="1310" w:hanging="1310"/>
              <w:rPr>
                <w:lang w:val="en-ZA"/>
              </w:rPr>
            </w:pPr>
            <w:r w:rsidRPr="00EA74F1">
              <w:rPr>
                <w:lang w:val="en-ZA"/>
              </w:rPr>
              <w:t>Mr Bright:</w:t>
            </w:r>
            <w:r w:rsidRPr="00EA74F1">
              <w:rPr>
                <w:lang w:val="en-ZA"/>
              </w:rPr>
              <w:tab/>
              <w:t>We need to develop this technique and discover as much</w:t>
            </w:r>
            <w:r w:rsidR="00A3066F" w:rsidRPr="00EA74F1">
              <w:rPr>
                <w:lang w:val="en-ZA"/>
              </w:rPr>
              <w:t xml:space="preserve"> </w:t>
            </w:r>
            <w:r w:rsidRPr="00EA74F1">
              <w:rPr>
                <w:lang w:val="en-ZA"/>
              </w:rPr>
              <w:t>as we can in the process.</w:t>
            </w:r>
          </w:p>
          <w:p w:rsidR="00B77394" w:rsidRPr="00EA74F1" w:rsidRDefault="00B77394" w:rsidP="00A3066F">
            <w:pPr>
              <w:pStyle w:val="BodyText"/>
              <w:tabs>
                <w:tab w:val="left" w:pos="1310"/>
              </w:tabs>
              <w:ind w:left="1310" w:hanging="1310"/>
              <w:rPr>
                <w:lang w:val="en-ZA"/>
              </w:rPr>
            </w:pPr>
            <w:r w:rsidRPr="00EA74F1">
              <w:rPr>
                <w:lang w:val="en-ZA"/>
              </w:rPr>
              <w:t>Mr Spark:</w:t>
            </w:r>
            <w:r w:rsidRPr="00EA74F1">
              <w:rPr>
                <w:lang w:val="en-ZA"/>
              </w:rPr>
              <w:tab/>
              <w:t>Let us invite Mr Pattern and perhaps Mr Order and some of the other mathematics teachers.</w:t>
            </w:r>
          </w:p>
          <w:p w:rsidR="00B77394" w:rsidRPr="00EA74F1" w:rsidRDefault="00B77394" w:rsidP="00A3066F">
            <w:pPr>
              <w:pStyle w:val="BodyText"/>
              <w:tabs>
                <w:tab w:val="left" w:pos="1310"/>
              </w:tabs>
              <w:ind w:left="1310" w:hanging="1310"/>
              <w:rPr>
                <w:lang w:val="en-ZA"/>
              </w:rPr>
            </w:pPr>
            <w:r w:rsidRPr="00EA74F1">
              <w:rPr>
                <w:lang w:val="en-ZA"/>
              </w:rPr>
              <w:t>Mr Bright:</w:t>
            </w:r>
            <w:r w:rsidRPr="00EA74F1">
              <w:rPr>
                <w:lang w:val="en-ZA"/>
              </w:rPr>
              <w:tab/>
              <w:t>Yes! We would all be actively and meaningfully engaged</w:t>
            </w:r>
            <w:r w:rsidR="00A3066F" w:rsidRPr="00EA74F1">
              <w:rPr>
                <w:lang w:val="en-ZA"/>
              </w:rPr>
              <w:t xml:space="preserve"> </w:t>
            </w:r>
            <w:r w:rsidRPr="00EA74F1">
              <w:rPr>
                <w:lang w:val="en-ZA"/>
              </w:rPr>
              <w:t>in doing mathematics and respect and listen to the ideas</w:t>
            </w:r>
            <w:r w:rsidR="00A3066F" w:rsidRPr="00EA74F1">
              <w:rPr>
                <w:lang w:val="en-ZA"/>
              </w:rPr>
              <w:t xml:space="preserve"> </w:t>
            </w:r>
            <w:r w:rsidRPr="00EA74F1">
              <w:rPr>
                <w:lang w:val="en-ZA"/>
              </w:rPr>
              <w:t>put forward by the others.</w:t>
            </w:r>
          </w:p>
          <w:p w:rsidR="00B77394" w:rsidRPr="00EA74F1" w:rsidRDefault="00B77394" w:rsidP="00A3066F">
            <w:pPr>
              <w:pStyle w:val="BodyText"/>
              <w:tabs>
                <w:tab w:val="left" w:pos="1310"/>
              </w:tabs>
              <w:ind w:left="1310" w:hanging="1310"/>
              <w:rPr>
                <w:lang w:val="en-ZA"/>
              </w:rPr>
            </w:pPr>
            <w:r w:rsidRPr="00EA74F1">
              <w:rPr>
                <w:lang w:val="en-ZA"/>
              </w:rPr>
              <w:t>Mr Spark:</w:t>
            </w:r>
            <w:r w:rsidRPr="00EA74F1">
              <w:rPr>
                <w:lang w:val="en-ZA"/>
              </w:rPr>
              <w:tab/>
              <w:t>We shall challenge each other’s ideas without belittling</w:t>
            </w:r>
            <w:r w:rsidR="00A3066F" w:rsidRPr="00EA74F1">
              <w:rPr>
                <w:lang w:val="en-ZA"/>
              </w:rPr>
              <w:t xml:space="preserve"> </w:t>
            </w:r>
            <w:r w:rsidRPr="00EA74F1">
              <w:rPr>
                <w:lang w:val="en-ZA"/>
              </w:rPr>
              <w:t>anyone.</w:t>
            </w:r>
          </w:p>
        </w:tc>
      </w:tr>
    </w:tbl>
    <w:p w:rsidR="00B77394" w:rsidRPr="00EA74F1" w:rsidRDefault="00B77394" w:rsidP="00B77394">
      <w:pPr>
        <w:pStyle w:val="BodyText"/>
        <w:rPr>
          <w:lang w:val="en-ZA"/>
        </w:rPr>
      </w:pPr>
    </w:p>
    <w:p w:rsidR="00B77394" w:rsidRPr="00EA74F1" w:rsidRDefault="00B77394" w:rsidP="00B77394">
      <w:r w:rsidRPr="00EA74F1">
        <w:t>Having thought about the conditions necessary for doing mathematics, we can now begin to think about the kinds of activities that will promote doing mathematics.</w:t>
      </w:r>
    </w:p>
    <w:p w:rsidR="00B77394" w:rsidRPr="00EA74F1" w:rsidRDefault="00B77394" w:rsidP="00F307A4">
      <w:pPr>
        <w:pStyle w:val="Heading2"/>
      </w:pPr>
      <w:bookmarkStart w:id="44" w:name="_Toc207688365"/>
      <w:bookmarkStart w:id="45" w:name="_Toc225835710"/>
      <w:r w:rsidRPr="00EA74F1">
        <w:t>Examples of doing mathematics</w:t>
      </w:r>
      <w:bookmarkEnd w:id="44"/>
      <w:bookmarkEnd w:id="45"/>
    </w:p>
    <w:p w:rsidR="00B77394" w:rsidRPr="00EA74F1" w:rsidRDefault="00B77394" w:rsidP="00B77394">
      <w:pPr>
        <w:pStyle w:val="BodyText"/>
        <w:rPr>
          <w:lang w:val="en-ZA"/>
        </w:rPr>
      </w:pPr>
      <w:r w:rsidRPr="00EA74F1">
        <w:rPr>
          <w:lang w:val="en-ZA"/>
        </w:rPr>
        <w:t>In this part of the unit, we invite you to explore patterns in mathematics through a number of different mathematics problems. Mathematics gives us (and our learners) ways to think about the world. Selection and design of activities for use in a mathematics classroom is discussed in detail in this guide in Unit 4. Here we simply give examples of doing mathematics relating to each of the LOs in the NCS. This will give you the opportunity to do mathematics, reflect on what you have done, and think about appropriate and interesting activities to help learners explore the process of problem-solving through number patterns and logical reasoning.</w:t>
      </w:r>
    </w:p>
    <w:p w:rsidR="00B77394" w:rsidRPr="00EA74F1" w:rsidRDefault="00B77394" w:rsidP="00B77394">
      <w:pPr>
        <w:pStyle w:val="BodyText"/>
        <w:rPr>
          <w:lang w:val="en-ZA"/>
        </w:rPr>
      </w:pPr>
      <w:r w:rsidRPr="00EA74F1">
        <w:rPr>
          <w:lang w:val="en-ZA"/>
        </w:rPr>
        <w:t>Read carefully through each problem so that you are sure you understand what is required. None of these problems require any sophisticated mathematics, not even algebra. Don’t be passive!  Express your ideas. Get involved in doing mathematics!</w:t>
      </w:r>
    </w:p>
    <w:p w:rsidR="00B77394" w:rsidRPr="00EA74F1" w:rsidRDefault="00B77394" w:rsidP="00F307A4">
      <w:pPr>
        <w:pStyle w:val="Heading3"/>
      </w:pPr>
      <w:bookmarkStart w:id="46" w:name="_Toc199832270"/>
      <w:bookmarkStart w:id="47" w:name="_Toc204422308"/>
      <w:bookmarkStart w:id="48" w:name="_Toc207688366"/>
      <w:bookmarkStart w:id="49" w:name="_Toc225835711"/>
      <w:r w:rsidRPr="00EA74F1">
        <w:t>LO1: Doing an activity involving operations</w:t>
      </w:r>
      <w:bookmarkEnd w:id="46"/>
      <w:bookmarkEnd w:id="47"/>
      <w:bookmarkEnd w:id="48"/>
      <w:bookmarkEnd w:id="49"/>
    </w:p>
    <w:p w:rsidR="00B77394" w:rsidRPr="00EA74F1" w:rsidRDefault="00B77394" w:rsidP="00B77394">
      <w:pPr>
        <w:pStyle w:val="BodyText"/>
        <w:rPr>
          <w:lang w:val="en-ZA"/>
        </w:rPr>
      </w:pPr>
      <w:r w:rsidRPr="00EA74F1">
        <w:rPr>
          <w:lang w:val="en-ZA"/>
        </w:rPr>
        <w:t>This activity deals with content assessment standards that relate to mental operations from LO1. It also covers the assessment standards relating to pattern identification from LO2.</w:t>
      </w:r>
    </w:p>
    <w:p w:rsidR="00B77394" w:rsidRPr="00EA74F1" w:rsidRDefault="00B77394" w:rsidP="00B77394">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B77394" w:rsidRPr="00EA74F1" w:rsidTr="00123398">
        <w:trPr>
          <w:cantSplit/>
          <w:trHeight w:val="7480"/>
        </w:trPr>
        <w:tc>
          <w:tcPr>
            <w:tcW w:w="1384" w:type="dxa"/>
          </w:tcPr>
          <w:p w:rsidR="00B77394" w:rsidRPr="005A0BF9" w:rsidRDefault="00DD33D7" w:rsidP="00995317">
            <w:pPr>
              <w:pStyle w:val="BodyText"/>
              <w:jc w:val="center"/>
              <w:rPr>
                <w:rStyle w:val="Arialnarrow"/>
              </w:rPr>
            </w:pPr>
            <w:r w:rsidRPr="00EA74F1">
              <w:rPr>
                <w:noProof/>
                <w:lang w:val="en-ZA" w:eastAsia="en-ZA"/>
              </w:rPr>
              <w:lastRenderedPageBreak/>
              <w:drawing>
                <wp:inline distT="0" distB="0" distL="0" distR="0">
                  <wp:extent cx="663575" cy="574675"/>
                  <wp:effectExtent l="1905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12</w:t>
            </w:r>
          </w:p>
        </w:tc>
        <w:tc>
          <w:tcPr>
            <w:tcW w:w="7856" w:type="dxa"/>
          </w:tcPr>
          <w:p w:rsidR="00B77394" w:rsidRPr="005A0BF9" w:rsidRDefault="00B77394" w:rsidP="00B77394">
            <w:pPr>
              <w:pStyle w:val="BodyText"/>
              <w:rPr>
                <w:rStyle w:val="Arialnarrow"/>
              </w:rPr>
            </w:pPr>
            <w:r w:rsidRPr="005A0BF9">
              <w:rPr>
                <w:rStyle w:val="Arialnarrow"/>
              </w:rPr>
              <w:t>Exploration – product of numbers</w:t>
            </w:r>
          </w:p>
          <w:p w:rsidR="00B77394" w:rsidRPr="00EA74F1" w:rsidRDefault="00B77394" w:rsidP="00B77394">
            <w:pPr>
              <w:pStyle w:val="BodyText"/>
              <w:rPr>
                <w:lang w:val="en-ZA"/>
              </w:rPr>
            </w:pPr>
            <w:r w:rsidRPr="00EA74F1">
              <w:rPr>
                <w:lang w:val="en-ZA"/>
              </w:rPr>
              <w:t xml:space="preserve">Young children learning about their basic number facts could be confronted with the following observation: In </w:t>
            </w:r>
            <w:r w:rsidR="00800D19" w:rsidRPr="00EA74F1">
              <w:rPr>
                <w:lang w:val="en-ZA"/>
              </w:rPr>
              <w:t>the</w:t>
            </w:r>
            <w:r w:rsidRPr="00EA74F1">
              <w:rPr>
                <w:lang w:val="en-ZA"/>
              </w:rPr>
              <w:t xml:space="preserve"> sum</w:t>
            </w:r>
            <w:r w:rsidR="00800D19" w:rsidRPr="00EA74F1">
              <w:rPr>
                <w:lang w:val="en-ZA"/>
              </w:rPr>
              <w:t xml:space="preserve"> of two </w:t>
            </w:r>
            <w:r w:rsidR="00EE711F" w:rsidRPr="00EA74F1">
              <w:rPr>
                <w:lang w:val="en-ZA"/>
              </w:rPr>
              <w:t>numbers</w:t>
            </w:r>
            <w:r w:rsidRPr="00EA74F1">
              <w:rPr>
                <w:lang w:val="en-ZA"/>
              </w:rPr>
              <w:t>, when you make the first number one more and the second number one less, you still get the same answer. For example:</w:t>
            </w:r>
          </w:p>
          <w:p w:rsidR="00B77394" w:rsidRPr="00EA74F1" w:rsidRDefault="00B77394" w:rsidP="00B77394">
            <w:pPr>
              <w:pStyle w:val="BodyText"/>
              <w:rPr>
                <w:lang w:val="en-ZA"/>
              </w:rPr>
            </w:pPr>
            <w:r w:rsidRPr="00EA74F1">
              <w:rPr>
                <w:lang w:val="en-ZA"/>
              </w:rPr>
              <w:tab/>
            </w:r>
            <w:r w:rsidRPr="00EA74F1">
              <w:rPr>
                <w:lang w:val="en-ZA"/>
              </w:rPr>
              <w:tab/>
              <w:t>7 + 7 = 14</w:t>
            </w:r>
            <w:r w:rsidRPr="00EA74F1">
              <w:rPr>
                <w:lang w:val="en-ZA"/>
              </w:rPr>
              <w:tab/>
              <w:t xml:space="preserve">and </w:t>
            </w:r>
            <w:r w:rsidRPr="00EA74F1">
              <w:rPr>
                <w:lang w:val="en-ZA"/>
              </w:rPr>
              <w:tab/>
              <w:t>8 + 6 = 14</w:t>
            </w:r>
          </w:p>
          <w:p w:rsidR="00B77394" w:rsidRPr="00EA74F1" w:rsidRDefault="00B77394" w:rsidP="00B77394">
            <w:pPr>
              <w:pStyle w:val="BodyText"/>
              <w:rPr>
                <w:lang w:val="en-ZA"/>
              </w:rPr>
            </w:pPr>
            <w:r w:rsidRPr="00EA74F1">
              <w:rPr>
                <w:lang w:val="en-ZA"/>
              </w:rPr>
              <w:tab/>
            </w:r>
            <w:r w:rsidRPr="00EA74F1">
              <w:rPr>
                <w:lang w:val="en-ZA"/>
              </w:rPr>
              <w:tab/>
              <w:t xml:space="preserve">5 + 5 = 10 </w:t>
            </w:r>
            <w:r w:rsidRPr="00EA74F1">
              <w:rPr>
                <w:lang w:val="en-ZA"/>
              </w:rPr>
              <w:tab/>
              <w:t xml:space="preserve">and </w:t>
            </w:r>
            <w:r w:rsidRPr="00EA74F1">
              <w:rPr>
                <w:lang w:val="en-ZA"/>
              </w:rPr>
              <w:tab/>
              <w:t>6 + 4 = 10.</w:t>
            </w:r>
          </w:p>
          <w:p w:rsidR="00B77394" w:rsidRPr="00EA74F1" w:rsidRDefault="00800D19" w:rsidP="00B77394">
            <w:pPr>
              <w:pStyle w:val="BodyText"/>
              <w:rPr>
                <w:lang w:val="en-ZA"/>
              </w:rPr>
            </w:pPr>
            <w:r w:rsidRPr="00EA74F1">
              <w:rPr>
                <w:lang w:val="en-ZA"/>
              </w:rPr>
              <w:t>Generalise these statements</w:t>
            </w:r>
          </w:p>
          <w:p w:rsidR="00B77394" w:rsidRPr="00EA74F1" w:rsidRDefault="00B77394" w:rsidP="00B77394">
            <w:pPr>
              <w:pStyle w:val="BodyText"/>
              <w:rPr>
                <w:lang w:val="en-ZA"/>
              </w:rPr>
            </w:pPr>
            <w:r w:rsidRPr="00EA74F1">
              <w:rPr>
                <w:lang w:val="en-ZA"/>
              </w:rPr>
              <w:t>Your task here is to examine what happens when you change addition to multiplication in this exploration. Consider the following examples: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70"/>
            </w:tblGrid>
            <w:tr w:rsidR="00B77394" w:rsidRPr="005A0BF9">
              <w:trPr>
                <w:trHeight w:hRule="exact" w:val="397"/>
                <w:jc w:val="center"/>
              </w:trPr>
              <w:tc>
                <w:tcPr>
                  <w:tcW w:w="2180" w:type="dxa"/>
                  <w:shd w:val="clear" w:color="auto" w:fill="E6E6E6"/>
                </w:tcPr>
                <w:p w:rsidR="00B77394" w:rsidRPr="005A0BF9" w:rsidRDefault="00B77394" w:rsidP="00B77394">
                  <w:pPr>
                    <w:pStyle w:val="BodyText"/>
                    <w:jc w:val="center"/>
                    <w:rPr>
                      <w:rStyle w:val="Arialnarrow"/>
                    </w:rPr>
                  </w:pPr>
                  <w:r w:rsidRPr="005A0BF9">
                    <w:rPr>
                      <w:rStyle w:val="Arialnarrow"/>
                    </w:rPr>
                    <w:t>A</w:t>
                  </w:r>
                </w:p>
              </w:tc>
              <w:tc>
                <w:tcPr>
                  <w:tcW w:w="2070" w:type="dxa"/>
                  <w:shd w:val="clear" w:color="auto" w:fill="E6E6E6"/>
                </w:tcPr>
                <w:p w:rsidR="00B77394" w:rsidRPr="005A0BF9" w:rsidRDefault="00B77394" w:rsidP="00B77394">
                  <w:pPr>
                    <w:pStyle w:val="BodyText"/>
                    <w:jc w:val="center"/>
                    <w:rPr>
                      <w:rStyle w:val="Arialnarrow"/>
                    </w:rPr>
                  </w:pPr>
                  <w:r w:rsidRPr="005A0BF9">
                    <w:rPr>
                      <w:rStyle w:val="Arialnarrow"/>
                    </w:rPr>
                    <w:t>B</w:t>
                  </w:r>
                </w:p>
              </w:tc>
            </w:tr>
            <w:tr w:rsidR="00B77394" w:rsidRPr="00EA74F1">
              <w:trPr>
                <w:trHeight w:hRule="exact" w:val="397"/>
                <w:jc w:val="center"/>
              </w:trPr>
              <w:tc>
                <w:tcPr>
                  <w:tcW w:w="2180" w:type="dxa"/>
                </w:tcPr>
                <w:p w:rsidR="00B77394" w:rsidRPr="00EA74F1" w:rsidRDefault="00B77394" w:rsidP="00B77394">
                  <w:pPr>
                    <w:pStyle w:val="BodyText"/>
                    <w:rPr>
                      <w:lang w:val="en-ZA"/>
                    </w:rPr>
                  </w:pPr>
                  <w:r w:rsidRPr="00EA74F1">
                    <w:rPr>
                      <w:lang w:val="en-ZA"/>
                    </w:rPr>
                    <w:t xml:space="preserve">7 </w:t>
                  </w:r>
                  <w:r w:rsidRPr="00EA74F1">
                    <w:rPr>
                      <w:lang w:val="en-ZA"/>
                    </w:rPr>
                    <w:sym w:font="Symbol" w:char="F0B4"/>
                  </w:r>
                  <w:r w:rsidRPr="00EA74F1">
                    <w:rPr>
                      <w:lang w:val="en-ZA"/>
                    </w:rPr>
                    <w:t xml:space="preserve"> 7 = 49</w:t>
                  </w:r>
                </w:p>
              </w:tc>
              <w:tc>
                <w:tcPr>
                  <w:tcW w:w="2070" w:type="dxa"/>
                </w:tcPr>
                <w:p w:rsidR="00B77394" w:rsidRPr="00EA74F1" w:rsidRDefault="00B77394" w:rsidP="00B77394">
                  <w:pPr>
                    <w:pStyle w:val="BodyText"/>
                    <w:rPr>
                      <w:lang w:val="en-ZA"/>
                    </w:rPr>
                  </w:pPr>
                  <w:r w:rsidRPr="00EA74F1">
                    <w:rPr>
                      <w:lang w:val="en-ZA"/>
                    </w:rPr>
                    <w:t xml:space="preserve">8 </w:t>
                  </w:r>
                  <w:r w:rsidRPr="00EA74F1">
                    <w:rPr>
                      <w:lang w:val="en-ZA"/>
                    </w:rPr>
                    <w:sym w:font="Symbol" w:char="F0B4"/>
                  </w:r>
                  <w:r w:rsidRPr="00EA74F1">
                    <w:rPr>
                      <w:lang w:val="en-ZA"/>
                    </w:rPr>
                    <w:t xml:space="preserve"> 6 = 48</w:t>
                  </w:r>
                </w:p>
              </w:tc>
            </w:tr>
            <w:tr w:rsidR="00B77394" w:rsidRPr="00EA74F1">
              <w:trPr>
                <w:trHeight w:hRule="exact" w:val="397"/>
                <w:jc w:val="center"/>
              </w:trPr>
              <w:tc>
                <w:tcPr>
                  <w:tcW w:w="2180" w:type="dxa"/>
                </w:tcPr>
                <w:p w:rsidR="00B77394" w:rsidRPr="00EA74F1" w:rsidRDefault="00B77394" w:rsidP="00B77394">
                  <w:pPr>
                    <w:pStyle w:val="BodyText"/>
                    <w:rPr>
                      <w:lang w:val="en-ZA"/>
                    </w:rPr>
                  </w:pPr>
                  <w:r w:rsidRPr="00EA74F1">
                    <w:rPr>
                      <w:lang w:val="en-ZA"/>
                    </w:rPr>
                    <w:t xml:space="preserve">8 </w:t>
                  </w:r>
                  <w:r w:rsidRPr="00EA74F1">
                    <w:rPr>
                      <w:lang w:val="en-ZA"/>
                    </w:rPr>
                    <w:sym w:font="Symbol" w:char="F0B4"/>
                  </w:r>
                  <w:r w:rsidRPr="00EA74F1">
                    <w:rPr>
                      <w:lang w:val="en-ZA"/>
                    </w:rPr>
                    <w:t xml:space="preserve"> 8 = 64</w:t>
                  </w:r>
                </w:p>
              </w:tc>
              <w:tc>
                <w:tcPr>
                  <w:tcW w:w="2070" w:type="dxa"/>
                </w:tcPr>
                <w:p w:rsidR="00B77394" w:rsidRPr="00EA74F1" w:rsidRDefault="00B77394" w:rsidP="00B77394">
                  <w:pPr>
                    <w:pStyle w:val="BodyText"/>
                    <w:rPr>
                      <w:lang w:val="en-ZA"/>
                    </w:rPr>
                  </w:pPr>
                  <w:r w:rsidRPr="00EA74F1">
                    <w:rPr>
                      <w:lang w:val="en-ZA"/>
                    </w:rPr>
                    <w:t xml:space="preserve">9 </w:t>
                  </w:r>
                  <w:r w:rsidRPr="00EA74F1">
                    <w:rPr>
                      <w:lang w:val="en-ZA"/>
                    </w:rPr>
                    <w:sym w:font="Symbol" w:char="F0B4"/>
                  </w:r>
                  <w:r w:rsidRPr="00EA74F1">
                    <w:rPr>
                      <w:lang w:val="en-ZA"/>
                    </w:rPr>
                    <w:t xml:space="preserve"> 7 = 63</w:t>
                  </w:r>
                </w:p>
              </w:tc>
            </w:tr>
            <w:tr w:rsidR="00B77394" w:rsidRPr="00EA74F1">
              <w:trPr>
                <w:trHeight w:hRule="exact" w:val="397"/>
                <w:jc w:val="center"/>
              </w:trPr>
              <w:tc>
                <w:tcPr>
                  <w:tcW w:w="2180" w:type="dxa"/>
                </w:tcPr>
                <w:p w:rsidR="00B77394" w:rsidRPr="00EA74F1" w:rsidRDefault="00B77394" w:rsidP="00B77394">
                  <w:pPr>
                    <w:pStyle w:val="BodyText"/>
                    <w:rPr>
                      <w:lang w:val="en-ZA"/>
                    </w:rPr>
                  </w:pPr>
                  <w:r w:rsidRPr="00EA74F1">
                    <w:rPr>
                      <w:lang w:val="en-ZA"/>
                    </w:rPr>
                    <w:t xml:space="preserve">9 </w:t>
                  </w:r>
                  <w:r w:rsidRPr="00EA74F1">
                    <w:rPr>
                      <w:lang w:val="en-ZA"/>
                    </w:rPr>
                    <w:sym w:font="Symbol" w:char="F0B4"/>
                  </w:r>
                  <w:r w:rsidRPr="00EA74F1">
                    <w:rPr>
                      <w:lang w:val="en-ZA"/>
                    </w:rPr>
                    <w:t xml:space="preserve"> 9 = 91</w:t>
                  </w:r>
                </w:p>
              </w:tc>
              <w:tc>
                <w:tcPr>
                  <w:tcW w:w="2070" w:type="dxa"/>
                </w:tcPr>
                <w:p w:rsidR="00B77394" w:rsidRPr="00EA74F1" w:rsidRDefault="00B77394" w:rsidP="00B77394">
                  <w:pPr>
                    <w:pStyle w:val="BodyText"/>
                    <w:rPr>
                      <w:lang w:val="en-ZA"/>
                    </w:rPr>
                  </w:pPr>
                  <w:r w:rsidRPr="00EA74F1">
                    <w:rPr>
                      <w:lang w:val="en-ZA"/>
                    </w:rPr>
                    <w:t xml:space="preserve">10 </w:t>
                  </w:r>
                  <w:r w:rsidRPr="00EA74F1">
                    <w:rPr>
                      <w:lang w:val="en-ZA"/>
                    </w:rPr>
                    <w:sym w:font="Symbol" w:char="F0B4"/>
                  </w:r>
                  <w:r w:rsidRPr="00EA74F1">
                    <w:rPr>
                      <w:lang w:val="en-ZA"/>
                    </w:rPr>
                    <w:t xml:space="preserve"> 8 = 80</w:t>
                  </w:r>
                </w:p>
              </w:tc>
            </w:tr>
            <w:tr w:rsidR="00B77394" w:rsidRPr="00EA74F1">
              <w:trPr>
                <w:trHeight w:hRule="exact" w:val="397"/>
                <w:jc w:val="center"/>
              </w:trPr>
              <w:tc>
                <w:tcPr>
                  <w:tcW w:w="2180" w:type="dxa"/>
                </w:tcPr>
                <w:p w:rsidR="00B77394" w:rsidRPr="00EA74F1" w:rsidRDefault="00B77394" w:rsidP="00B77394">
                  <w:pPr>
                    <w:pStyle w:val="BodyText"/>
                    <w:rPr>
                      <w:lang w:val="en-ZA"/>
                    </w:rPr>
                  </w:pPr>
                  <w:r w:rsidRPr="00EA74F1">
                    <w:rPr>
                      <w:lang w:val="en-ZA"/>
                    </w:rPr>
                    <w:t xml:space="preserve">10 </w:t>
                  </w:r>
                  <w:r w:rsidRPr="00EA74F1">
                    <w:rPr>
                      <w:lang w:val="en-ZA"/>
                    </w:rPr>
                    <w:sym w:font="Symbol" w:char="F0B4"/>
                  </w:r>
                  <w:r w:rsidRPr="00EA74F1">
                    <w:rPr>
                      <w:lang w:val="en-ZA"/>
                    </w:rPr>
                    <w:t xml:space="preserve"> 10 =100</w:t>
                  </w:r>
                </w:p>
              </w:tc>
              <w:tc>
                <w:tcPr>
                  <w:tcW w:w="2070" w:type="dxa"/>
                </w:tcPr>
                <w:p w:rsidR="00B77394" w:rsidRPr="00EA74F1" w:rsidRDefault="00B77394" w:rsidP="00B77394">
                  <w:pPr>
                    <w:pStyle w:val="BodyText"/>
                    <w:rPr>
                      <w:lang w:val="en-ZA"/>
                    </w:rPr>
                  </w:pPr>
                  <w:r w:rsidRPr="00EA74F1">
                    <w:rPr>
                      <w:lang w:val="en-ZA"/>
                    </w:rPr>
                    <w:t xml:space="preserve">11 </w:t>
                  </w:r>
                  <w:r w:rsidRPr="00EA74F1">
                    <w:rPr>
                      <w:lang w:val="en-ZA"/>
                    </w:rPr>
                    <w:sym w:font="Symbol" w:char="F0B4"/>
                  </w:r>
                  <w:r w:rsidRPr="00EA74F1">
                    <w:rPr>
                      <w:lang w:val="en-ZA"/>
                    </w:rPr>
                    <w:t xml:space="preserve"> 9 = 99</w:t>
                  </w:r>
                </w:p>
              </w:tc>
            </w:tr>
            <w:tr w:rsidR="00B77394" w:rsidRPr="00EA74F1">
              <w:trPr>
                <w:trHeight w:hRule="exact" w:val="397"/>
                <w:jc w:val="center"/>
              </w:trPr>
              <w:tc>
                <w:tcPr>
                  <w:tcW w:w="2180" w:type="dxa"/>
                </w:tcPr>
                <w:p w:rsidR="00B77394" w:rsidRPr="00EA74F1" w:rsidRDefault="00B77394" w:rsidP="00B77394">
                  <w:pPr>
                    <w:pStyle w:val="BodyText"/>
                    <w:jc w:val="center"/>
                    <w:rPr>
                      <w:lang w:val="en-ZA"/>
                    </w:rPr>
                  </w:pPr>
                  <w:r w:rsidRPr="00EA74F1">
                    <w:rPr>
                      <w:lang w:val="en-ZA"/>
                    </w:rPr>
                    <w:t>.</w:t>
                  </w:r>
                </w:p>
              </w:tc>
              <w:tc>
                <w:tcPr>
                  <w:tcW w:w="2070" w:type="dxa"/>
                </w:tcPr>
                <w:p w:rsidR="00B77394" w:rsidRPr="00EA74F1" w:rsidRDefault="00B77394" w:rsidP="00B77394">
                  <w:pPr>
                    <w:pStyle w:val="BodyText"/>
                    <w:jc w:val="center"/>
                    <w:rPr>
                      <w:lang w:val="en-ZA"/>
                    </w:rPr>
                  </w:pPr>
                  <w:r w:rsidRPr="00EA74F1">
                    <w:rPr>
                      <w:lang w:val="en-ZA"/>
                    </w:rPr>
                    <w:t>.</w:t>
                  </w:r>
                </w:p>
              </w:tc>
            </w:tr>
            <w:tr w:rsidR="00B77394" w:rsidRPr="00EA74F1">
              <w:trPr>
                <w:trHeight w:hRule="exact" w:val="397"/>
                <w:jc w:val="center"/>
              </w:trPr>
              <w:tc>
                <w:tcPr>
                  <w:tcW w:w="2180" w:type="dxa"/>
                </w:tcPr>
                <w:p w:rsidR="00B77394" w:rsidRPr="00EA74F1" w:rsidRDefault="00B77394" w:rsidP="00B77394">
                  <w:pPr>
                    <w:pStyle w:val="BodyText"/>
                    <w:jc w:val="center"/>
                    <w:rPr>
                      <w:lang w:val="en-ZA"/>
                    </w:rPr>
                  </w:pPr>
                  <w:r w:rsidRPr="00EA74F1">
                    <w:rPr>
                      <w:lang w:val="en-ZA"/>
                    </w:rPr>
                    <w:t>.</w:t>
                  </w:r>
                </w:p>
              </w:tc>
              <w:tc>
                <w:tcPr>
                  <w:tcW w:w="2070" w:type="dxa"/>
                </w:tcPr>
                <w:p w:rsidR="00B77394" w:rsidRPr="00EA74F1" w:rsidRDefault="00B77394" w:rsidP="00B77394">
                  <w:pPr>
                    <w:pStyle w:val="BodyText"/>
                    <w:jc w:val="center"/>
                    <w:rPr>
                      <w:lang w:val="en-ZA"/>
                    </w:rPr>
                  </w:pPr>
                  <w:r w:rsidRPr="00EA74F1">
                    <w:rPr>
                      <w:lang w:val="en-ZA"/>
                    </w:rPr>
                    <w:t>.</w:t>
                  </w:r>
                </w:p>
              </w:tc>
            </w:tr>
            <w:tr w:rsidR="00B77394" w:rsidRPr="00EA74F1">
              <w:trPr>
                <w:trHeight w:hRule="exact" w:val="397"/>
                <w:jc w:val="center"/>
              </w:trPr>
              <w:tc>
                <w:tcPr>
                  <w:tcW w:w="2180" w:type="dxa"/>
                </w:tcPr>
                <w:p w:rsidR="00B77394" w:rsidRPr="00EA74F1" w:rsidRDefault="00B77394" w:rsidP="00B77394">
                  <w:pPr>
                    <w:pStyle w:val="BodyText"/>
                    <w:jc w:val="center"/>
                    <w:rPr>
                      <w:lang w:val="en-ZA"/>
                    </w:rPr>
                  </w:pPr>
                  <w:r w:rsidRPr="00EA74F1">
                    <w:rPr>
                      <w:lang w:val="en-ZA"/>
                    </w:rPr>
                    <w:t>.</w:t>
                  </w:r>
                </w:p>
              </w:tc>
              <w:tc>
                <w:tcPr>
                  <w:tcW w:w="2070" w:type="dxa"/>
                </w:tcPr>
                <w:p w:rsidR="00B77394" w:rsidRPr="00EA74F1" w:rsidRDefault="00B77394" w:rsidP="00B77394">
                  <w:pPr>
                    <w:pStyle w:val="BodyText"/>
                    <w:jc w:val="center"/>
                    <w:rPr>
                      <w:lang w:val="en-ZA"/>
                    </w:rPr>
                  </w:pPr>
                  <w:r w:rsidRPr="00EA74F1">
                    <w:rPr>
                      <w:lang w:val="en-ZA"/>
                    </w:rPr>
                    <w:t>.</w:t>
                  </w:r>
                </w:p>
              </w:tc>
            </w:tr>
          </w:tbl>
          <w:p w:rsidR="00B77394" w:rsidRPr="00EA74F1" w:rsidRDefault="00B77394" w:rsidP="00B77394">
            <w:pPr>
              <w:pStyle w:val="BodyText"/>
              <w:rPr>
                <w:lang w:val="en-ZA"/>
              </w:rPr>
            </w:pPr>
            <w:r w:rsidRPr="00EA74F1">
              <w:rPr>
                <w:lang w:val="en-ZA"/>
              </w:rPr>
              <w:t xml:space="preserve">What happens to the product when you </w:t>
            </w:r>
            <w:r w:rsidRPr="005A0BF9">
              <w:rPr>
                <w:rStyle w:val="Arialnarrow"/>
              </w:rPr>
              <w:t>increase</w:t>
            </w:r>
            <w:r w:rsidRPr="00EA74F1">
              <w:rPr>
                <w:lang w:val="en-ZA"/>
              </w:rPr>
              <w:t xml:space="preserve"> the first number by 1 and </w:t>
            </w:r>
            <w:r w:rsidRPr="005A0BF9">
              <w:rPr>
                <w:rStyle w:val="Arialnarrow"/>
              </w:rPr>
              <w:t>decrease</w:t>
            </w:r>
            <w:r w:rsidRPr="00EA74F1">
              <w:rPr>
                <w:lang w:val="en-ZA"/>
              </w:rPr>
              <w:t xml:space="preserve"> the second number by 1 in column A?  Compare the products in column B and identify the pattern. State the pattern in your own words.</w:t>
            </w:r>
          </w:p>
          <w:p w:rsidR="00123398" w:rsidRPr="00EA74F1" w:rsidRDefault="00123398" w:rsidP="00B77394">
            <w:pPr>
              <w:pStyle w:val="BodyText"/>
              <w:rPr>
                <w:lang w:val="en-ZA"/>
              </w:rPr>
            </w:pPr>
            <w:r w:rsidRPr="00EA74F1">
              <w:rPr>
                <w:lang w:val="en-ZA"/>
              </w:rPr>
              <w:t>Generalise the statement.</w:t>
            </w:r>
          </w:p>
        </w:tc>
      </w:tr>
      <w:tr w:rsidR="00B77394" w:rsidRPr="00EA74F1" w:rsidTr="00A3066F">
        <w:trPr>
          <w:cantSplit/>
          <w:trHeight w:val="9684"/>
        </w:trPr>
        <w:tc>
          <w:tcPr>
            <w:tcW w:w="1384" w:type="dxa"/>
          </w:tcPr>
          <w:p w:rsidR="00B77394" w:rsidRPr="00EA74F1" w:rsidRDefault="00B77394" w:rsidP="00995317">
            <w:pPr>
              <w:pStyle w:val="BodyText"/>
              <w:jc w:val="center"/>
              <w:rPr>
                <w:lang w:val="en-ZA"/>
              </w:rPr>
            </w:pPr>
          </w:p>
        </w:tc>
        <w:tc>
          <w:tcPr>
            <w:tcW w:w="7856" w:type="dxa"/>
          </w:tcPr>
          <w:p w:rsidR="00B77394" w:rsidRPr="00EA74F1" w:rsidRDefault="00B77394" w:rsidP="00B77394">
            <w:pPr>
              <w:pStyle w:val="BodyText"/>
              <w:rPr>
                <w:lang w:val="en-ZA"/>
              </w:rPr>
            </w:pPr>
            <w:r w:rsidRPr="00EA74F1">
              <w:rPr>
                <w:lang w:val="en-ZA"/>
              </w:rPr>
              <w:t>How do these results differ when the two factors are 1 apart?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70"/>
            </w:tblGrid>
            <w:tr w:rsidR="00B77394" w:rsidRPr="005A0BF9">
              <w:trPr>
                <w:trHeight w:hRule="exact" w:val="397"/>
                <w:jc w:val="center"/>
              </w:trPr>
              <w:tc>
                <w:tcPr>
                  <w:tcW w:w="2180" w:type="dxa"/>
                  <w:shd w:val="clear" w:color="auto" w:fill="E6E6E6"/>
                </w:tcPr>
                <w:p w:rsidR="00B77394" w:rsidRPr="005A0BF9" w:rsidRDefault="00B77394" w:rsidP="00B77394">
                  <w:pPr>
                    <w:pStyle w:val="BodyText"/>
                    <w:jc w:val="center"/>
                    <w:rPr>
                      <w:rStyle w:val="Arialnarrow"/>
                    </w:rPr>
                  </w:pPr>
                  <w:r w:rsidRPr="005A0BF9">
                    <w:rPr>
                      <w:rStyle w:val="Arialnarrow"/>
                    </w:rPr>
                    <w:t>Example</w:t>
                  </w:r>
                  <w:r w:rsidRPr="005A0BF9">
                    <w:rPr>
                      <w:rStyle w:val="Arialnarrow"/>
                    </w:rPr>
                    <w:tab/>
                    <w:t>A</w:t>
                  </w:r>
                </w:p>
              </w:tc>
              <w:tc>
                <w:tcPr>
                  <w:tcW w:w="2070" w:type="dxa"/>
                  <w:shd w:val="clear" w:color="auto" w:fill="E6E6E6"/>
                </w:tcPr>
                <w:p w:rsidR="00B77394" w:rsidRPr="005A0BF9" w:rsidRDefault="00B77394" w:rsidP="00B77394">
                  <w:pPr>
                    <w:pStyle w:val="BodyText"/>
                    <w:jc w:val="center"/>
                    <w:rPr>
                      <w:rStyle w:val="Arialnarrow"/>
                    </w:rPr>
                  </w:pPr>
                  <w:r w:rsidRPr="005A0BF9">
                    <w:rPr>
                      <w:rStyle w:val="Arialnarrow"/>
                    </w:rPr>
                    <w:t>B</w:t>
                  </w:r>
                </w:p>
              </w:tc>
            </w:tr>
            <w:tr w:rsidR="00B77394" w:rsidRPr="00EA74F1">
              <w:trPr>
                <w:trHeight w:hRule="exact" w:val="397"/>
                <w:jc w:val="center"/>
              </w:trPr>
              <w:tc>
                <w:tcPr>
                  <w:tcW w:w="2180" w:type="dxa"/>
                </w:tcPr>
                <w:p w:rsidR="00B77394" w:rsidRPr="00EA74F1" w:rsidRDefault="00B77394" w:rsidP="00B77394">
                  <w:pPr>
                    <w:pStyle w:val="BodyText"/>
                    <w:rPr>
                      <w:lang w:val="en-ZA"/>
                    </w:rPr>
                  </w:pPr>
                  <w:r w:rsidRPr="00EA74F1">
                    <w:rPr>
                      <w:lang w:val="en-ZA"/>
                    </w:rPr>
                    <w:t xml:space="preserve">6 </w:t>
                  </w:r>
                  <w:r w:rsidRPr="00EA74F1">
                    <w:rPr>
                      <w:lang w:val="en-ZA"/>
                    </w:rPr>
                    <w:sym w:font="Symbol" w:char="F0B4"/>
                  </w:r>
                  <w:r w:rsidRPr="00EA74F1">
                    <w:rPr>
                      <w:lang w:val="en-ZA"/>
                    </w:rPr>
                    <w:t xml:space="preserve"> 7 = 42</w:t>
                  </w:r>
                </w:p>
              </w:tc>
              <w:tc>
                <w:tcPr>
                  <w:tcW w:w="2070" w:type="dxa"/>
                </w:tcPr>
                <w:p w:rsidR="00B77394" w:rsidRPr="00EA74F1" w:rsidRDefault="00B77394" w:rsidP="00B77394">
                  <w:pPr>
                    <w:pStyle w:val="BodyText"/>
                    <w:rPr>
                      <w:lang w:val="en-ZA"/>
                    </w:rPr>
                  </w:pPr>
                  <w:r w:rsidRPr="00EA74F1">
                    <w:rPr>
                      <w:lang w:val="en-ZA"/>
                    </w:rPr>
                    <w:t xml:space="preserve">7 </w:t>
                  </w:r>
                  <w:r w:rsidRPr="00EA74F1">
                    <w:rPr>
                      <w:lang w:val="en-ZA"/>
                    </w:rPr>
                    <w:sym w:font="Symbol" w:char="F0B4"/>
                  </w:r>
                  <w:r w:rsidRPr="00EA74F1">
                    <w:rPr>
                      <w:lang w:val="en-ZA"/>
                    </w:rPr>
                    <w:t xml:space="preserve"> 6 = 42</w:t>
                  </w:r>
                </w:p>
              </w:tc>
            </w:tr>
            <w:tr w:rsidR="00B77394" w:rsidRPr="00EA74F1">
              <w:trPr>
                <w:trHeight w:hRule="exact" w:val="397"/>
                <w:jc w:val="center"/>
              </w:trPr>
              <w:tc>
                <w:tcPr>
                  <w:tcW w:w="2180" w:type="dxa"/>
                </w:tcPr>
                <w:p w:rsidR="00B77394" w:rsidRPr="00EA74F1" w:rsidRDefault="00B77394" w:rsidP="00B77394">
                  <w:pPr>
                    <w:pStyle w:val="BodyText"/>
                    <w:rPr>
                      <w:lang w:val="en-ZA"/>
                    </w:rPr>
                  </w:pPr>
                  <w:r w:rsidRPr="00EA74F1">
                    <w:rPr>
                      <w:lang w:val="en-ZA"/>
                    </w:rPr>
                    <w:t xml:space="preserve">7 </w:t>
                  </w:r>
                  <w:r w:rsidRPr="00EA74F1">
                    <w:rPr>
                      <w:lang w:val="en-ZA"/>
                    </w:rPr>
                    <w:sym w:font="Symbol" w:char="F0B4"/>
                  </w:r>
                  <w:r w:rsidRPr="00EA74F1">
                    <w:rPr>
                      <w:lang w:val="en-ZA"/>
                    </w:rPr>
                    <w:t xml:space="preserve"> 8 = 56</w:t>
                  </w:r>
                </w:p>
              </w:tc>
              <w:tc>
                <w:tcPr>
                  <w:tcW w:w="2070" w:type="dxa"/>
                </w:tcPr>
                <w:p w:rsidR="00B77394" w:rsidRPr="00EA74F1" w:rsidRDefault="00B77394" w:rsidP="00B77394">
                  <w:pPr>
                    <w:pStyle w:val="BodyText"/>
                    <w:rPr>
                      <w:lang w:val="en-ZA"/>
                    </w:rPr>
                  </w:pPr>
                  <w:r w:rsidRPr="00EA74F1">
                    <w:rPr>
                      <w:lang w:val="en-ZA"/>
                    </w:rPr>
                    <w:t xml:space="preserve">8 </w:t>
                  </w:r>
                  <w:r w:rsidRPr="00EA74F1">
                    <w:rPr>
                      <w:lang w:val="en-ZA"/>
                    </w:rPr>
                    <w:sym w:font="Symbol" w:char="F0B4"/>
                  </w:r>
                  <w:r w:rsidRPr="00EA74F1">
                    <w:rPr>
                      <w:lang w:val="en-ZA"/>
                    </w:rPr>
                    <w:t xml:space="preserve"> 7 = 56</w:t>
                  </w:r>
                </w:p>
              </w:tc>
            </w:tr>
            <w:tr w:rsidR="00B77394" w:rsidRPr="00EA74F1">
              <w:trPr>
                <w:trHeight w:hRule="exact" w:val="397"/>
                <w:jc w:val="center"/>
              </w:trPr>
              <w:tc>
                <w:tcPr>
                  <w:tcW w:w="2180" w:type="dxa"/>
                </w:tcPr>
                <w:p w:rsidR="00B77394" w:rsidRPr="00EA74F1" w:rsidRDefault="00B77394" w:rsidP="00B77394">
                  <w:pPr>
                    <w:pStyle w:val="BodyText"/>
                    <w:rPr>
                      <w:lang w:val="en-ZA"/>
                    </w:rPr>
                  </w:pPr>
                  <w:r w:rsidRPr="00EA74F1">
                    <w:rPr>
                      <w:lang w:val="en-ZA"/>
                    </w:rPr>
                    <w:t xml:space="preserve">8 </w:t>
                  </w:r>
                  <w:r w:rsidRPr="00EA74F1">
                    <w:rPr>
                      <w:lang w:val="en-ZA"/>
                    </w:rPr>
                    <w:sym w:font="Symbol" w:char="F0B4"/>
                  </w:r>
                  <w:r w:rsidRPr="00EA74F1">
                    <w:rPr>
                      <w:lang w:val="en-ZA"/>
                    </w:rPr>
                    <w:t xml:space="preserve"> 9 = 72</w:t>
                  </w:r>
                </w:p>
              </w:tc>
              <w:tc>
                <w:tcPr>
                  <w:tcW w:w="2070" w:type="dxa"/>
                </w:tcPr>
                <w:p w:rsidR="00B77394" w:rsidRPr="00EA74F1" w:rsidRDefault="00B77394" w:rsidP="00B77394">
                  <w:pPr>
                    <w:pStyle w:val="BodyText"/>
                    <w:rPr>
                      <w:lang w:val="en-ZA"/>
                    </w:rPr>
                  </w:pPr>
                  <w:r w:rsidRPr="00EA74F1">
                    <w:rPr>
                      <w:lang w:val="en-ZA"/>
                    </w:rPr>
                    <w:t xml:space="preserve">9 </w:t>
                  </w:r>
                  <w:r w:rsidRPr="00EA74F1">
                    <w:rPr>
                      <w:lang w:val="en-ZA"/>
                    </w:rPr>
                    <w:sym w:font="Symbol" w:char="F0B4"/>
                  </w:r>
                  <w:r w:rsidRPr="00EA74F1">
                    <w:rPr>
                      <w:lang w:val="en-ZA"/>
                    </w:rPr>
                    <w:t xml:space="preserve"> 8 = 72</w:t>
                  </w:r>
                </w:p>
              </w:tc>
            </w:tr>
            <w:tr w:rsidR="00B77394" w:rsidRPr="00EA74F1">
              <w:trPr>
                <w:trHeight w:hRule="exact" w:val="397"/>
                <w:jc w:val="center"/>
              </w:trPr>
              <w:tc>
                <w:tcPr>
                  <w:tcW w:w="2180" w:type="dxa"/>
                </w:tcPr>
                <w:p w:rsidR="00B77394" w:rsidRPr="00EA74F1" w:rsidRDefault="00B77394" w:rsidP="00B77394">
                  <w:pPr>
                    <w:pStyle w:val="BodyText"/>
                    <w:jc w:val="center"/>
                    <w:rPr>
                      <w:lang w:val="en-ZA"/>
                    </w:rPr>
                  </w:pPr>
                  <w:r w:rsidRPr="00EA74F1">
                    <w:rPr>
                      <w:lang w:val="en-ZA"/>
                    </w:rPr>
                    <w:t>.</w:t>
                  </w:r>
                </w:p>
              </w:tc>
              <w:tc>
                <w:tcPr>
                  <w:tcW w:w="2070" w:type="dxa"/>
                </w:tcPr>
                <w:p w:rsidR="00B77394" w:rsidRPr="00EA74F1" w:rsidRDefault="00B77394" w:rsidP="00B77394">
                  <w:pPr>
                    <w:pStyle w:val="BodyText"/>
                    <w:jc w:val="center"/>
                    <w:rPr>
                      <w:lang w:val="en-ZA"/>
                    </w:rPr>
                  </w:pPr>
                  <w:r w:rsidRPr="00EA74F1">
                    <w:rPr>
                      <w:lang w:val="en-ZA"/>
                    </w:rPr>
                    <w:t>.</w:t>
                  </w:r>
                </w:p>
              </w:tc>
            </w:tr>
          </w:tbl>
          <w:p w:rsidR="00B77394" w:rsidRPr="00EA74F1" w:rsidRDefault="00B77394" w:rsidP="00B77394">
            <w:pPr>
              <w:pStyle w:val="BodyText"/>
              <w:rPr>
                <w:lang w:val="en-ZA"/>
              </w:rPr>
            </w:pPr>
            <w:r w:rsidRPr="00EA74F1">
              <w:rPr>
                <w:lang w:val="en-ZA"/>
              </w:rPr>
              <w:t>Compare the products in column A to the products in column B and identify the change (if any).</w:t>
            </w:r>
          </w:p>
          <w:p w:rsidR="00B77394" w:rsidRPr="00EA74F1" w:rsidRDefault="00B77394" w:rsidP="00B77394">
            <w:pPr>
              <w:pStyle w:val="BodyText"/>
              <w:rPr>
                <w:lang w:val="en-ZA"/>
              </w:rPr>
            </w:pPr>
            <w:r w:rsidRPr="00EA74F1">
              <w:rPr>
                <w:lang w:val="en-ZA"/>
              </w:rPr>
              <w:t>How do these results differ when the two factors are 2 apart or 3 apart?</w:t>
            </w:r>
          </w:p>
          <w:p w:rsidR="00B77394" w:rsidRPr="00EA74F1" w:rsidRDefault="00B77394" w:rsidP="00B77394">
            <w:pPr>
              <w:pStyle w:val="BodyText"/>
              <w:rPr>
                <w:lang w:val="en-ZA"/>
              </w:rPr>
            </w:pPr>
            <w:r w:rsidRPr="00EA74F1">
              <w:rPr>
                <w:lang w:val="en-ZA"/>
              </w:rPr>
              <w:t xml:space="preserve">Example </w:t>
            </w:r>
            <w:r w:rsidRPr="00EA74F1">
              <w:rPr>
                <w:lang w:val="en-ZA"/>
              </w:rPr>
              <w:tab/>
              <w:t>(the numbers are two apart)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70"/>
            </w:tblGrid>
            <w:tr w:rsidR="00B77394" w:rsidRPr="005A0BF9">
              <w:trPr>
                <w:trHeight w:hRule="exact" w:val="397"/>
                <w:jc w:val="center"/>
              </w:trPr>
              <w:tc>
                <w:tcPr>
                  <w:tcW w:w="2180" w:type="dxa"/>
                  <w:shd w:val="clear" w:color="auto" w:fill="E6E6E6"/>
                </w:tcPr>
                <w:p w:rsidR="00B77394" w:rsidRPr="005A0BF9" w:rsidRDefault="00B77394" w:rsidP="00B77394">
                  <w:pPr>
                    <w:pStyle w:val="BodyText"/>
                    <w:jc w:val="center"/>
                    <w:rPr>
                      <w:rStyle w:val="Arialnarrow"/>
                    </w:rPr>
                  </w:pPr>
                  <w:r w:rsidRPr="005A0BF9">
                    <w:rPr>
                      <w:rStyle w:val="Arialnarrow"/>
                    </w:rPr>
                    <w:t>A</w:t>
                  </w:r>
                </w:p>
              </w:tc>
              <w:tc>
                <w:tcPr>
                  <w:tcW w:w="2070" w:type="dxa"/>
                  <w:shd w:val="clear" w:color="auto" w:fill="E6E6E6"/>
                </w:tcPr>
                <w:p w:rsidR="00B77394" w:rsidRPr="005A0BF9" w:rsidRDefault="00B77394" w:rsidP="00B77394">
                  <w:pPr>
                    <w:pStyle w:val="BodyText"/>
                    <w:jc w:val="center"/>
                    <w:rPr>
                      <w:rStyle w:val="Arialnarrow"/>
                    </w:rPr>
                  </w:pPr>
                  <w:r w:rsidRPr="005A0BF9">
                    <w:rPr>
                      <w:rStyle w:val="Arialnarrow"/>
                    </w:rPr>
                    <w:t>B</w:t>
                  </w:r>
                </w:p>
              </w:tc>
            </w:tr>
            <w:tr w:rsidR="00B77394" w:rsidRPr="00EA74F1">
              <w:trPr>
                <w:trHeight w:hRule="exact" w:val="397"/>
                <w:jc w:val="center"/>
              </w:trPr>
              <w:tc>
                <w:tcPr>
                  <w:tcW w:w="2180" w:type="dxa"/>
                </w:tcPr>
                <w:p w:rsidR="00B77394" w:rsidRPr="00EA74F1" w:rsidRDefault="00B77394" w:rsidP="00B77394">
                  <w:pPr>
                    <w:pStyle w:val="BodyText"/>
                    <w:rPr>
                      <w:lang w:val="en-ZA"/>
                    </w:rPr>
                  </w:pPr>
                  <w:r w:rsidRPr="00EA74F1">
                    <w:rPr>
                      <w:lang w:val="en-ZA"/>
                    </w:rPr>
                    <w:t xml:space="preserve">6 </w:t>
                  </w:r>
                  <w:r w:rsidRPr="00EA74F1">
                    <w:rPr>
                      <w:lang w:val="en-ZA"/>
                    </w:rPr>
                    <w:sym w:font="Symbol" w:char="F0B4"/>
                  </w:r>
                  <w:r w:rsidRPr="00EA74F1">
                    <w:rPr>
                      <w:lang w:val="en-ZA"/>
                    </w:rPr>
                    <w:t xml:space="preserve"> 4 = 24</w:t>
                  </w:r>
                </w:p>
              </w:tc>
              <w:tc>
                <w:tcPr>
                  <w:tcW w:w="2070" w:type="dxa"/>
                </w:tcPr>
                <w:p w:rsidR="00B77394" w:rsidRPr="00EA74F1" w:rsidRDefault="00B77394" w:rsidP="00B77394">
                  <w:pPr>
                    <w:pStyle w:val="BodyText"/>
                    <w:rPr>
                      <w:lang w:val="en-ZA"/>
                    </w:rPr>
                  </w:pPr>
                  <w:r w:rsidRPr="00EA74F1">
                    <w:rPr>
                      <w:lang w:val="en-ZA"/>
                    </w:rPr>
                    <w:t xml:space="preserve">7 </w:t>
                  </w:r>
                  <w:r w:rsidRPr="00EA74F1">
                    <w:rPr>
                      <w:lang w:val="en-ZA"/>
                    </w:rPr>
                    <w:sym w:font="Symbol" w:char="F0B4"/>
                  </w:r>
                  <w:r w:rsidRPr="00EA74F1">
                    <w:rPr>
                      <w:lang w:val="en-ZA"/>
                    </w:rPr>
                    <w:t xml:space="preserve"> 3 = 21</w:t>
                  </w:r>
                </w:p>
              </w:tc>
            </w:tr>
            <w:tr w:rsidR="00B77394" w:rsidRPr="00EA74F1">
              <w:trPr>
                <w:trHeight w:hRule="exact" w:val="397"/>
                <w:jc w:val="center"/>
              </w:trPr>
              <w:tc>
                <w:tcPr>
                  <w:tcW w:w="2180" w:type="dxa"/>
                </w:tcPr>
                <w:p w:rsidR="00B77394" w:rsidRPr="00EA74F1" w:rsidRDefault="00B77394" w:rsidP="00B77394">
                  <w:pPr>
                    <w:pStyle w:val="BodyText"/>
                    <w:rPr>
                      <w:lang w:val="en-ZA"/>
                    </w:rPr>
                  </w:pPr>
                  <w:r w:rsidRPr="00EA74F1">
                    <w:rPr>
                      <w:lang w:val="en-ZA"/>
                    </w:rPr>
                    <w:t xml:space="preserve">9 </w:t>
                  </w:r>
                  <w:r w:rsidRPr="00EA74F1">
                    <w:rPr>
                      <w:lang w:val="en-ZA"/>
                    </w:rPr>
                    <w:sym w:font="Symbol" w:char="F0B4"/>
                  </w:r>
                  <w:r w:rsidRPr="00EA74F1">
                    <w:rPr>
                      <w:lang w:val="en-ZA"/>
                    </w:rPr>
                    <w:t xml:space="preserve"> 7 = 63</w:t>
                  </w:r>
                </w:p>
              </w:tc>
              <w:tc>
                <w:tcPr>
                  <w:tcW w:w="2070" w:type="dxa"/>
                </w:tcPr>
                <w:p w:rsidR="00B77394" w:rsidRPr="00EA74F1" w:rsidRDefault="00B77394" w:rsidP="00B77394">
                  <w:pPr>
                    <w:pStyle w:val="BodyText"/>
                    <w:rPr>
                      <w:lang w:val="en-ZA"/>
                    </w:rPr>
                  </w:pPr>
                  <w:r w:rsidRPr="00EA74F1">
                    <w:rPr>
                      <w:lang w:val="en-ZA"/>
                    </w:rPr>
                    <w:t xml:space="preserve">10 </w:t>
                  </w:r>
                  <w:r w:rsidRPr="00EA74F1">
                    <w:rPr>
                      <w:lang w:val="en-ZA"/>
                    </w:rPr>
                    <w:sym w:font="Symbol" w:char="F0B4"/>
                  </w:r>
                  <w:r w:rsidRPr="00EA74F1">
                    <w:rPr>
                      <w:lang w:val="en-ZA"/>
                    </w:rPr>
                    <w:t xml:space="preserve"> 6 = 60</w:t>
                  </w:r>
                </w:p>
              </w:tc>
            </w:tr>
            <w:tr w:rsidR="00B77394" w:rsidRPr="00EA74F1">
              <w:trPr>
                <w:trHeight w:hRule="exact" w:val="397"/>
                <w:jc w:val="center"/>
              </w:trPr>
              <w:tc>
                <w:tcPr>
                  <w:tcW w:w="2180" w:type="dxa"/>
                </w:tcPr>
                <w:p w:rsidR="00B77394" w:rsidRPr="00EA74F1" w:rsidRDefault="00B77394" w:rsidP="00B77394">
                  <w:pPr>
                    <w:pStyle w:val="BodyText"/>
                    <w:rPr>
                      <w:lang w:val="en-ZA"/>
                    </w:rPr>
                  </w:pPr>
                  <w:r w:rsidRPr="00EA74F1">
                    <w:rPr>
                      <w:lang w:val="en-ZA"/>
                    </w:rPr>
                    <w:t xml:space="preserve">10 </w:t>
                  </w:r>
                  <w:r w:rsidRPr="00EA74F1">
                    <w:rPr>
                      <w:lang w:val="en-ZA"/>
                    </w:rPr>
                    <w:sym w:font="Symbol" w:char="F0B4"/>
                  </w:r>
                  <w:r w:rsidRPr="00EA74F1">
                    <w:rPr>
                      <w:lang w:val="en-ZA"/>
                    </w:rPr>
                    <w:t xml:space="preserve"> 8 = 80</w:t>
                  </w:r>
                </w:p>
              </w:tc>
              <w:tc>
                <w:tcPr>
                  <w:tcW w:w="2070" w:type="dxa"/>
                </w:tcPr>
                <w:p w:rsidR="00B77394" w:rsidRPr="00EA74F1" w:rsidRDefault="00B77394" w:rsidP="00B77394">
                  <w:pPr>
                    <w:pStyle w:val="BodyText"/>
                    <w:rPr>
                      <w:lang w:val="en-ZA"/>
                    </w:rPr>
                  </w:pPr>
                  <w:r w:rsidRPr="00EA74F1">
                    <w:rPr>
                      <w:lang w:val="en-ZA"/>
                    </w:rPr>
                    <w:t xml:space="preserve">11 </w:t>
                  </w:r>
                  <w:r w:rsidRPr="00EA74F1">
                    <w:rPr>
                      <w:lang w:val="en-ZA"/>
                    </w:rPr>
                    <w:sym w:font="Symbol" w:char="F0B4"/>
                  </w:r>
                  <w:r w:rsidRPr="00EA74F1">
                    <w:rPr>
                      <w:lang w:val="en-ZA"/>
                    </w:rPr>
                    <w:t xml:space="preserve"> 7 = 77</w:t>
                  </w:r>
                </w:p>
              </w:tc>
            </w:tr>
            <w:tr w:rsidR="00B77394" w:rsidRPr="00EA74F1">
              <w:trPr>
                <w:trHeight w:hRule="exact" w:val="397"/>
                <w:jc w:val="center"/>
              </w:trPr>
              <w:tc>
                <w:tcPr>
                  <w:tcW w:w="2180" w:type="dxa"/>
                </w:tcPr>
                <w:p w:rsidR="00B77394" w:rsidRPr="00EA74F1" w:rsidRDefault="00B77394" w:rsidP="00B77394">
                  <w:pPr>
                    <w:pStyle w:val="BodyText"/>
                    <w:jc w:val="center"/>
                    <w:rPr>
                      <w:lang w:val="en-ZA"/>
                    </w:rPr>
                  </w:pPr>
                  <w:r w:rsidRPr="00EA74F1">
                    <w:rPr>
                      <w:lang w:val="en-ZA"/>
                    </w:rPr>
                    <w:t>.</w:t>
                  </w:r>
                </w:p>
              </w:tc>
              <w:tc>
                <w:tcPr>
                  <w:tcW w:w="2070" w:type="dxa"/>
                </w:tcPr>
                <w:p w:rsidR="00B77394" w:rsidRPr="00EA74F1" w:rsidRDefault="00B77394" w:rsidP="00B77394">
                  <w:pPr>
                    <w:pStyle w:val="BodyText"/>
                    <w:jc w:val="center"/>
                    <w:rPr>
                      <w:lang w:val="en-ZA"/>
                    </w:rPr>
                  </w:pPr>
                  <w:r w:rsidRPr="00EA74F1">
                    <w:rPr>
                      <w:lang w:val="en-ZA"/>
                    </w:rPr>
                    <w:t>.</w:t>
                  </w:r>
                </w:p>
              </w:tc>
            </w:tr>
            <w:tr w:rsidR="00B77394" w:rsidRPr="00EA74F1">
              <w:trPr>
                <w:trHeight w:hRule="exact" w:val="397"/>
                <w:jc w:val="center"/>
              </w:trPr>
              <w:tc>
                <w:tcPr>
                  <w:tcW w:w="2180" w:type="dxa"/>
                </w:tcPr>
                <w:p w:rsidR="00B77394" w:rsidRPr="00EA74F1" w:rsidRDefault="00B77394" w:rsidP="00B77394">
                  <w:pPr>
                    <w:pStyle w:val="BodyText"/>
                    <w:jc w:val="center"/>
                    <w:rPr>
                      <w:lang w:val="en-ZA"/>
                    </w:rPr>
                  </w:pPr>
                  <w:r w:rsidRPr="00EA74F1">
                    <w:rPr>
                      <w:lang w:val="en-ZA"/>
                    </w:rPr>
                    <w:t>.</w:t>
                  </w:r>
                </w:p>
              </w:tc>
              <w:tc>
                <w:tcPr>
                  <w:tcW w:w="2070" w:type="dxa"/>
                </w:tcPr>
                <w:p w:rsidR="00B77394" w:rsidRPr="00EA74F1" w:rsidRDefault="00B77394" w:rsidP="00B77394">
                  <w:pPr>
                    <w:pStyle w:val="BodyText"/>
                    <w:jc w:val="center"/>
                    <w:rPr>
                      <w:lang w:val="en-ZA"/>
                    </w:rPr>
                  </w:pPr>
                  <w:r w:rsidRPr="00EA74F1">
                    <w:rPr>
                      <w:lang w:val="en-ZA"/>
                    </w:rPr>
                    <w:t>.</w:t>
                  </w:r>
                </w:p>
              </w:tc>
            </w:tr>
            <w:tr w:rsidR="00B77394" w:rsidRPr="00EA74F1">
              <w:trPr>
                <w:trHeight w:hRule="exact" w:val="397"/>
                <w:jc w:val="center"/>
              </w:trPr>
              <w:tc>
                <w:tcPr>
                  <w:tcW w:w="2180" w:type="dxa"/>
                </w:tcPr>
                <w:p w:rsidR="00B77394" w:rsidRPr="00EA74F1" w:rsidRDefault="00B77394" w:rsidP="00B77394">
                  <w:pPr>
                    <w:pStyle w:val="BodyText"/>
                    <w:jc w:val="center"/>
                    <w:rPr>
                      <w:lang w:val="en-ZA"/>
                    </w:rPr>
                  </w:pPr>
                  <w:r w:rsidRPr="00EA74F1">
                    <w:rPr>
                      <w:lang w:val="en-ZA"/>
                    </w:rPr>
                    <w:t>.</w:t>
                  </w:r>
                </w:p>
              </w:tc>
              <w:tc>
                <w:tcPr>
                  <w:tcW w:w="2070" w:type="dxa"/>
                </w:tcPr>
                <w:p w:rsidR="00B77394" w:rsidRPr="00EA74F1" w:rsidRDefault="00B77394" w:rsidP="00B77394">
                  <w:pPr>
                    <w:pStyle w:val="BodyText"/>
                    <w:jc w:val="center"/>
                    <w:rPr>
                      <w:lang w:val="en-ZA"/>
                    </w:rPr>
                  </w:pPr>
                  <w:r w:rsidRPr="00EA74F1">
                    <w:rPr>
                      <w:lang w:val="en-ZA"/>
                    </w:rPr>
                    <w:t>.</w:t>
                  </w:r>
                </w:p>
              </w:tc>
            </w:tr>
          </w:tbl>
          <w:p w:rsidR="00B77394" w:rsidRPr="00EA74F1" w:rsidRDefault="00B77394" w:rsidP="00B77394">
            <w:pPr>
              <w:pStyle w:val="BodyText"/>
              <w:rPr>
                <w:lang w:val="en-ZA"/>
              </w:rPr>
            </w:pPr>
            <w:r w:rsidRPr="00EA74F1">
              <w:rPr>
                <w:lang w:val="en-ZA"/>
              </w:rPr>
              <w:t>How do the results differ from the results above?</w:t>
            </w:r>
          </w:p>
          <w:p w:rsidR="00B77394" w:rsidRPr="00EA74F1" w:rsidRDefault="00B77394" w:rsidP="00B77394">
            <w:pPr>
              <w:pStyle w:val="BodyText"/>
              <w:rPr>
                <w:lang w:val="en-ZA"/>
              </w:rPr>
            </w:pPr>
            <w:r w:rsidRPr="00EA74F1">
              <w:rPr>
                <w:lang w:val="en-ZA"/>
              </w:rPr>
              <w:t>What if you adjust the factors up and down by 4?</w:t>
            </w:r>
          </w:p>
          <w:p w:rsidR="00B77394" w:rsidRPr="00EA74F1" w:rsidRDefault="00B77394" w:rsidP="00B77394">
            <w:pPr>
              <w:pStyle w:val="BodyText"/>
              <w:rPr>
                <w:lang w:val="en-ZA"/>
              </w:rPr>
            </w:pPr>
            <w:r w:rsidRPr="00EA74F1">
              <w:rPr>
                <w:lang w:val="en-ZA"/>
              </w:rPr>
              <w:t>Examples: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70"/>
            </w:tblGrid>
            <w:tr w:rsidR="00B77394" w:rsidRPr="005A0BF9">
              <w:trPr>
                <w:trHeight w:hRule="exact" w:val="397"/>
                <w:jc w:val="center"/>
              </w:trPr>
              <w:tc>
                <w:tcPr>
                  <w:tcW w:w="2180" w:type="dxa"/>
                  <w:shd w:val="clear" w:color="auto" w:fill="E6E6E6"/>
                </w:tcPr>
                <w:p w:rsidR="00B77394" w:rsidRPr="005A0BF9" w:rsidRDefault="00B77394" w:rsidP="00B77394">
                  <w:pPr>
                    <w:pStyle w:val="BodyText"/>
                    <w:jc w:val="center"/>
                    <w:rPr>
                      <w:rStyle w:val="Arialnarrow"/>
                    </w:rPr>
                  </w:pPr>
                  <w:r w:rsidRPr="005A0BF9">
                    <w:rPr>
                      <w:rStyle w:val="Arialnarrow"/>
                    </w:rPr>
                    <w:t>A</w:t>
                  </w:r>
                </w:p>
              </w:tc>
              <w:tc>
                <w:tcPr>
                  <w:tcW w:w="2070" w:type="dxa"/>
                  <w:shd w:val="clear" w:color="auto" w:fill="E6E6E6"/>
                </w:tcPr>
                <w:p w:rsidR="00B77394" w:rsidRPr="005A0BF9" w:rsidRDefault="00B77394" w:rsidP="00B77394">
                  <w:pPr>
                    <w:pStyle w:val="BodyText"/>
                    <w:jc w:val="center"/>
                    <w:rPr>
                      <w:rStyle w:val="Arialnarrow"/>
                    </w:rPr>
                  </w:pPr>
                  <w:r w:rsidRPr="005A0BF9">
                    <w:rPr>
                      <w:rStyle w:val="Arialnarrow"/>
                    </w:rPr>
                    <w:t>B</w:t>
                  </w:r>
                </w:p>
              </w:tc>
            </w:tr>
            <w:tr w:rsidR="00B77394" w:rsidRPr="00EA74F1">
              <w:trPr>
                <w:trHeight w:hRule="exact" w:val="397"/>
                <w:jc w:val="center"/>
              </w:trPr>
              <w:tc>
                <w:tcPr>
                  <w:tcW w:w="2180" w:type="dxa"/>
                </w:tcPr>
                <w:p w:rsidR="00B77394" w:rsidRPr="00EA74F1" w:rsidRDefault="00B77394" w:rsidP="00B77394">
                  <w:pPr>
                    <w:pStyle w:val="BodyText"/>
                    <w:rPr>
                      <w:lang w:val="en-ZA"/>
                    </w:rPr>
                  </w:pPr>
                  <w:r w:rsidRPr="00EA74F1">
                    <w:rPr>
                      <w:lang w:val="en-ZA"/>
                    </w:rPr>
                    <w:t xml:space="preserve">7 </w:t>
                  </w:r>
                  <w:r w:rsidRPr="00EA74F1">
                    <w:rPr>
                      <w:lang w:val="en-ZA"/>
                    </w:rPr>
                    <w:sym w:font="Symbol" w:char="F0B4"/>
                  </w:r>
                  <w:r w:rsidRPr="00EA74F1">
                    <w:rPr>
                      <w:lang w:val="en-ZA"/>
                    </w:rPr>
                    <w:t xml:space="preserve"> 3 = 21</w:t>
                  </w:r>
                </w:p>
              </w:tc>
              <w:tc>
                <w:tcPr>
                  <w:tcW w:w="2070" w:type="dxa"/>
                </w:tcPr>
                <w:p w:rsidR="00B77394" w:rsidRPr="00EA74F1" w:rsidRDefault="00B77394" w:rsidP="00B77394">
                  <w:pPr>
                    <w:pStyle w:val="BodyText"/>
                    <w:rPr>
                      <w:lang w:val="en-ZA"/>
                    </w:rPr>
                  </w:pPr>
                  <w:r w:rsidRPr="00EA74F1">
                    <w:rPr>
                      <w:lang w:val="en-ZA"/>
                    </w:rPr>
                    <w:t xml:space="preserve">8 </w:t>
                  </w:r>
                  <w:r w:rsidRPr="00EA74F1">
                    <w:rPr>
                      <w:lang w:val="en-ZA"/>
                    </w:rPr>
                    <w:sym w:font="Symbol" w:char="F0B4"/>
                  </w:r>
                  <w:r w:rsidRPr="00EA74F1">
                    <w:rPr>
                      <w:lang w:val="en-ZA"/>
                    </w:rPr>
                    <w:t xml:space="preserve"> 2 = 16</w:t>
                  </w:r>
                </w:p>
              </w:tc>
            </w:tr>
            <w:tr w:rsidR="00B77394" w:rsidRPr="00EA74F1">
              <w:trPr>
                <w:trHeight w:hRule="exact" w:val="397"/>
                <w:jc w:val="center"/>
              </w:trPr>
              <w:tc>
                <w:tcPr>
                  <w:tcW w:w="2180" w:type="dxa"/>
                </w:tcPr>
                <w:p w:rsidR="00B77394" w:rsidRPr="00EA74F1" w:rsidRDefault="00B77394" w:rsidP="00B77394">
                  <w:pPr>
                    <w:pStyle w:val="BodyText"/>
                    <w:rPr>
                      <w:lang w:val="en-ZA"/>
                    </w:rPr>
                  </w:pPr>
                  <w:r w:rsidRPr="00EA74F1">
                    <w:rPr>
                      <w:lang w:val="en-ZA"/>
                    </w:rPr>
                    <w:t xml:space="preserve">9 </w:t>
                  </w:r>
                  <w:r w:rsidRPr="00EA74F1">
                    <w:rPr>
                      <w:lang w:val="en-ZA"/>
                    </w:rPr>
                    <w:sym w:font="Symbol" w:char="F0B4"/>
                  </w:r>
                  <w:r w:rsidRPr="00EA74F1">
                    <w:rPr>
                      <w:lang w:val="en-ZA"/>
                    </w:rPr>
                    <w:t xml:space="preserve"> 5 = 45</w:t>
                  </w:r>
                </w:p>
              </w:tc>
              <w:tc>
                <w:tcPr>
                  <w:tcW w:w="2070" w:type="dxa"/>
                </w:tcPr>
                <w:p w:rsidR="00B77394" w:rsidRPr="00EA74F1" w:rsidRDefault="00B77394" w:rsidP="00B77394">
                  <w:pPr>
                    <w:pStyle w:val="BodyText"/>
                    <w:rPr>
                      <w:lang w:val="en-ZA"/>
                    </w:rPr>
                  </w:pPr>
                  <w:r w:rsidRPr="00EA74F1">
                    <w:rPr>
                      <w:lang w:val="en-ZA"/>
                    </w:rPr>
                    <w:t xml:space="preserve">10 </w:t>
                  </w:r>
                  <w:r w:rsidRPr="00EA74F1">
                    <w:rPr>
                      <w:lang w:val="en-ZA"/>
                    </w:rPr>
                    <w:sym w:font="Symbol" w:char="F0B4"/>
                  </w:r>
                  <w:r w:rsidRPr="00EA74F1">
                    <w:rPr>
                      <w:lang w:val="en-ZA"/>
                    </w:rPr>
                    <w:t xml:space="preserve"> 4 = 40</w:t>
                  </w:r>
                </w:p>
              </w:tc>
            </w:tr>
            <w:tr w:rsidR="00B77394" w:rsidRPr="00EA74F1">
              <w:trPr>
                <w:trHeight w:hRule="exact" w:val="397"/>
                <w:jc w:val="center"/>
              </w:trPr>
              <w:tc>
                <w:tcPr>
                  <w:tcW w:w="2180" w:type="dxa"/>
                </w:tcPr>
                <w:p w:rsidR="00B77394" w:rsidRPr="00EA74F1" w:rsidRDefault="00B77394" w:rsidP="00B77394">
                  <w:pPr>
                    <w:pStyle w:val="BodyText"/>
                    <w:jc w:val="center"/>
                    <w:rPr>
                      <w:lang w:val="en-ZA"/>
                    </w:rPr>
                  </w:pPr>
                  <w:r w:rsidRPr="00EA74F1">
                    <w:rPr>
                      <w:lang w:val="en-ZA"/>
                    </w:rPr>
                    <w:t>.</w:t>
                  </w:r>
                </w:p>
              </w:tc>
              <w:tc>
                <w:tcPr>
                  <w:tcW w:w="2070" w:type="dxa"/>
                </w:tcPr>
                <w:p w:rsidR="00B77394" w:rsidRPr="00EA74F1" w:rsidRDefault="00B77394" w:rsidP="00B77394">
                  <w:pPr>
                    <w:pStyle w:val="BodyText"/>
                    <w:jc w:val="center"/>
                    <w:rPr>
                      <w:lang w:val="en-ZA"/>
                    </w:rPr>
                  </w:pPr>
                  <w:r w:rsidRPr="00EA74F1">
                    <w:rPr>
                      <w:lang w:val="en-ZA"/>
                    </w:rPr>
                    <w:t>.</w:t>
                  </w:r>
                </w:p>
              </w:tc>
            </w:tr>
            <w:tr w:rsidR="00B77394" w:rsidRPr="00EA74F1">
              <w:trPr>
                <w:trHeight w:hRule="exact" w:val="397"/>
                <w:jc w:val="center"/>
              </w:trPr>
              <w:tc>
                <w:tcPr>
                  <w:tcW w:w="2180" w:type="dxa"/>
                </w:tcPr>
                <w:p w:rsidR="00B77394" w:rsidRPr="00EA74F1" w:rsidRDefault="00B77394" w:rsidP="00B77394">
                  <w:pPr>
                    <w:pStyle w:val="BodyText"/>
                    <w:jc w:val="center"/>
                    <w:rPr>
                      <w:lang w:val="en-ZA"/>
                    </w:rPr>
                  </w:pPr>
                  <w:r w:rsidRPr="00EA74F1">
                    <w:rPr>
                      <w:lang w:val="en-ZA"/>
                    </w:rPr>
                    <w:t>.</w:t>
                  </w:r>
                </w:p>
              </w:tc>
              <w:tc>
                <w:tcPr>
                  <w:tcW w:w="2070" w:type="dxa"/>
                </w:tcPr>
                <w:p w:rsidR="00B77394" w:rsidRPr="00EA74F1" w:rsidRDefault="00B77394" w:rsidP="00B77394">
                  <w:pPr>
                    <w:pStyle w:val="BodyText"/>
                    <w:jc w:val="center"/>
                    <w:rPr>
                      <w:lang w:val="en-ZA"/>
                    </w:rPr>
                  </w:pPr>
                  <w:r w:rsidRPr="00EA74F1">
                    <w:rPr>
                      <w:lang w:val="en-ZA"/>
                    </w:rPr>
                    <w:t>.</w:t>
                  </w:r>
                </w:p>
              </w:tc>
            </w:tr>
            <w:tr w:rsidR="00B77394" w:rsidRPr="00EA74F1">
              <w:trPr>
                <w:trHeight w:hRule="exact" w:val="397"/>
                <w:jc w:val="center"/>
              </w:trPr>
              <w:tc>
                <w:tcPr>
                  <w:tcW w:w="2180" w:type="dxa"/>
                </w:tcPr>
                <w:p w:rsidR="00B77394" w:rsidRPr="00EA74F1" w:rsidRDefault="00B77394" w:rsidP="00B77394">
                  <w:pPr>
                    <w:pStyle w:val="BodyText"/>
                    <w:jc w:val="center"/>
                    <w:rPr>
                      <w:lang w:val="en-ZA"/>
                    </w:rPr>
                  </w:pPr>
                  <w:r w:rsidRPr="00EA74F1">
                    <w:rPr>
                      <w:lang w:val="en-ZA"/>
                    </w:rPr>
                    <w:t>.</w:t>
                  </w:r>
                </w:p>
              </w:tc>
              <w:tc>
                <w:tcPr>
                  <w:tcW w:w="2070" w:type="dxa"/>
                </w:tcPr>
                <w:p w:rsidR="00B77394" w:rsidRPr="00EA74F1" w:rsidRDefault="00B77394" w:rsidP="00B77394">
                  <w:pPr>
                    <w:pStyle w:val="BodyText"/>
                    <w:jc w:val="center"/>
                    <w:rPr>
                      <w:lang w:val="en-ZA"/>
                    </w:rPr>
                  </w:pPr>
                  <w:r w:rsidRPr="00EA74F1">
                    <w:rPr>
                      <w:lang w:val="en-ZA"/>
                    </w:rPr>
                    <w:t>.</w:t>
                  </w:r>
                </w:p>
              </w:tc>
            </w:tr>
          </w:tbl>
          <w:p w:rsidR="00B77394" w:rsidRPr="00EA74F1" w:rsidRDefault="00B77394" w:rsidP="00B77394">
            <w:pPr>
              <w:pStyle w:val="BodyText"/>
              <w:rPr>
                <w:lang w:val="en-ZA"/>
              </w:rPr>
            </w:pPr>
            <w:r w:rsidRPr="00EA74F1">
              <w:rPr>
                <w:lang w:val="en-ZA"/>
              </w:rPr>
              <w:t>Find the difference in the products between column A and column B.</w:t>
            </w:r>
          </w:p>
          <w:p w:rsidR="00B77394" w:rsidRPr="00EA74F1" w:rsidRDefault="00B77394" w:rsidP="00B77394">
            <w:pPr>
              <w:pStyle w:val="BodyText"/>
              <w:rPr>
                <w:lang w:val="en-ZA"/>
              </w:rPr>
            </w:pPr>
            <w:r w:rsidRPr="00EA74F1">
              <w:rPr>
                <w:lang w:val="en-ZA"/>
              </w:rPr>
              <w:t>Does it make any difference to the results if you use big numbers instead of small ones?</w:t>
            </w:r>
          </w:p>
        </w:tc>
      </w:tr>
    </w:tbl>
    <w:p w:rsidR="00B77394" w:rsidRPr="00EA74F1" w:rsidRDefault="00B77394" w:rsidP="00B77394">
      <w:pPr>
        <w:pStyle w:val="BodyText"/>
        <w:rPr>
          <w:lang w:val="en-ZA"/>
        </w:rPr>
      </w:pPr>
      <w:bookmarkStart w:id="50" w:name="_Toc199832271"/>
      <w:bookmarkStart w:id="51" w:name="_Toc204422309"/>
    </w:p>
    <w:p w:rsidR="00B77394" w:rsidRPr="00EA74F1" w:rsidRDefault="00B77394" w:rsidP="00EE711F">
      <w:pPr>
        <w:pStyle w:val="Heading3"/>
      </w:pPr>
      <w:bookmarkStart w:id="52" w:name="_Toc207688367"/>
      <w:bookmarkStart w:id="53" w:name="_Toc225835712"/>
      <w:r w:rsidRPr="00EA74F1">
        <w:lastRenderedPageBreak/>
        <w:t xml:space="preserve">LO2: </w:t>
      </w:r>
      <w:bookmarkEnd w:id="50"/>
      <w:bookmarkEnd w:id="51"/>
      <w:bookmarkEnd w:id="52"/>
      <w:r w:rsidR="00123398" w:rsidRPr="00EA74F1">
        <w:t>Functions</w:t>
      </w:r>
      <w:bookmarkEnd w:id="53"/>
      <w:r w:rsidRPr="00EA74F1">
        <w:t xml:space="preserve"> </w:t>
      </w:r>
    </w:p>
    <w:p w:rsidR="00B77394" w:rsidRPr="00EA74F1" w:rsidRDefault="00B77394" w:rsidP="00EE711F">
      <w:pPr>
        <w:pStyle w:val="BodyText"/>
        <w:keepNext/>
        <w:rPr>
          <w:lang w:val="en-ZA"/>
        </w:rPr>
      </w:pPr>
      <w:r w:rsidRPr="00EA74F1">
        <w:rPr>
          <w:lang w:val="en-ZA"/>
        </w:rPr>
        <w:t xml:space="preserve">This activity deals with the assessment standards relating to </w:t>
      </w:r>
      <w:r w:rsidR="002611C6">
        <w:rPr>
          <w:lang w:val="en-ZA"/>
        </w:rPr>
        <w:t>functions</w:t>
      </w:r>
      <w:r w:rsidRPr="00EA74F1">
        <w:rPr>
          <w:lang w:val="en-ZA"/>
        </w:rPr>
        <w:t xml:space="preserve"> from LO2.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8222"/>
      </w:tblGrid>
      <w:tr w:rsidR="00B77394" w:rsidRPr="00EA74F1" w:rsidTr="00335102">
        <w:trPr>
          <w:cantSplit/>
          <w:trHeight w:val="4504"/>
        </w:trPr>
        <w:tc>
          <w:tcPr>
            <w:tcW w:w="1384" w:type="dxa"/>
          </w:tcPr>
          <w:p w:rsidR="00B77394" w:rsidRPr="005A0BF9" w:rsidRDefault="00DD33D7" w:rsidP="00995317">
            <w:pPr>
              <w:pStyle w:val="BodyText"/>
              <w:jc w:val="center"/>
              <w:rPr>
                <w:rStyle w:val="Arialnarrow"/>
              </w:rPr>
            </w:pPr>
            <w:r w:rsidRPr="00EA74F1">
              <w:rPr>
                <w:noProof/>
                <w:lang w:val="en-ZA" w:eastAsia="en-ZA"/>
              </w:rPr>
              <w:drawing>
                <wp:inline distT="0" distB="0" distL="0" distR="0">
                  <wp:extent cx="663575" cy="574675"/>
                  <wp:effectExtent l="1905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13</w:t>
            </w:r>
          </w:p>
        </w:tc>
        <w:tc>
          <w:tcPr>
            <w:tcW w:w="8222" w:type="dxa"/>
          </w:tcPr>
          <w:p w:rsidR="00123398" w:rsidRPr="005A0BF9" w:rsidRDefault="00123398" w:rsidP="00B77394">
            <w:pPr>
              <w:pStyle w:val="BodyText"/>
              <w:rPr>
                <w:rStyle w:val="Arialnarrow"/>
              </w:rPr>
            </w:pPr>
            <w:r w:rsidRPr="005A0BF9">
              <w:rPr>
                <w:rStyle w:val="Arialnarrow"/>
              </w:rPr>
              <w:t>Investigation 1</w:t>
            </w:r>
          </w:p>
          <w:p w:rsidR="00B77394" w:rsidRPr="00EA74F1" w:rsidRDefault="00123398" w:rsidP="00123398">
            <w:r w:rsidRPr="00EA74F1">
              <w:t xml:space="preserve">The following functions </w:t>
            </w:r>
            <w:r w:rsidR="005F559B" w:rsidRPr="00EA74F1">
              <w:t>are given. Investigate the graphs of the following functions under the conditions as set out below:</w:t>
            </w:r>
          </w:p>
          <w:p w:rsidR="00123398" w:rsidRPr="00EA74F1" w:rsidRDefault="006C202E" w:rsidP="00586D52">
            <w:pPr>
              <w:ind w:left="459"/>
              <w:rPr>
                <w:rStyle w:val="tnrital"/>
              </w:rPr>
            </w:pPr>
            <w:r w:rsidRPr="00EA74F1">
              <w:rPr>
                <w:rStyle w:val="tnrital"/>
              </w:rPr>
              <w:t>y</w:t>
            </w:r>
            <w:r w:rsidR="00123398" w:rsidRPr="00EA74F1">
              <w:t xml:space="preserve"> = </w:t>
            </w:r>
            <w:r w:rsidR="00123398" w:rsidRPr="00EA74F1">
              <w:rPr>
                <w:rStyle w:val="tnrital"/>
              </w:rPr>
              <w:t>x</w:t>
            </w:r>
          </w:p>
          <w:p w:rsidR="00123398" w:rsidRPr="00EA74F1" w:rsidRDefault="006C202E" w:rsidP="00586D52">
            <w:pPr>
              <w:ind w:left="459"/>
              <w:rPr>
                <w:vertAlign w:val="superscript"/>
              </w:rPr>
            </w:pPr>
            <w:r w:rsidRPr="00EA74F1">
              <w:rPr>
                <w:rStyle w:val="tnrital"/>
              </w:rPr>
              <w:t>y</w:t>
            </w:r>
            <w:r w:rsidR="00123398" w:rsidRPr="00EA74F1">
              <w:t xml:space="preserve"> = </w:t>
            </w:r>
            <w:r w:rsidR="00123398" w:rsidRPr="00EA74F1">
              <w:rPr>
                <w:rStyle w:val="tnrital"/>
              </w:rPr>
              <w:t>x</w:t>
            </w:r>
            <w:r w:rsidR="00123398" w:rsidRPr="00EA74F1">
              <w:rPr>
                <w:vertAlign w:val="superscript"/>
              </w:rPr>
              <w:t>2</w:t>
            </w:r>
          </w:p>
          <w:p w:rsidR="00123398" w:rsidRPr="00EA74F1" w:rsidRDefault="006C202E" w:rsidP="00586D52">
            <w:pPr>
              <w:ind w:left="459"/>
            </w:pPr>
            <w:r w:rsidRPr="00EA74F1">
              <w:rPr>
                <w:rStyle w:val="tnrital"/>
              </w:rPr>
              <w:t xml:space="preserve">y </w:t>
            </w:r>
            <w:r w:rsidR="00123398" w:rsidRPr="00EA74F1">
              <w:t xml:space="preserve">= </w:t>
            </w:r>
            <m:oMath>
              <m:f>
                <m:fPr>
                  <m:ctrlPr>
                    <w:rPr>
                      <w:rFonts w:ascii="Cambria Math" w:eastAsia="MS Mincho" w:hAnsi="Cambria Math"/>
                      <w:i/>
                      <w:sz w:val="24"/>
                      <w:lang w:eastAsia="ja-JP"/>
                    </w:rPr>
                  </m:ctrlPr>
                </m:fPr>
                <m:num>
                  <m:r>
                    <w:rPr>
                      <w:rFonts w:ascii="Cambria Math" w:hAnsi="Cambria Math"/>
                    </w:rPr>
                    <m:t>2</m:t>
                  </m:r>
                </m:num>
                <m:den>
                  <m:r>
                    <w:rPr>
                      <w:rFonts w:ascii="Cambria Math" w:hAnsi="Cambria Math"/>
                    </w:rPr>
                    <m:t>x</m:t>
                  </m:r>
                </m:den>
              </m:f>
            </m:oMath>
          </w:p>
          <w:p w:rsidR="00123398" w:rsidRPr="00EA74F1" w:rsidRDefault="006C202E" w:rsidP="00586D52">
            <w:pPr>
              <w:ind w:left="459"/>
              <w:rPr>
                <w:rStyle w:val="tnrital"/>
              </w:rPr>
            </w:pPr>
            <w:r w:rsidRPr="00EA74F1">
              <w:rPr>
                <w:rStyle w:val="tnrital"/>
              </w:rPr>
              <w:t>y</w:t>
            </w:r>
            <w:r w:rsidR="005F559B" w:rsidRPr="00EA74F1">
              <w:t xml:space="preserve"> = 2</w:t>
            </w:r>
            <w:r w:rsidR="005F559B" w:rsidRPr="00EA74F1">
              <w:rPr>
                <w:rStyle w:val="tnrital"/>
                <w:sz w:val="28"/>
                <w:szCs w:val="28"/>
                <w:vertAlign w:val="superscript"/>
              </w:rPr>
              <w:t>x</w:t>
            </w:r>
          </w:p>
          <w:p w:rsidR="00123398" w:rsidRPr="00EA74F1" w:rsidRDefault="006C202E" w:rsidP="00586D52">
            <w:pPr>
              <w:ind w:left="459"/>
              <w:rPr>
                <w:rStyle w:val="tnrital"/>
              </w:rPr>
            </w:pPr>
            <w:r w:rsidRPr="00EA74F1">
              <w:rPr>
                <w:rStyle w:val="tnrital"/>
              </w:rPr>
              <w:t>y</w:t>
            </w:r>
            <w:r w:rsidR="005F559B" w:rsidRPr="00EA74F1">
              <w:t xml:space="preserve"> = </w:t>
            </w:r>
            <w:r w:rsidR="005F559B" w:rsidRPr="00EA74F1">
              <w:rPr>
                <w:rStyle w:val="tnrital"/>
              </w:rPr>
              <w:t>sin x</w:t>
            </w:r>
          </w:p>
          <w:p w:rsidR="00123398" w:rsidRPr="00EA74F1" w:rsidRDefault="005F559B" w:rsidP="00123398">
            <w:r w:rsidRPr="00EA74F1">
              <w:t>Explain the transformation of the graphs under the following conditions:</w:t>
            </w:r>
          </w:p>
          <w:p w:rsidR="005F559B" w:rsidRPr="00EA74F1" w:rsidRDefault="005E6786" w:rsidP="00493472">
            <w:pPr>
              <w:pStyle w:val="ListParagraph"/>
              <w:numPr>
                <w:ilvl w:val="0"/>
                <w:numId w:val="93"/>
              </w:numPr>
              <w:ind w:left="459" w:hanging="283"/>
              <w:rPr>
                <w:lang w:val="en-ZA"/>
              </w:rPr>
            </w:pPr>
            <w:r w:rsidRPr="00EA74F1">
              <w:rPr>
                <w:lang w:val="en-ZA"/>
              </w:rPr>
              <w:t xml:space="preserve">Replace </w:t>
            </w:r>
            <w:r w:rsidRPr="00EA74F1">
              <w:rPr>
                <w:rStyle w:val="tnrital"/>
                <w:lang w:val="en-ZA"/>
              </w:rPr>
              <w:t xml:space="preserve">x </w:t>
            </w:r>
            <w:r w:rsidRPr="00EA74F1">
              <w:rPr>
                <w:lang w:val="en-ZA"/>
              </w:rPr>
              <w:t xml:space="preserve">by </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w:t>
            </w:r>
            <w:r w:rsidRPr="00EA74F1">
              <w:rPr>
                <w:rStyle w:val="tnrital"/>
                <w:lang w:val="en-ZA"/>
              </w:rPr>
              <w:t>p (</w:t>
            </w:r>
            <w:r w:rsidRPr="00EA74F1">
              <w:rPr>
                <w:lang w:val="en-ZA"/>
              </w:rPr>
              <w:t xml:space="preserve">try several values of </w:t>
            </w:r>
            <w:r w:rsidRPr="00EA74F1">
              <w:rPr>
                <w:rStyle w:val="tnrital"/>
                <w:lang w:val="en-ZA"/>
              </w:rPr>
              <w:t>p</w:t>
            </w:r>
            <w:r w:rsidRPr="00EA74F1">
              <w:rPr>
                <w:lang w:val="en-ZA"/>
              </w:rPr>
              <w:t xml:space="preserve"> – positive and negative)</w:t>
            </w:r>
          </w:p>
          <w:p w:rsidR="005E6786" w:rsidRPr="00EA74F1" w:rsidRDefault="005E6786" w:rsidP="00493472">
            <w:pPr>
              <w:pStyle w:val="ListParagraph"/>
              <w:numPr>
                <w:ilvl w:val="0"/>
                <w:numId w:val="93"/>
              </w:numPr>
              <w:ind w:left="459" w:hanging="283"/>
              <w:rPr>
                <w:lang w:val="en-ZA"/>
              </w:rPr>
            </w:pPr>
            <w:r w:rsidRPr="00EA74F1">
              <w:rPr>
                <w:lang w:val="en-ZA"/>
              </w:rPr>
              <w:t xml:space="preserve">Replace </w:t>
            </w:r>
            <w:r w:rsidRPr="00EA74F1">
              <w:rPr>
                <w:rStyle w:val="tnrital"/>
                <w:lang w:val="en-ZA"/>
              </w:rPr>
              <w:t>y</w:t>
            </w:r>
            <w:r w:rsidRPr="00EA74F1">
              <w:rPr>
                <w:lang w:val="en-ZA"/>
              </w:rPr>
              <w:t xml:space="preserve"> by </w:t>
            </w:r>
            <w:r w:rsidRPr="00EA74F1">
              <w:rPr>
                <w:rStyle w:val="tnrital"/>
                <w:lang w:val="en-ZA"/>
              </w:rPr>
              <w:t>y</w:t>
            </w:r>
            <w:r w:rsidRPr="00EA74F1">
              <w:rPr>
                <w:lang w:val="en-ZA"/>
              </w:rPr>
              <w:t xml:space="preserve"> </w:t>
            </w:r>
            <w:r w:rsidRPr="00EA74F1">
              <w:rPr>
                <w:lang w:val="en-ZA"/>
              </w:rPr>
              <w:sym w:font="Symbol" w:char="F02D"/>
            </w:r>
            <w:r w:rsidRPr="00EA74F1">
              <w:rPr>
                <w:lang w:val="en-ZA"/>
              </w:rPr>
              <w:t xml:space="preserve"> </w:t>
            </w:r>
            <w:r w:rsidRPr="00EA74F1">
              <w:rPr>
                <w:rStyle w:val="tnrital"/>
                <w:lang w:val="en-ZA"/>
              </w:rPr>
              <w:t>q</w:t>
            </w:r>
          </w:p>
          <w:p w:rsidR="005E6786" w:rsidRPr="00EA74F1" w:rsidRDefault="005E6786" w:rsidP="00493472">
            <w:pPr>
              <w:pStyle w:val="ListParagraph"/>
              <w:numPr>
                <w:ilvl w:val="0"/>
                <w:numId w:val="93"/>
              </w:numPr>
              <w:ind w:left="460" w:hanging="284"/>
              <w:rPr>
                <w:lang w:val="en-ZA"/>
              </w:rPr>
            </w:pPr>
            <w:r w:rsidRPr="00EA74F1">
              <w:rPr>
                <w:lang w:val="en-ZA"/>
              </w:rPr>
              <w:t xml:space="preserve">Replace </w:t>
            </w:r>
            <w:r w:rsidRPr="00EA74F1">
              <w:rPr>
                <w:rStyle w:val="tnrital"/>
                <w:lang w:val="en-ZA"/>
              </w:rPr>
              <w:t xml:space="preserve">x </w:t>
            </w:r>
            <w:r w:rsidRPr="00EA74F1">
              <w:rPr>
                <w:lang w:val="en-ZA"/>
              </w:rPr>
              <w:t xml:space="preserve">by </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w:t>
            </w:r>
            <w:r w:rsidRPr="00EA74F1">
              <w:rPr>
                <w:rStyle w:val="tnrital"/>
                <w:lang w:val="en-ZA"/>
              </w:rPr>
              <w:t xml:space="preserve">p </w:t>
            </w:r>
            <w:r w:rsidRPr="00EA74F1">
              <w:rPr>
                <w:lang w:val="en-ZA"/>
              </w:rPr>
              <w:t xml:space="preserve">and </w:t>
            </w:r>
            <w:r w:rsidRPr="00EA74F1">
              <w:rPr>
                <w:rStyle w:val="tnrital"/>
                <w:lang w:val="en-ZA"/>
              </w:rPr>
              <w:t>y</w:t>
            </w:r>
            <w:r w:rsidRPr="00EA74F1">
              <w:rPr>
                <w:lang w:val="en-ZA"/>
              </w:rPr>
              <w:t xml:space="preserve"> by </w:t>
            </w:r>
            <w:r w:rsidRPr="00EA74F1">
              <w:rPr>
                <w:rStyle w:val="tnrital"/>
                <w:lang w:val="en-ZA"/>
              </w:rPr>
              <w:t>y</w:t>
            </w:r>
            <w:r w:rsidRPr="00EA74F1">
              <w:rPr>
                <w:lang w:val="en-ZA"/>
              </w:rPr>
              <w:t xml:space="preserve"> </w:t>
            </w:r>
            <w:r w:rsidRPr="00EA74F1">
              <w:rPr>
                <w:lang w:val="en-ZA"/>
              </w:rPr>
              <w:sym w:font="Symbol" w:char="F02D"/>
            </w:r>
            <w:r w:rsidRPr="00EA74F1">
              <w:rPr>
                <w:lang w:val="en-ZA"/>
              </w:rPr>
              <w:t xml:space="preserve"> </w:t>
            </w:r>
            <w:r w:rsidRPr="00EA74F1">
              <w:rPr>
                <w:rStyle w:val="tnrital"/>
                <w:lang w:val="en-ZA"/>
              </w:rPr>
              <w:t>q</w:t>
            </w:r>
          </w:p>
          <w:p w:rsidR="00123398" w:rsidRPr="00EA74F1" w:rsidRDefault="005E6786" w:rsidP="005E6786">
            <w:r w:rsidRPr="00EA74F1">
              <w:t xml:space="preserve">Generalise the effect of the values of </w:t>
            </w:r>
            <w:r w:rsidRPr="00EA74F1">
              <w:rPr>
                <w:rStyle w:val="tnrital"/>
              </w:rPr>
              <w:t>p</w:t>
            </w:r>
            <w:r w:rsidRPr="00EA74F1">
              <w:t xml:space="preserve"> and </w:t>
            </w:r>
            <w:r w:rsidRPr="00EA74F1">
              <w:rPr>
                <w:rStyle w:val="tnrital"/>
              </w:rPr>
              <w:t>q</w:t>
            </w:r>
          </w:p>
        </w:tc>
      </w:tr>
      <w:tr w:rsidR="00B77394" w:rsidRPr="00EA74F1" w:rsidTr="00335102">
        <w:trPr>
          <w:cantSplit/>
          <w:trHeight w:val="3971"/>
        </w:trPr>
        <w:tc>
          <w:tcPr>
            <w:tcW w:w="1384" w:type="dxa"/>
          </w:tcPr>
          <w:p w:rsidR="00B77394" w:rsidRPr="00EA74F1" w:rsidRDefault="00B77394" w:rsidP="00995317">
            <w:pPr>
              <w:pStyle w:val="BodyText"/>
              <w:jc w:val="center"/>
              <w:rPr>
                <w:lang w:val="en-ZA"/>
              </w:rPr>
            </w:pPr>
          </w:p>
        </w:tc>
        <w:tc>
          <w:tcPr>
            <w:tcW w:w="8222" w:type="dxa"/>
          </w:tcPr>
          <w:p w:rsidR="005E6786" w:rsidRPr="005A0BF9" w:rsidRDefault="005E6786" w:rsidP="005E6786">
            <w:pPr>
              <w:pStyle w:val="BodyText"/>
              <w:rPr>
                <w:rStyle w:val="Arialnarrow"/>
              </w:rPr>
            </w:pPr>
            <w:r w:rsidRPr="005A0BF9">
              <w:rPr>
                <w:rStyle w:val="Arialnarrow"/>
              </w:rPr>
              <w:t>Investigation 1</w:t>
            </w:r>
          </w:p>
          <w:p w:rsidR="005E6786" w:rsidRPr="00EA74F1" w:rsidRDefault="005E6786" w:rsidP="005E6786">
            <w:r w:rsidRPr="00EA74F1">
              <w:t>The following functions are given. Investigate the graphs of the following functions under the conditions as set out below:</w:t>
            </w:r>
          </w:p>
          <w:p w:rsidR="006C202E" w:rsidRPr="00EA74F1" w:rsidRDefault="006C202E" w:rsidP="006C202E">
            <w:r w:rsidRPr="00EA74F1">
              <w:rPr>
                <w:rStyle w:val="tnrital"/>
              </w:rPr>
              <w:t>y</w:t>
            </w:r>
            <w:r w:rsidRPr="00EA74F1">
              <w:t xml:space="preserve"> = </w:t>
            </w:r>
            <w:r w:rsidRPr="00EA74F1">
              <w:rPr>
                <w:rStyle w:val="tnrital"/>
              </w:rPr>
              <w:t>x</w:t>
            </w:r>
            <w:r w:rsidRPr="00EA74F1">
              <w:sym w:font="Symbol" w:char="F02D"/>
            </w:r>
            <w:r w:rsidRPr="00EA74F1">
              <w:t xml:space="preserve"> 1</w:t>
            </w:r>
          </w:p>
          <w:p w:rsidR="006C202E" w:rsidRPr="00EA74F1" w:rsidRDefault="006C202E" w:rsidP="006C202E">
            <w:pPr>
              <w:rPr>
                <w:vertAlign w:val="superscript"/>
              </w:rPr>
            </w:pPr>
            <w:r w:rsidRPr="00EA74F1">
              <w:rPr>
                <w:rStyle w:val="tnrital"/>
              </w:rPr>
              <w:t>y</w:t>
            </w:r>
            <w:r w:rsidRPr="00EA74F1">
              <w:t xml:space="preserve"> = (</w:t>
            </w:r>
            <w:r w:rsidRPr="00EA74F1">
              <w:rPr>
                <w:rStyle w:val="tnrital"/>
              </w:rPr>
              <w:t>x</w:t>
            </w:r>
            <w:r w:rsidRPr="00EA74F1">
              <w:t xml:space="preserve"> </w:t>
            </w:r>
            <w:r w:rsidRPr="00EA74F1">
              <w:sym w:font="Symbol" w:char="F02D"/>
            </w:r>
            <w:r w:rsidRPr="00EA74F1">
              <w:t xml:space="preserve"> 1)</w:t>
            </w:r>
            <w:r w:rsidRPr="00EA74F1">
              <w:rPr>
                <w:vertAlign w:val="superscript"/>
              </w:rPr>
              <w:t>2</w:t>
            </w:r>
          </w:p>
          <w:p w:rsidR="006C202E" w:rsidRPr="00EA74F1" w:rsidRDefault="006C202E" w:rsidP="006C202E">
            <w:pPr>
              <w:rPr>
                <w:rStyle w:val="tnrital"/>
              </w:rPr>
            </w:pPr>
            <w:r w:rsidRPr="00EA74F1">
              <w:rPr>
                <w:rStyle w:val="tnrital"/>
              </w:rPr>
              <w:t>y</w:t>
            </w:r>
            <w:r w:rsidRPr="00EA74F1">
              <w:t xml:space="preserve"> = </w:t>
            </w:r>
            <w:proofErr w:type="spellStart"/>
            <w:r w:rsidRPr="00EA74F1">
              <w:t>cos</w:t>
            </w:r>
            <w:proofErr w:type="spellEnd"/>
            <w:r w:rsidRPr="00EA74F1">
              <w:t xml:space="preserve"> </w:t>
            </w:r>
            <w:r w:rsidRPr="00EA74F1">
              <w:rPr>
                <w:rStyle w:val="tnrital"/>
              </w:rPr>
              <w:t>x</w:t>
            </w:r>
          </w:p>
          <w:p w:rsidR="006C202E" w:rsidRPr="00EA74F1" w:rsidRDefault="006C202E" w:rsidP="006C202E">
            <w:pPr>
              <w:rPr>
                <w:rStyle w:val="tnrital"/>
              </w:rPr>
            </w:pPr>
            <w:r w:rsidRPr="00EA74F1">
              <w:rPr>
                <w:rStyle w:val="tnrital"/>
              </w:rPr>
              <w:t>y</w:t>
            </w:r>
            <w:r w:rsidRPr="00EA74F1">
              <w:t xml:space="preserve"> = </w:t>
            </w:r>
            <m:oMath>
              <m:f>
                <m:fPr>
                  <m:ctrlPr>
                    <w:rPr>
                      <w:rFonts w:ascii="Cambria Math" w:eastAsia="MS Mincho" w:hAnsi="Cambria Math"/>
                      <w:i/>
                      <w:sz w:val="28"/>
                      <w:szCs w:val="28"/>
                      <w:lang w:eastAsia="ja-JP"/>
                    </w:rPr>
                  </m:ctrlPr>
                </m:fPr>
                <m:num>
                  <m:r>
                    <w:rPr>
                      <w:rFonts w:ascii="Cambria Math" w:hAnsi="Cambria Math"/>
                      <w:sz w:val="28"/>
                      <w:szCs w:val="28"/>
                    </w:rPr>
                    <m:t>4</m:t>
                  </m:r>
                </m:num>
                <m:den>
                  <m:r>
                    <w:rPr>
                      <w:rFonts w:ascii="Cambria Math" w:hAnsi="Cambria Math"/>
                      <w:sz w:val="28"/>
                      <w:szCs w:val="28"/>
                    </w:rPr>
                    <m:t>x</m:t>
                  </m:r>
                </m:den>
              </m:f>
            </m:oMath>
          </w:p>
          <w:p w:rsidR="006C202E" w:rsidRPr="00EA74F1" w:rsidRDefault="006C202E" w:rsidP="006C202E">
            <w:r w:rsidRPr="00EA74F1">
              <w:t>Explain the transformation of the graphs under the following conditions:</w:t>
            </w:r>
          </w:p>
          <w:p w:rsidR="006C202E" w:rsidRPr="00EA74F1" w:rsidRDefault="006C202E" w:rsidP="00493472">
            <w:pPr>
              <w:pStyle w:val="ListParagraph"/>
              <w:numPr>
                <w:ilvl w:val="0"/>
                <w:numId w:val="93"/>
              </w:numPr>
              <w:ind w:left="459" w:hanging="283"/>
              <w:rPr>
                <w:lang w:val="en-ZA"/>
              </w:rPr>
            </w:pPr>
            <w:r w:rsidRPr="00EA74F1">
              <w:rPr>
                <w:lang w:val="en-ZA"/>
              </w:rPr>
              <w:t xml:space="preserve">Replace </w:t>
            </w:r>
            <w:r w:rsidRPr="00EA74F1">
              <w:rPr>
                <w:rStyle w:val="tnrital"/>
                <w:lang w:val="en-ZA"/>
              </w:rPr>
              <w:t xml:space="preserve">x </w:t>
            </w:r>
            <w:r w:rsidRPr="00EA74F1">
              <w:rPr>
                <w:lang w:val="en-ZA"/>
              </w:rPr>
              <w:t xml:space="preserve">by </w:t>
            </w:r>
            <w:r w:rsidRPr="00EA74F1">
              <w:rPr>
                <w:rStyle w:val="tnrital"/>
                <w:lang w:val="en-ZA"/>
              </w:rPr>
              <w:sym w:font="Symbol" w:char="F02D"/>
            </w:r>
            <w:r w:rsidRPr="00EA74F1">
              <w:rPr>
                <w:rStyle w:val="tnrital"/>
                <w:lang w:val="en-ZA"/>
              </w:rPr>
              <w:t xml:space="preserve">x </w:t>
            </w:r>
          </w:p>
          <w:p w:rsidR="006C202E" w:rsidRPr="00EA74F1" w:rsidRDefault="006C202E" w:rsidP="00493472">
            <w:pPr>
              <w:pStyle w:val="ListParagraph"/>
              <w:numPr>
                <w:ilvl w:val="0"/>
                <w:numId w:val="93"/>
              </w:numPr>
              <w:ind w:left="459" w:hanging="283"/>
              <w:rPr>
                <w:lang w:val="en-ZA"/>
              </w:rPr>
            </w:pPr>
            <w:r w:rsidRPr="00EA74F1">
              <w:rPr>
                <w:lang w:val="en-ZA"/>
              </w:rPr>
              <w:t xml:space="preserve">Replace </w:t>
            </w:r>
            <w:r w:rsidRPr="00EA74F1">
              <w:rPr>
                <w:rStyle w:val="tnrital"/>
                <w:lang w:val="en-ZA"/>
              </w:rPr>
              <w:t>y</w:t>
            </w:r>
            <w:r w:rsidRPr="00EA74F1">
              <w:rPr>
                <w:lang w:val="en-ZA"/>
              </w:rPr>
              <w:t xml:space="preserve"> by </w:t>
            </w:r>
            <w:r w:rsidRPr="00EA74F1">
              <w:rPr>
                <w:lang w:val="en-ZA"/>
              </w:rPr>
              <w:sym w:font="Symbol" w:char="F02D"/>
            </w:r>
            <w:r w:rsidRPr="00EA74F1">
              <w:rPr>
                <w:rStyle w:val="tnrital"/>
                <w:lang w:val="en-ZA"/>
              </w:rPr>
              <w:t>y</w:t>
            </w:r>
          </w:p>
          <w:p w:rsidR="00B77394" w:rsidRPr="00EA74F1" w:rsidRDefault="006C202E" w:rsidP="000E7041">
            <w:pPr>
              <w:pStyle w:val="ListParagraph"/>
              <w:numPr>
                <w:ilvl w:val="0"/>
                <w:numId w:val="93"/>
              </w:numPr>
              <w:ind w:left="460" w:hanging="284"/>
              <w:rPr>
                <w:lang w:val="en-ZA"/>
              </w:rPr>
            </w:pPr>
            <w:r w:rsidRPr="00EA74F1">
              <w:rPr>
                <w:lang w:val="en-ZA"/>
              </w:rPr>
              <w:t xml:space="preserve">Replace </w:t>
            </w:r>
            <w:r w:rsidRPr="00EA74F1">
              <w:rPr>
                <w:rStyle w:val="tnrital"/>
                <w:lang w:val="en-ZA"/>
              </w:rPr>
              <w:t xml:space="preserve">x </w:t>
            </w:r>
            <w:r w:rsidRPr="00EA74F1">
              <w:rPr>
                <w:lang w:val="en-ZA"/>
              </w:rPr>
              <w:t xml:space="preserve">by </w:t>
            </w:r>
            <w:r w:rsidRPr="00EA74F1">
              <w:rPr>
                <w:rStyle w:val="tnrital"/>
                <w:lang w:val="en-ZA"/>
              </w:rPr>
              <w:t>y</w:t>
            </w:r>
            <w:r w:rsidRPr="00EA74F1">
              <w:rPr>
                <w:lang w:val="en-ZA"/>
              </w:rPr>
              <w:t xml:space="preserve"> and </w:t>
            </w:r>
            <w:r w:rsidRPr="00EA74F1">
              <w:rPr>
                <w:rStyle w:val="tnrital"/>
                <w:lang w:val="en-ZA"/>
              </w:rPr>
              <w:t>y</w:t>
            </w:r>
            <w:r w:rsidRPr="00EA74F1">
              <w:rPr>
                <w:lang w:val="en-ZA"/>
              </w:rPr>
              <w:t xml:space="preserve"> by </w:t>
            </w:r>
            <w:r w:rsidRPr="00EA74F1">
              <w:rPr>
                <w:rStyle w:val="tnrital"/>
                <w:lang w:val="en-ZA"/>
              </w:rPr>
              <w:t>x</w:t>
            </w:r>
          </w:p>
        </w:tc>
      </w:tr>
    </w:tbl>
    <w:p w:rsidR="00B77394" w:rsidRPr="00EA74F1" w:rsidRDefault="00B77394" w:rsidP="00F307A4">
      <w:pPr>
        <w:pStyle w:val="Heading3"/>
      </w:pPr>
      <w:bookmarkStart w:id="54" w:name="_Toc199832272"/>
      <w:bookmarkStart w:id="55" w:name="_Toc204422310"/>
      <w:bookmarkStart w:id="56" w:name="_Toc207688368"/>
      <w:bookmarkStart w:id="57" w:name="_Toc225835713"/>
      <w:r w:rsidRPr="00EA74F1">
        <w:t>LO3: Doing an activity involving space and shape</w:t>
      </w:r>
      <w:bookmarkEnd w:id="54"/>
      <w:bookmarkEnd w:id="55"/>
      <w:bookmarkEnd w:id="56"/>
      <w:bookmarkEnd w:id="57"/>
      <w:r w:rsidRPr="00EA74F1">
        <w:t xml:space="preserve"> </w:t>
      </w:r>
    </w:p>
    <w:p w:rsidR="00B77394" w:rsidRPr="00EA74F1" w:rsidRDefault="00B77394" w:rsidP="00B77394">
      <w:pPr>
        <w:pStyle w:val="BodyTextFullJustification"/>
      </w:pPr>
      <w:r w:rsidRPr="00EA74F1">
        <w:t xml:space="preserve">This activity deals with the assessment standards relating to geometric shapes </w:t>
      </w:r>
      <w:r w:rsidR="002611C6">
        <w:t xml:space="preserve">from </w:t>
      </w:r>
      <w:r w:rsidRPr="00EA74F1">
        <w:t>LO3.</w:t>
      </w:r>
    </w:p>
    <w:p w:rsidR="00B77394" w:rsidRPr="00EA74F1" w:rsidRDefault="00B77394" w:rsidP="00B77394">
      <w:pPr>
        <w:pStyle w:val="BodyTextFullJustification"/>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B77394" w:rsidRPr="00EA74F1" w:rsidTr="00335102">
        <w:trPr>
          <w:cantSplit/>
        </w:trPr>
        <w:tc>
          <w:tcPr>
            <w:tcW w:w="1384" w:type="dxa"/>
          </w:tcPr>
          <w:p w:rsidR="00B77394" w:rsidRPr="005A0BF9" w:rsidRDefault="00DD33D7" w:rsidP="00995317">
            <w:pPr>
              <w:pStyle w:val="BodyText"/>
              <w:jc w:val="center"/>
              <w:rPr>
                <w:rStyle w:val="Arialnarrow"/>
              </w:rPr>
            </w:pPr>
            <w:r w:rsidRPr="00EA74F1">
              <w:rPr>
                <w:noProof/>
                <w:lang w:val="en-ZA" w:eastAsia="en-ZA"/>
              </w:rPr>
              <w:drawing>
                <wp:inline distT="0" distB="0" distL="0" distR="0">
                  <wp:extent cx="663575" cy="574675"/>
                  <wp:effectExtent l="1905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14</w:t>
            </w:r>
          </w:p>
        </w:tc>
        <w:tc>
          <w:tcPr>
            <w:tcW w:w="7856" w:type="dxa"/>
          </w:tcPr>
          <w:p w:rsidR="00B77394" w:rsidRPr="00EA74F1" w:rsidRDefault="006C202E" w:rsidP="00494A21">
            <w:pPr>
              <w:pStyle w:val="ListNumber"/>
              <w:numPr>
                <w:ilvl w:val="0"/>
                <w:numId w:val="0"/>
              </w:numPr>
              <w:tabs>
                <w:tab w:val="left" w:pos="551"/>
              </w:tabs>
              <w:ind w:left="551" w:hanging="517"/>
            </w:pPr>
            <w:r w:rsidRPr="00EA74F1">
              <w:t xml:space="preserve">Given ABCD is a square and rhombus EFGH is inscribed in the square. </w:t>
            </w:r>
          </w:p>
          <w:p w:rsidR="006C202E" w:rsidRPr="00EA74F1" w:rsidRDefault="006C202E" w:rsidP="00494A21">
            <w:pPr>
              <w:pStyle w:val="ListNumber"/>
              <w:numPr>
                <w:ilvl w:val="0"/>
                <w:numId w:val="0"/>
              </w:numPr>
              <w:tabs>
                <w:tab w:val="left" w:pos="551"/>
              </w:tabs>
              <w:ind w:left="551" w:hanging="517"/>
            </w:pPr>
            <w:r w:rsidRPr="00EA74F1">
              <w:t>Prove that EFGH will be a square</w:t>
            </w:r>
          </w:p>
        </w:tc>
      </w:tr>
    </w:tbl>
    <w:p w:rsidR="000D2ECC" w:rsidRPr="00EA74F1" w:rsidRDefault="000D2ECC" w:rsidP="00B77394">
      <w:pPr>
        <w:pStyle w:val="BodyText"/>
        <w:rPr>
          <w:lang w:val="en-ZA"/>
        </w:rPr>
      </w:pPr>
    </w:p>
    <w:p w:rsidR="00B77394" w:rsidRPr="00EA74F1" w:rsidRDefault="00B77394" w:rsidP="00F307A4">
      <w:pPr>
        <w:pStyle w:val="Heading3"/>
      </w:pPr>
      <w:bookmarkStart w:id="58" w:name="_Toc199832273"/>
      <w:bookmarkStart w:id="59" w:name="_Toc204422311"/>
      <w:bookmarkStart w:id="60" w:name="_Toc207688369"/>
      <w:bookmarkStart w:id="61" w:name="_Toc225835714"/>
      <w:r w:rsidRPr="00EA74F1">
        <w:lastRenderedPageBreak/>
        <w:t>LO</w:t>
      </w:r>
      <w:r w:rsidR="00EE711F">
        <w:t>3</w:t>
      </w:r>
      <w:r w:rsidRPr="00EA74F1">
        <w:t>: Doing an activity involving measurement</w:t>
      </w:r>
      <w:bookmarkEnd w:id="58"/>
      <w:bookmarkEnd w:id="59"/>
      <w:bookmarkEnd w:id="60"/>
      <w:bookmarkEnd w:id="61"/>
      <w:r w:rsidRPr="00EA74F1">
        <w:t xml:space="preserve"> </w:t>
      </w:r>
    </w:p>
    <w:p w:rsidR="00B77394" w:rsidRPr="00EA74F1" w:rsidRDefault="00B77394" w:rsidP="00B77394">
      <w:pPr>
        <w:pStyle w:val="BodyText"/>
        <w:rPr>
          <w:lang w:val="en-ZA"/>
        </w:rPr>
      </w:pPr>
      <w:r w:rsidRPr="00EA74F1">
        <w:rPr>
          <w:lang w:val="en-ZA"/>
        </w:rPr>
        <w:t xml:space="preserve">This activity deals with the content assessment standards </w:t>
      </w:r>
      <w:r w:rsidR="002611C6">
        <w:rPr>
          <w:lang w:val="en-ZA"/>
        </w:rPr>
        <w:t xml:space="preserve">relating to measurement </w:t>
      </w:r>
      <w:r w:rsidRPr="00EA74F1">
        <w:rPr>
          <w:lang w:val="en-ZA"/>
        </w:rPr>
        <w:t>from LO</w:t>
      </w:r>
      <w:r w:rsidR="00EE711F">
        <w:rPr>
          <w:lang w:val="en-ZA"/>
        </w:rPr>
        <w:t>3</w:t>
      </w:r>
      <w:r w:rsidRPr="00EA74F1">
        <w:rPr>
          <w:lang w:val="en-ZA"/>
        </w:rPr>
        <w:t>. It also deals with the assessment standards relating problem solving with rates from LO1. This is another activity that shows how maths can be used to solve real life problems.</w:t>
      </w:r>
    </w:p>
    <w:p w:rsidR="00B77394" w:rsidRPr="00EA74F1" w:rsidRDefault="00B77394" w:rsidP="00B77394">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B77394" w:rsidRPr="00EA74F1" w:rsidTr="00335102">
        <w:trPr>
          <w:cantSplit/>
        </w:trPr>
        <w:tc>
          <w:tcPr>
            <w:tcW w:w="1384" w:type="dxa"/>
          </w:tcPr>
          <w:p w:rsidR="00B77394" w:rsidRPr="005A0BF9" w:rsidRDefault="00DD33D7" w:rsidP="00995317">
            <w:pPr>
              <w:pStyle w:val="BodyText"/>
              <w:jc w:val="center"/>
              <w:rPr>
                <w:rStyle w:val="Arialnarrow"/>
              </w:rPr>
            </w:pPr>
            <w:r w:rsidRPr="00EA74F1">
              <w:rPr>
                <w:noProof/>
                <w:lang w:val="en-ZA" w:eastAsia="en-ZA"/>
              </w:rPr>
              <w:drawing>
                <wp:inline distT="0" distB="0" distL="0" distR="0">
                  <wp:extent cx="663575" cy="574675"/>
                  <wp:effectExtent l="1905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15</w:t>
            </w:r>
          </w:p>
        </w:tc>
        <w:tc>
          <w:tcPr>
            <w:tcW w:w="7856" w:type="dxa"/>
          </w:tcPr>
          <w:p w:rsidR="00B77394" w:rsidRPr="005A0BF9" w:rsidRDefault="00B77394" w:rsidP="00B77394">
            <w:pPr>
              <w:pStyle w:val="BodyText"/>
              <w:rPr>
                <w:rStyle w:val="Arialnarrow"/>
              </w:rPr>
            </w:pPr>
            <w:r w:rsidRPr="005A0BF9">
              <w:rPr>
                <w:rStyle w:val="Arialnarrow"/>
              </w:rPr>
              <w:t xml:space="preserve">Two machines, one job (adapted from Van de </w:t>
            </w:r>
            <w:proofErr w:type="spellStart"/>
            <w:r w:rsidRPr="005A0BF9">
              <w:rPr>
                <w:rStyle w:val="Arialnarrow"/>
              </w:rPr>
              <w:t>Walle</w:t>
            </w:r>
            <w:proofErr w:type="spellEnd"/>
            <w:r w:rsidRPr="005A0BF9">
              <w:rPr>
                <w:rStyle w:val="Arialnarrow"/>
              </w:rPr>
              <w:t>)</w:t>
            </w:r>
          </w:p>
          <w:p w:rsidR="00B77394" w:rsidRPr="00EA74F1" w:rsidRDefault="00B77394" w:rsidP="00B77394">
            <w:pPr>
              <w:pStyle w:val="BodyText"/>
              <w:rPr>
                <w:lang w:val="en-ZA"/>
              </w:rPr>
            </w:pPr>
            <w:r w:rsidRPr="00EA74F1">
              <w:rPr>
                <w:lang w:val="en-ZA"/>
              </w:rPr>
              <w:t>Ron’s Recycle Shop was started when Ron bought a used paper-shredding machine. Business was good, so Ron bought a new shredding machine. The old machine could shred a truckload of paper in 4 hours. The new machine could shred the same truckload in only 2 hours. How long will it take to shred a truckload of paper if Ron runs both shredders at the same time?</w:t>
            </w:r>
          </w:p>
          <w:p w:rsidR="00B77394" w:rsidRPr="00EA74F1" w:rsidRDefault="00B77394" w:rsidP="00B77394">
            <w:pPr>
              <w:pStyle w:val="BodyText"/>
              <w:rPr>
                <w:lang w:val="en-ZA"/>
              </w:rPr>
            </w:pPr>
            <w:r w:rsidRPr="00EA74F1">
              <w:rPr>
                <w:lang w:val="en-ZA"/>
              </w:rPr>
              <w:t>Make a serious attempt to figure out a solution. (You could use drawings or counters, coins and so on). If you get stuck consider:</w:t>
            </w:r>
          </w:p>
          <w:p w:rsidR="00B77394" w:rsidRPr="00EA74F1" w:rsidRDefault="00B77394" w:rsidP="00493472">
            <w:pPr>
              <w:numPr>
                <w:ilvl w:val="0"/>
                <w:numId w:val="20"/>
              </w:numPr>
            </w:pPr>
            <w:r w:rsidRPr="00EA74F1">
              <w:t>Are you overlooking any assumptions made in the problem?</w:t>
            </w:r>
          </w:p>
          <w:p w:rsidR="00B77394" w:rsidRPr="00EA74F1" w:rsidRDefault="00B77394" w:rsidP="00493472">
            <w:pPr>
              <w:numPr>
                <w:ilvl w:val="0"/>
                <w:numId w:val="20"/>
              </w:numPr>
            </w:pPr>
            <w:r w:rsidRPr="00EA74F1">
              <w:t>Do the machines run at the same time?</w:t>
            </w:r>
          </w:p>
          <w:p w:rsidR="00B77394" w:rsidRPr="00EA74F1" w:rsidRDefault="00B77394" w:rsidP="00493472">
            <w:pPr>
              <w:numPr>
                <w:ilvl w:val="0"/>
                <w:numId w:val="20"/>
              </w:numPr>
            </w:pPr>
            <w:r w:rsidRPr="00EA74F1">
              <w:t>Do they run as fast when working together as when they work alone?</w:t>
            </w:r>
          </w:p>
          <w:p w:rsidR="00B77394" w:rsidRPr="00EA74F1" w:rsidRDefault="00B77394" w:rsidP="00493472">
            <w:pPr>
              <w:numPr>
                <w:ilvl w:val="0"/>
                <w:numId w:val="20"/>
              </w:numPr>
            </w:pPr>
            <w:r w:rsidRPr="00EA74F1">
              <w:t>Does it work to find the average here? Explain your answer.</w:t>
            </w:r>
          </w:p>
          <w:p w:rsidR="00B77394" w:rsidRPr="00EA74F1" w:rsidRDefault="00B77394" w:rsidP="00493472">
            <w:pPr>
              <w:numPr>
                <w:ilvl w:val="0"/>
                <w:numId w:val="20"/>
              </w:numPr>
            </w:pPr>
            <w:r w:rsidRPr="00EA74F1">
              <w:t>Does it work to use ratio and proportion here? Explain your answer.</w:t>
            </w:r>
          </w:p>
        </w:tc>
      </w:tr>
    </w:tbl>
    <w:p w:rsidR="000D2ECC" w:rsidRPr="00EA74F1" w:rsidRDefault="000D2ECC" w:rsidP="00B77394">
      <w:pPr>
        <w:pStyle w:val="BodyText"/>
        <w:rPr>
          <w:lang w:val="en-ZA"/>
        </w:rPr>
      </w:pPr>
    </w:p>
    <w:p w:rsidR="00B77394" w:rsidRPr="00EA74F1" w:rsidRDefault="00B77394" w:rsidP="000E7041">
      <w:pPr>
        <w:pStyle w:val="Heading3"/>
      </w:pPr>
      <w:bookmarkStart w:id="62" w:name="_Toc199832274"/>
      <w:bookmarkStart w:id="63" w:name="_Toc204422312"/>
      <w:bookmarkStart w:id="64" w:name="_Toc207688370"/>
      <w:bookmarkStart w:id="65" w:name="_Toc225835715"/>
      <w:r w:rsidRPr="00EA74F1">
        <w:lastRenderedPageBreak/>
        <w:t>LO</w:t>
      </w:r>
      <w:r w:rsidR="00EE711F">
        <w:t>4</w:t>
      </w:r>
      <w:r w:rsidRPr="00EA74F1">
        <w:t>: Doing an activity involving data handling</w:t>
      </w:r>
      <w:bookmarkEnd w:id="62"/>
      <w:bookmarkEnd w:id="63"/>
      <w:bookmarkEnd w:id="64"/>
      <w:bookmarkEnd w:id="65"/>
      <w:r w:rsidRPr="00EA74F1">
        <w:t xml:space="preserve"> </w:t>
      </w:r>
    </w:p>
    <w:p w:rsidR="00B77394" w:rsidRPr="00EA74F1" w:rsidRDefault="00B77394" w:rsidP="000E7041">
      <w:pPr>
        <w:pStyle w:val="BodyText"/>
        <w:keepNext/>
        <w:rPr>
          <w:lang w:val="en-ZA"/>
        </w:rPr>
      </w:pPr>
      <w:r w:rsidRPr="00EA74F1">
        <w:rPr>
          <w:lang w:val="en-ZA"/>
        </w:rPr>
        <w:t>This activity deals with the content assessment standards relating to representation of data from LO</w:t>
      </w:r>
      <w:r w:rsidR="00EE711F">
        <w:rPr>
          <w:lang w:val="en-ZA"/>
        </w:rPr>
        <w:t>4</w:t>
      </w:r>
      <w:r w:rsidRPr="00EA74F1">
        <w:rPr>
          <w:lang w:val="en-ZA"/>
        </w:rPr>
        <w:t>. This is another activity that shows how maths can be used when thinking about real life problems.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B77394" w:rsidRPr="00EA74F1" w:rsidTr="00335102">
        <w:trPr>
          <w:cantSplit/>
        </w:trPr>
        <w:tc>
          <w:tcPr>
            <w:tcW w:w="1384" w:type="dxa"/>
          </w:tcPr>
          <w:p w:rsidR="00B77394" w:rsidRPr="005A0BF9" w:rsidRDefault="00DD33D7" w:rsidP="00995317">
            <w:pPr>
              <w:pStyle w:val="BodyText"/>
              <w:jc w:val="center"/>
              <w:rPr>
                <w:rStyle w:val="Arialnarrow"/>
              </w:rPr>
            </w:pPr>
            <w:r w:rsidRPr="00EA74F1">
              <w:rPr>
                <w:noProof/>
                <w:lang w:val="en-ZA" w:eastAsia="en-ZA"/>
              </w:rPr>
              <w:drawing>
                <wp:inline distT="0" distB="0" distL="0" distR="0">
                  <wp:extent cx="663575" cy="574675"/>
                  <wp:effectExtent l="1905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77394" w:rsidRPr="00EA74F1" w:rsidRDefault="00B77394" w:rsidP="00995317">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1.</w:t>
            </w:r>
            <w:r w:rsidRPr="005A0BF9">
              <w:rPr>
                <w:rStyle w:val="Arialnarrow"/>
              </w:rPr>
              <w:t>16</w:t>
            </w:r>
          </w:p>
        </w:tc>
        <w:tc>
          <w:tcPr>
            <w:tcW w:w="7856" w:type="dxa"/>
          </w:tcPr>
          <w:p w:rsidR="00B77394" w:rsidRPr="005A0BF9" w:rsidRDefault="00B77394" w:rsidP="00B77394">
            <w:pPr>
              <w:pStyle w:val="BodyText"/>
              <w:rPr>
                <w:rStyle w:val="Arialnarrow"/>
              </w:rPr>
            </w:pPr>
            <w:r w:rsidRPr="005A0BF9">
              <w:rPr>
                <w:rStyle w:val="Arialnarrow"/>
              </w:rPr>
              <w:t>Interpreting bar graphs</w:t>
            </w:r>
          </w:p>
          <w:p w:rsidR="00B77394" w:rsidRPr="00EA74F1" w:rsidRDefault="00B77394" w:rsidP="00B77394">
            <w:pPr>
              <w:pStyle w:val="BodyText"/>
              <w:rPr>
                <w:lang w:val="en-ZA"/>
              </w:rPr>
            </w:pPr>
            <w:proofErr w:type="spellStart"/>
            <w:r w:rsidRPr="00EA74F1">
              <w:rPr>
                <w:lang w:val="en-ZA"/>
              </w:rPr>
              <w:t>Jairos</w:t>
            </w:r>
            <w:proofErr w:type="spellEnd"/>
            <w:r w:rsidRPr="00EA74F1">
              <w:rPr>
                <w:lang w:val="en-ZA"/>
              </w:rPr>
              <w:t xml:space="preserve"> sells bicycles.  He is thinking about expanding his business and needs to borrow money from the bank.  He wants to show the bank manager that his sales are growing fast.  These are his sales for the last 6 months:</w:t>
            </w:r>
          </w:p>
          <w:tbl>
            <w:tblPr>
              <w:tblW w:w="6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667"/>
              <w:gridCol w:w="668"/>
              <w:gridCol w:w="667"/>
              <w:gridCol w:w="668"/>
              <w:gridCol w:w="667"/>
              <w:gridCol w:w="668"/>
            </w:tblGrid>
            <w:tr w:rsidR="00B77394" w:rsidRPr="00EA74F1">
              <w:tc>
                <w:tcPr>
                  <w:tcW w:w="2232" w:type="dxa"/>
                </w:tcPr>
                <w:p w:rsidR="00B77394" w:rsidRPr="00EA74F1" w:rsidRDefault="00B77394" w:rsidP="00B77394">
                  <w:pPr>
                    <w:pStyle w:val="BodyText"/>
                    <w:rPr>
                      <w:lang w:val="en-ZA"/>
                    </w:rPr>
                  </w:pPr>
                  <w:r w:rsidRPr="00EA74F1">
                    <w:rPr>
                      <w:lang w:val="en-ZA"/>
                    </w:rPr>
                    <w:t>Month</w:t>
                  </w:r>
                </w:p>
              </w:tc>
              <w:tc>
                <w:tcPr>
                  <w:tcW w:w="667" w:type="dxa"/>
                </w:tcPr>
                <w:p w:rsidR="00B77394" w:rsidRPr="00EA74F1" w:rsidRDefault="00B77394" w:rsidP="00B77394">
                  <w:pPr>
                    <w:pStyle w:val="BodyText"/>
                    <w:rPr>
                      <w:lang w:val="en-ZA"/>
                    </w:rPr>
                  </w:pPr>
                  <w:r w:rsidRPr="00EA74F1">
                    <w:rPr>
                      <w:lang w:val="en-ZA"/>
                    </w:rPr>
                    <w:t>Jan</w:t>
                  </w:r>
                </w:p>
              </w:tc>
              <w:tc>
                <w:tcPr>
                  <w:tcW w:w="668" w:type="dxa"/>
                </w:tcPr>
                <w:p w:rsidR="00B77394" w:rsidRPr="00EA74F1" w:rsidRDefault="00B77394" w:rsidP="00B77394">
                  <w:pPr>
                    <w:pStyle w:val="BodyText"/>
                    <w:rPr>
                      <w:lang w:val="en-ZA"/>
                    </w:rPr>
                  </w:pPr>
                  <w:r w:rsidRPr="00EA74F1">
                    <w:rPr>
                      <w:lang w:val="en-ZA"/>
                    </w:rPr>
                    <w:t>Feb</w:t>
                  </w:r>
                </w:p>
              </w:tc>
              <w:tc>
                <w:tcPr>
                  <w:tcW w:w="667" w:type="dxa"/>
                </w:tcPr>
                <w:p w:rsidR="00B77394" w:rsidRPr="00EA74F1" w:rsidRDefault="00B77394" w:rsidP="00B77394">
                  <w:pPr>
                    <w:pStyle w:val="BodyText"/>
                    <w:rPr>
                      <w:lang w:val="en-ZA"/>
                    </w:rPr>
                  </w:pPr>
                  <w:r w:rsidRPr="00EA74F1">
                    <w:rPr>
                      <w:lang w:val="en-ZA"/>
                    </w:rPr>
                    <w:t>Mar</w:t>
                  </w:r>
                </w:p>
              </w:tc>
              <w:tc>
                <w:tcPr>
                  <w:tcW w:w="668" w:type="dxa"/>
                </w:tcPr>
                <w:p w:rsidR="00B77394" w:rsidRPr="00EA74F1" w:rsidRDefault="00B77394" w:rsidP="00B77394">
                  <w:pPr>
                    <w:pStyle w:val="BodyText"/>
                    <w:rPr>
                      <w:lang w:val="en-ZA"/>
                    </w:rPr>
                  </w:pPr>
                  <w:r w:rsidRPr="00EA74F1">
                    <w:rPr>
                      <w:lang w:val="en-ZA"/>
                    </w:rPr>
                    <w:t>Apr</w:t>
                  </w:r>
                </w:p>
              </w:tc>
              <w:tc>
                <w:tcPr>
                  <w:tcW w:w="667" w:type="dxa"/>
                </w:tcPr>
                <w:p w:rsidR="00B77394" w:rsidRPr="00EA74F1" w:rsidRDefault="00B77394" w:rsidP="00B77394">
                  <w:pPr>
                    <w:pStyle w:val="BodyText"/>
                    <w:rPr>
                      <w:lang w:val="en-ZA"/>
                    </w:rPr>
                  </w:pPr>
                  <w:r w:rsidRPr="00EA74F1">
                    <w:rPr>
                      <w:lang w:val="en-ZA"/>
                    </w:rPr>
                    <w:t>May</w:t>
                  </w:r>
                </w:p>
              </w:tc>
              <w:tc>
                <w:tcPr>
                  <w:tcW w:w="668" w:type="dxa"/>
                </w:tcPr>
                <w:p w:rsidR="00B77394" w:rsidRPr="00EA74F1" w:rsidRDefault="00B77394" w:rsidP="00B77394">
                  <w:pPr>
                    <w:pStyle w:val="BodyText"/>
                    <w:rPr>
                      <w:lang w:val="en-ZA"/>
                    </w:rPr>
                  </w:pPr>
                  <w:r w:rsidRPr="00EA74F1">
                    <w:rPr>
                      <w:lang w:val="en-ZA"/>
                    </w:rPr>
                    <w:t>June</w:t>
                  </w:r>
                </w:p>
              </w:tc>
            </w:tr>
            <w:tr w:rsidR="00B77394" w:rsidRPr="00EA74F1">
              <w:tc>
                <w:tcPr>
                  <w:tcW w:w="2232" w:type="dxa"/>
                </w:tcPr>
                <w:p w:rsidR="00B77394" w:rsidRPr="00EA74F1" w:rsidRDefault="00B77394" w:rsidP="00B77394">
                  <w:pPr>
                    <w:pStyle w:val="BodyText"/>
                    <w:rPr>
                      <w:lang w:val="en-ZA"/>
                    </w:rPr>
                  </w:pPr>
                  <w:r w:rsidRPr="00EA74F1">
                    <w:rPr>
                      <w:lang w:val="en-ZA"/>
                    </w:rPr>
                    <w:t>Number of bikes sold</w:t>
                  </w:r>
                </w:p>
              </w:tc>
              <w:tc>
                <w:tcPr>
                  <w:tcW w:w="667" w:type="dxa"/>
                </w:tcPr>
                <w:p w:rsidR="00B77394" w:rsidRPr="00EA74F1" w:rsidRDefault="00B77394" w:rsidP="00B77394">
                  <w:pPr>
                    <w:pStyle w:val="BodyText"/>
                    <w:rPr>
                      <w:lang w:val="en-ZA"/>
                    </w:rPr>
                  </w:pPr>
                  <w:r w:rsidRPr="00EA74F1">
                    <w:rPr>
                      <w:lang w:val="en-ZA"/>
                    </w:rPr>
                    <w:t>26</w:t>
                  </w:r>
                </w:p>
              </w:tc>
              <w:tc>
                <w:tcPr>
                  <w:tcW w:w="668" w:type="dxa"/>
                </w:tcPr>
                <w:p w:rsidR="00B77394" w:rsidRPr="00EA74F1" w:rsidRDefault="00B77394" w:rsidP="00B77394">
                  <w:pPr>
                    <w:pStyle w:val="BodyText"/>
                    <w:rPr>
                      <w:lang w:val="en-ZA"/>
                    </w:rPr>
                  </w:pPr>
                  <w:r w:rsidRPr="00EA74F1">
                    <w:rPr>
                      <w:lang w:val="en-ZA"/>
                    </w:rPr>
                    <w:t>27</w:t>
                  </w:r>
                </w:p>
              </w:tc>
              <w:tc>
                <w:tcPr>
                  <w:tcW w:w="667" w:type="dxa"/>
                </w:tcPr>
                <w:p w:rsidR="00B77394" w:rsidRPr="00EA74F1" w:rsidRDefault="00B77394" w:rsidP="00B77394">
                  <w:pPr>
                    <w:pStyle w:val="BodyText"/>
                    <w:rPr>
                      <w:lang w:val="en-ZA"/>
                    </w:rPr>
                  </w:pPr>
                  <w:r w:rsidRPr="00EA74F1">
                    <w:rPr>
                      <w:lang w:val="en-ZA"/>
                    </w:rPr>
                    <w:t>29</w:t>
                  </w:r>
                </w:p>
              </w:tc>
              <w:tc>
                <w:tcPr>
                  <w:tcW w:w="668" w:type="dxa"/>
                </w:tcPr>
                <w:p w:rsidR="00B77394" w:rsidRPr="00EA74F1" w:rsidRDefault="00B77394" w:rsidP="00B77394">
                  <w:pPr>
                    <w:pStyle w:val="BodyText"/>
                    <w:rPr>
                      <w:lang w:val="en-ZA"/>
                    </w:rPr>
                  </w:pPr>
                  <w:r w:rsidRPr="00EA74F1">
                    <w:rPr>
                      <w:lang w:val="en-ZA"/>
                    </w:rPr>
                    <w:t>34</w:t>
                  </w:r>
                </w:p>
              </w:tc>
              <w:tc>
                <w:tcPr>
                  <w:tcW w:w="667" w:type="dxa"/>
                </w:tcPr>
                <w:p w:rsidR="00B77394" w:rsidRPr="00EA74F1" w:rsidRDefault="00B77394" w:rsidP="00B77394">
                  <w:pPr>
                    <w:pStyle w:val="BodyText"/>
                    <w:rPr>
                      <w:lang w:val="en-ZA"/>
                    </w:rPr>
                  </w:pPr>
                  <w:r w:rsidRPr="00EA74F1">
                    <w:rPr>
                      <w:lang w:val="en-ZA"/>
                    </w:rPr>
                    <w:t>44</w:t>
                  </w:r>
                </w:p>
              </w:tc>
              <w:tc>
                <w:tcPr>
                  <w:tcW w:w="668" w:type="dxa"/>
                </w:tcPr>
                <w:p w:rsidR="00B77394" w:rsidRPr="00EA74F1" w:rsidRDefault="00B77394" w:rsidP="00B77394">
                  <w:pPr>
                    <w:pStyle w:val="BodyText"/>
                    <w:rPr>
                      <w:lang w:val="en-ZA"/>
                    </w:rPr>
                  </w:pPr>
                  <w:r w:rsidRPr="00EA74F1">
                    <w:rPr>
                      <w:lang w:val="en-ZA"/>
                    </w:rPr>
                    <w:t>55</w:t>
                  </w:r>
                </w:p>
              </w:tc>
            </w:tr>
          </w:tbl>
          <w:p w:rsidR="00B77394" w:rsidRPr="00EA74F1" w:rsidRDefault="00B77394" w:rsidP="00B77394">
            <w:pPr>
              <w:pStyle w:val="BodyText"/>
              <w:rPr>
                <w:lang w:val="en-ZA"/>
              </w:rPr>
            </w:pPr>
          </w:p>
          <w:p w:rsidR="00B77394" w:rsidRPr="00EA74F1" w:rsidRDefault="00B77394" w:rsidP="00B77394">
            <w:pPr>
              <w:pStyle w:val="BodyText"/>
              <w:rPr>
                <w:lang w:val="en-ZA"/>
              </w:rPr>
            </w:pPr>
            <w:proofErr w:type="spellStart"/>
            <w:r w:rsidRPr="00EA74F1">
              <w:rPr>
                <w:lang w:val="en-ZA"/>
              </w:rPr>
              <w:t>Jairos</w:t>
            </w:r>
            <w:proofErr w:type="spellEnd"/>
            <w:r w:rsidRPr="00EA74F1">
              <w:rPr>
                <w:lang w:val="en-ZA"/>
              </w:rPr>
              <w:t xml:space="preserve"> draws two graphs as shown below:</w:t>
            </w:r>
          </w:p>
          <w:p w:rsidR="00B77394" w:rsidRPr="00EA74F1" w:rsidRDefault="00B77394" w:rsidP="00B77394">
            <w:pPr>
              <w:pStyle w:val="BodyText"/>
              <w:rPr>
                <w:color w:val="FF0000"/>
                <w:sz w:val="8"/>
                <w:szCs w:val="8"/>
                <w:lang w:val="en-ZA"/>
              </w:rPr>
            </w:pPr>
          </w:p>
          <w:p w:rsidR="00B77394" w:rsidRPr="00EA74F1" w:rsidRDefault="00DD33D7" w:rsidP="00995317">
            <w:pPr>
              <w:pStyle w:val="Footer"/>
              <w:framePr w:wrap="around"/>
              <w:jc w:val="center"/>
            </w:pPr>
            <w:r w:rsidRPr="00EA74F1">
              <w:rPr>
                <w:rFonts w:ascii="Palatino Linotype" w:hAnsi="Palatino Linotype"/>
                <w:noProof/>
                <w:sz w:val="20"/>
                <w:szCs w:val="20"/>
                <w:lang w:eastAsia="en-ZA"/>
              </w:rPr>
              <w:drawing>
                <wp:inline distT="0" distB="0" distL="0" distR="0">
                  <wp:extent cx="2581275" cy="2055495"/>
                  <wp:effectExtent l="0" t="0" r="0" b="0"/>
                  <wp:docPr id="30" name="Objec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77394" w:rsidRPr="00EA74F1" w:rsidRDefault="00B77394" w:rsidP="00B77394">
            <w:pPr>
              <w:rPr>
                <w:sz w:val="8"/>
                <w:szCs w:val="8"/>
              </w:rPr>
            </w:pPr>
          </w:p>
          <w:p w:rsidR="00B77394" w:rsidRPr="00EA74F1" w:rsidRDefault="00DD33D7" w:rsidP="00995317">
            <w:pPr>
              <w:pStyle w:val="Footer"/>
              <w:framePr w:wrap="around"/>
              <w:jc w:val="center"/>
            </w:pPr>
            <w:r w:rsidRPr="00EA74F1">
              <w:rPr>
                <w:noProof/>
                <w:lang w:eastAsia="en-ZA"/>
              </w:rPr>
              <w:drawing>
                <wp:inline distT="0" distB="0" distL="0" distR="0">
                  <wp:extent cx="2548890" cy="2168525"/>
                  <wp:effectExtent l="0" t="0" r="0" b="0"/>
                  <wp:docPr id="31"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77394" w:rsidRPr="00EA74F1" w:rsidRDefault="00B77394" w:rsidP="00B77394">
            <w:pPr>
              <w:pStyle w:val="BodyText"/>
              <w:rPr>
                <w:color w:val="FF0000"/>
                <w:sz w:val="8"/>
                <w:szCs w:val="8"/>
                <w:lang w:val="en-ZA"/>
              </w:rPr>
            </w:pPr>
          </w:p>
          <w:p w:rsidR="00B77394" w:rsidRPr="00EA74F1" w:rsidRDefault="00BF1EE8" w:rsidP="00BF1EE8">
            <w:pPr>
              <w:pStyle w:val="ListNumber"/>
              <w:numPr>
                <w:ilvl w:val="0"/>
                <w:numId w:val="0"/>
              </w:numPr>
              <w:tabs>
                <w:tab w:val="left" w:pos="478"/>
              </w:tabs>
              <w:ind w:left="-108"/>
            </w:pPr>
            <w:r w:rsidRPr="00EA74F1">
              <w:t>1</w:t>
            </w:r>
            <w:r w:rsidRPr="00EA74F1">
              <w:tab/>
            </w:r>
            <w:r w:rsidR="00B77394" w:rsidRPr="00EA74F1">
              <w:t>In what way are the graphs different?</w:t>
            </w:r>
          </w:p>
          <w:p w:rsidR="00B77394" w:rsidRPr="00EA74F1" w:rsidRDefault="00BF1EE8" w:rsidP="00BF1EE8">
            <w:pPr>
              <w:pStyle w:val="ListNumber"/>
              <w:numPr>
                <w:ilvl w:val="0"/>
                <w:numId w:val="0"/>
              </w:numPr>
              <w:tabs>
                <w:tab w:val="left" w:pos="478"/>
              </w:tabs>
              <w:ind w:left="-108"/>
            </w:pPr>
            <w:r w:rsidRPr="00EA74F1">
              <w:t>2</w:t>
            </w:r>
            <w:r w:rsidRPr="00EA74F1">
              <w:tab/>
            </w:r>
            <w:r w:rsidR="00B77394" w:rsidRPr="00EA74F1">
              <w:t>Do you think the graphs tell the same story? Why / why not?</w:t>
            </w:r>
          </w:p>
          <w:p w:rsidR="00B77394" w:rsidRPr="00EA74F1" w:rsidRDefault="00BF1EE8" w:rsidP="00BF1EE8">
            <w:pPr>
              <w:pStyle w:val="ListNumber"/>
              <w:numPr>
                <w:ilvl w:val="0"/>
                <w:numId w:val="0"/>
              </w:numPr>
              <w:tabs>
                <w:tab w:val="left" w:pos="478"/>
              </w:tabs>
              <w:ind w:left="-108"/>
            </w:pPr>
            <w:r w:rsidRPr="00EA74F1">
              <w:t>3</w:t>
            </w:r>
            <w:r w:rsidRPr="00EA74F1">
              <w:tab/>
            </w:r>
            <w:r w:rsidR="00B77394" w:rsidRPr="00EA74F1">
              <w:t xml:space="preserve">Which chart do you think </w:t>
            </w:r>
            <w:proofErr w:type="spellStart"/>
            <w:r w:rsidR="00B77394" w:rsidRPr="00EA74F1">
              <w:t>Jairos</w:t>
            </w:r>
            <w:proofErr w:type="spellEnd"/>
            <w:r w:rsidR="00B77394" w:rsidRPr="00EA74F1">
              <w:t xml:space="preserve"> should show to the bank manager?  Why?</w:t>
            </w:r>
          </w:p>
        </w:tc>
      </w:tr>
    </w:tbl>
    <w:p w:rsidR="00B77394" w:rsidRPr="00EA74F1" w:rsidRDefault="00B77394" w:rsidP="00B77394">
      <w:pPr>
        <w:pStyle w:val="BodyText"/>
        <w:rPr>
          <w:lang w:val="en-ZA"/>
        </w:rPr>
      </w:pPr>
      <w:bookmarkStart w:id="66" w:name="_Toc204422313"/>
    </w:p>
    <w:p w:rsidR="00B77394" w:rsidRPr="00EA74F1" w:rsidRDefault="00B77394" w:rsidP="00F307A4">
      <w:pPr>
        <w:pStyle w:val="Heading3"/>
      </w:pPr>
      <w:bookmarkStart w:id="67" w:name="_Toc207688371"/>
      <w:bookmarkStart w:id="68" w:name="_Toc225835716"/>
      <w:r w:rsidRPr="00EA74F1">
        <w:lastRenderedPageBreak/>
        <w:t>Reflecting on doing mathematics</w:t>
      </w:r>
      <w:bookmarkEnd w:id="66"/>
      <w:bookmarkEnd w:id="67"/>
      <w:bookmarkEnd w:id="68"/>
      <w:r w:rsidRPr="00EA74F1" w:rsidDel="00D36BE2">
        <w:t xml:space="preserve"> </w:t>
      </w:r>
      <w:r w:rsidRPr="00EA74F1">
        <w:t xml:space="preserve"> </w:t>
      </w:r>
    </w:p>
    <w:p w:rsidR="00B77394" w:rsidRPr="00EA74F1" w:rsidRDefault="00B77394" w:rsidP="00B77394">
      <w:pPr>
        <w:pStyle w:val="BodyText"/>
        <w:rPr>
          <w:lang w:val="en-ZA"/>
        </w:rPr>
      </w:pPr>
      <w:r w:rsidRPr="00EA74F1">
        <w:rPr>
          <w:lang w:val="en-ZA"/>
        </w:rPr>
        <w:t>Even if you worked hard on the above activities, you may not have found all of the patterns or solutions. The important thing, however, is to make an effort and take risks. Engaging with mathematics as the science of pattern and order is rewarding, but requires effort. As you will have noticed, the examples cover a wide range of mathematical content, all of which fall under into the bigger picture of doing mathematics. As you reflect on your experience, ask yourself the following questions:</w:t>
      </w:r>
    </w:p>
    <w:p w:rsidR="00B77394" w:rsidRPr="00EA74F1" w:rsidRDefault="00B77394" w:rsidP="00493472">
      <w:pPr>
        <w:numPr>
          <w:ilvl w:val="0"/>
          <w:numId w:val="20"/>
        </w:numPr>
      </w:pPr>
      <w:r w:rsidRPr="00EA74F1">
        <w:t>What difficulties did you encounter?</w:t>
      </w:r>
    </w:p>
    <w:p w:rsidR="00B77394" w:rsidRPr="00EA74F1" w:rsidRDefault="00B77394" w:rsidP="00493472">
      <w:pPr>
        <w:numPr>
          <w:ilvl w:val="0"/>
          <w:numId w:val="20"/>
        </w:numPr>
      </w:pPr>
      <w:r w:rsidRPr="00EA74F1">
        <w:t>How did you overcome them?</w:t>
      </w:r>
    </w:p>
    <w:p w:rsidR="00B77394" w:rsidRPr="00EA74F1" w:rsidRDefault="00B77394" w:rsidP="00493472">
      <w:pPr>
        <w:numPr>
          <w:ilvl w:val="0"/>
          <w:numId w:val="20"/>
        </w:numPr>
      </w:pPr>
      <w:r w:rsidRPr="00EA74F1">
        <w:t>If you did not overcome the difficulty, can you identify WHY NOT?</w:t>
      </w:r>
    </w:p>
    <w:p w:rsidR="00B77394" w:rsidRPr="00EA74F1" w:rsidRDefault="00B77394" w:rsidP="00493472">
      <w:pPr>
        <w:numPr>
          <w:ilvl w:val="0"/>
          <w:numId w:val="20"/>
        </w:numPr>
      </w:pPr>
      <w:r w:rsidRPr="00EA74F1">
        <w:t>Having identified why you were unable to solve the problem, are you able to get to the root of this problem? You may need to engage with colleagues or refer to books, and if so it is important that you do so, since as a teacher of mathematics, you will always have to master the content that you need to present.</w:t>
      </w:r>
    </w:p>
    <w:p w:rsidR="00B77394" w:rsidRPr="00EA74F1" w:rsidRDefault="00B77394" w:rsidP="00493472">
      <w:pPr>
        <w:numPr>
          <w:ilvl w:val="0"/>
          <w:numId w:val="20"/>
        </w:numPr>
      </w:pPr>
      <w:r w:rsidRPr="00EA74F1">
        <w:t>What methods did you use that were successful?</w:t>
      </w:r>
    </w:p>
    <w:p w:rsidR="00B77394" w:rsidRPr="00EA74F1" w:rsidRDefault="00B77394" w:rsidP="00493472">
      <w:pPr>
        <w:numPr>
          <w:ilvl w:val="0"/>
          <w:numId w:val="20"/>
        </w:numPr>
      </w:pPr>
      <w:r w:rsidRPr="00EA74F1">
        <w:t>Why were they successful?</w:t>
      </w:r>
    </w:p>
    <w:p w:rsidR="00B77394" w:rsidRPr="00EA74F1" w:rsidRDefault="00B77394" w:rsidP="00493472">
      <w:pPr>
        <w:numPr>
          <w:ilvl w:val="0"/>
          <w:numId w:val="20"/>
        </w:numPr>
      </w:pPr>
      <w:r w:rsidRPr="00EA74F1">
        <w:t>How would you like to present these activities (or other similar activities, appropriate to the grades which you teach) to your learners?</w:t>
      </w:r>
    </w:p>
    <w:p w:rsidR="00B77394" w:rsidRPr="00EA74F1" w:rsidRDefault="00B77394" w:rsidP="00493472">
      <w:pPr>
        <w:numPr>
          <w:ilvl w:val="0"/>
          <w:numId w:val="20"/>
        </w:numPr>
      </w:pPr>
      <w:r w:rsidRPr="00EA74F1">
        <w:t>How would you ensure that your learners are able to successfully solve the problems given to them?</w:t>
      </w:r>
    </w:p>
    <w:p w:rsidR="00B77394" w:rsidRPr="00EA74F1" w:rsidRDefault="00B77394" w:rsidP="00B77394">
      <w:r w:rsidRPr="00EA74F1">
        <w:t>This will help you to develop your ability to do mathematics and to teach mathematics in a developmental way. Instead of concentrating on explaining rules and procedures, a developmental approach to teaching mathematics is learner-centred and allows learners to grapple with ideas, discuss and explain solutions, challenge their own ideas and the ideas of others. Reflective thinking is the most important underlying tool required to construct ideas, develop new ideas and to connect a rich web of interrelated ideas.</w:t>
      </w:r>
    </w:p>
    <w:p w:rsidR="00B77394" w:rsidRPr="00EA74F1" w:rsidRDefault="00B77394" w:rsidP="00B77394">
      <w:r w:rsidRPr="00EA74F1">
        <w:t>In the rest of this unit we give further examples with a focus on pattern activities that you could do and reflect on – first by yourself, and then with your learners. In other units that follow you will be given the opportunity to try out problems relating to the other LOs from the mathematics curriculum.</w:t>
      </w:r>
    </w:p>
    <w:p w:rsidR="00B77394" w:rsidRPr="00EA74F1" w:rsidRDefault="00B77394" w:rsidP="00B77394">
      <w:pPr>
        <w:pStyle w:val="BodyText"/>
        <w:rPr>
          <w:lang w:val="en-ZA"/>
        </w:rPr>
      </w:pPr>
    </w:p>
    <w:p w:rsidR="00B77394" w:rsidRPr="00EA74F1" w:rsidRDefault="00880123" w:rsidP="00F307A4">
      <w:pPr>
        <w:pStyle w:val="Heading2"/>
      </w:pPr>
      <w:bookmarkStart w:id="69" w:name="_Toc207688372"/>
      <w:bookmarkStart w:id="70" w:name="_Toc225835717"/>
      <w:r w:rsidRPr="00EA74F1">
        <w:t>P</w:t>
      </w:r>
      <w:r w:rsidR="00B77394" w:rsidRPr="00EA74F1">
        <w:t xml:space="preserve">attern </w:t>
      </w:r>
      <w:r w:rsidRPr="00EA74F1">
        <w:t>and conjectures</w:t>
      </w:r>
      <w:bookmarkEnd w:id="69"/>
      <w:bookmarkEnd w:id="70"/>
    </w:p>
    <w:p w:rsidR="00B77394" w:rsidRPr="00EA74F1" w:rsidRDefault="00B77394" w:rsidP="00B77394">
      <w:pPr>
        <w:pStyle w:val="BodyText"/>
        <w:rPr>
          <w:lang w:val="en-ZA"/>
        </w:rPr>
      </w:pPr>
      <w:r w:rsidRPr="00EA74F1">
        <w:rPr>
          <w:lang w:val="en-ZA"/>
        </w:rPr>
        <w:t xml:space="preserve">The ability to recognise patterns, use words and drawings to describe and analyse patterns, generalise rules for patterns, and generate other patterns is fundamental to understanding mathematics. Learners need to be able to describe patterns observed using words or mathematical symbols. It is important for learners to recognise patterns by looking for common differences. Learners also need to be able to extend numeric and geometric patterns, which helps them recognise a variety of relationships in the patterns and make connections between mathematical topics. Identifying patterns like repeat patterns and growing patterns helps learners become aware of the structures of various pattern types. Teachers </w:t>
      </w:r>
      <w:r w:rsidRPr="00EA74F1">
        <w:rPr>
          <w:lang w:val="en-ZA"/>
        </w:rPr>
        <w:lastRenderedPageBreak/>
        <w:t>need to show their learners how to make generalisations for patterns and understand these generalisations.</w:t>
      </w:r>
    </w:p>
    <w:p w:rsidR="00880123" w:rsidRPr="00EA74F1" w:rsidRDefault="00880123" w:rsidP="00B77394">
      <w:pPr>
        <w:pStyle w:val="BodyText"/>
        <w:rPr>
          <w:lang w:val="en-ZA"/>
        </w:rPr>
      </w:pPr>
    </w:p>
    <w:p w:rsidR="00B77394" w:rsidRPr="00EA74F1" w:rsidRDefault="00B77394" w:rsidP="00F307A4">
      <w:pPr>
        <w:pStyle w:val="Heading3"/>
      </w:pPr>
      <w:bookmarkStart w:id="71" w:name="_Toc204422315"/>
      <w:bookmarkStart w:id="72" w:name="_Toc207688373"/>
      <w:bookmarkStart w:id="73" w:name="_Toc225835718"/>
      <w:r w:rsidRPr="00EA74F1">
        <w:t>Repeating patterns</w:t>
      </w:r>
      <w:bookmarkEnd w:id="71"/>
      <w:bookmarkEnd w:id="72"/>
      <w:bookmarkEnd w:id="73"/>
    </w:p>
    <w:p w:rsidR="00B77394" w:rsidRPr="00EA74F1" w:rsidRDefault="00B77394" w:rsidP="00F307A4">
      <w:pPr>
        <w:pStyle w:val="BodyText"/>
        <w:outlineLvl w:val="0"/>
        <w:rPr>
          <w:lang w:val="en-ZA"/>
        </w:rPr>
      </w:pPr>
      <w:r w:rsidRPr="00EA74F1">
        <w:rPr>
          <w:lang w:val="en-ZA"/>
        </w:rPr>
        <w:t xml:space="preserve">Van de </w:t>
      </w:r>
      <w:proofErr w:type="spellStart"/>
      <w:r w:rsidRPr="00EA74F1">
        <w:rPr>
          <w:lang w:val="en-ZA"/>
        </w:rPr>
        <w:t>Walle</w:t>
      </w:r>
      <w:proofErr w:type="spellEnd"/>
      <w:r w:rsidRPr="00EA74F1">
        <w:rPr>
          <w:lang w:val="en-ZA"/>
        </w:rPr>
        <w:t xml:space="preserve"> (2004) says that </w:t>
      </w:r>
    </w:p>
    <w:p w:rsidR="00B77394" w:rsidRPr="00EA74F1" w:rsidRDefault="00B77394" w:rsidP="00B77394">
      <w:pPr>
        <w:pStyle w:val="Quotation"/>
        <w:rPr>
          <w:lang w:val="en-ZA"/>
        </w:rPr>
      </w:pPr>
      <w:r w:rsidRPr="00EA74F1">
        <w:rPr>
          <w:lang w:val="en-ZA"/>
        </w:rPr>
        <w:t>Identifying and extending patterns is an important process in algebraic thinking. Simple repetitive patterns can be explored as early as kindergarten. Young children love to work with patterns such as those made with coloured blocks, connecting cubes and buttons.</w:t>
      </w:r>
    </w:p>
    <w:p w:rsidR="00880123" w:rsidRPr="00EA74F1" w:rsidRDefault="00B77394" w:rsidP="00B77394">
      <w:pPr>
        <w:pStyle w:val="BodyText"/>
        <w:rPr>
          <w:lang w:val="en-ZA"/>
        </w:rPr>
      </w:pPr>
      <w:r w:rsidRPr="00EA74F1">
        <w:rPr>
          <w:lang w:val="en-ZA"/>
        </w:rPr>
        <w:t xml:space="preserve">Patterns may be geometric, numeric or algebraic. Working with patterns develops the logical reasoning skills of the learners, and leads naturally into thinking algebraically. </w:t>
      </w:r>
    </w:p>
    <w:p w:rsidR="00246576" w:rsidRPr="00EA74F1" w:rsidRDefault="00246576" w:rsidP="00B77394">
      <w:pPr>
        <w:pStyle w:val="BodyText"/>
        <w:rPr>
          <w:lang w:val="en-ZA"/>
        </w:rPr>
      </w:pPr>
    </w:p>
    <w:p w:rsidR="00880123" w:rsidRPr="00EA74F1" w:rsidRDefault="00880123" w:rsidP="00B77394">
      <w:pPr>
        <w:pStyle w:val="BodyText"/>
        <w:rPr>
          <w:lang w:val="en-ZA"/>
        </w:rPr>
      </w:pPr>
      <w:r w:rsidRPr="00EA74F1">
        <w:rPr>
          <w:lang w:val="en-ZA"/>
        </w:rPr>
        <w:t>Here are two examples</w:t>
      </w:r>
    </w:p>
    <w:p w:rsidR="00880123" w:rsidRPr="00EA74F1" w:rsidRDefault="00880123" w:rsidP="00880123">
      <w:pPr>
        <w:tabs>
          <w:tab w:val="left" w:pos="567"/>
        </w:tabs>
        <w:ind w:left="567" w:hanging="567"/>
      </w:pPr>
      <w:r w:rsidRPr="00EA74F1">
        <w:t>1</w:t>
      </w:r>
      <w:r w:rsidRPr="00EA74F1">
        <w:tab/>
        <w:t>In each of the following sequences find the probable rule, and on the basis of that rule, the next few members:</w:t>
      </w:r>
    </w:p>
    <w:p w:rsidR="00880123" w:rsidRPr="00EA74F1" w:rsidRDefault="00880123" w:rsidP="00880123">
      <w:proofErr w:type="gramStart"/>
      <w:r w:rsidRPr="00EA74F1">
        <w:t>2 ,</w:t>
      </w:r>
      <w:proofErr w:type="gramEnd"/>
      <w:r w:rsidRPr="00EA74F1">
        <w:t xml:space="preserve"> 3 , 5 , 7 , 11 , 13 , _________________________</w:t>
      </w:r>
    </w:p>
    <w:p w:rsidR="00880123" w:rsidRPr="00EA74F1" w:rsidRDefault="00880123" w:rsidP="00880123">
      <w:proofErr w:type="gramStart"/>
      <w:r w:rsidRPr="00EA74F1">
        <w:t>2 ,</w:t>
      </w:r>
      <w:proofErr w:type="gramEnd"/>
      <w:r w:rsidRPr="00EA74F1">
        <w:t xml:space="preserve"> 4 , 11 , 23 , ______________________________</w:t>
      </w:r>
    </w:p>
    <w:p w:rsidR="00880123" w:rsidRPr="00EA74F1" w:rsidRDefault="00880123" w:rsidP="00880123">
      <w:proofErr w:type="gramStart"/>
      <w:r w:rsidRPr="00EA74F1">
        <w:t>9 ,</w:t>
      </w:r>
      <w:proofErr w:type="gramEnd"/>
      <w:r w:rsidRPr="00EA74F1">
        <w:t xml:space="preserve"> 8 , 10 , 9 , 11 , ______________________________</w:t>
      </w:r>
    </w:p>
    <w:p w:rsidR="00880123" w:rsidRPr="00EA74F1" w:rsidRDefault="00880123" w:rsidP="00880123">
      <w:proofErr w:type="gramStart"/>
      <w:r w:rsidRPr="00EA74F1">
        <w:t>6 ,</w:t>
      </w:r>
      <w:proofErr w:type="gramEnd"/>
      <w:r w:rsidRPr="00EA74F1">
        <w:t xml:space="preserve"> 4 , 6 , 8 , 6 , 8 , 10 , ___________________________</w:t>
      </w:r>
    </w:p>
    <w:p w:rsidR="00880123" w:rsidRPr="00EA74F1" w:rsidRDefault="001E560B" w:rsidP="00880123">
      <w:r w:rsidRPr="00EA74F1">
        <w:t>1</w:t>
      </w:r>
      <w:r w:rsidR="00880123" w:rsidRPr="00EA74F1">
        <w:t xml:space="preserve"> , 3 , 4 , 1 , 5 , 4 , 9 , 5 , 14 , 9 , _____________________</w:t>
      </w:r>
    </w:p>
    <w:p w:rsidR="00880123" w:rsidRPr="00EA74F1" w:rsidRDefault="00880123" w:rsidP="00880123"/>
    <w:p w:rsidR="00880123" w:rsidRPr="00EA74F1" w:rsidRDefault="00880123" w:rsidP="00880123">
      <w:pPr>
        <w:tabs>
          <w:tab w:val="left" w:pos="567"/>
        </w:tabs>
        <w:ind w:left="567" w:hanging="567"/>
      </w:pPr>
      <w:r w:rsidRPr="00EA74F1">
        <w:t>2</w:t>
      </w:r>
      <w:r w:rsidRPr="00EA74F1">
        <w:tab/>
        <w:t>Study the following, experiment as you see fit, add at least two rows to the list, and tell as much as you can find about what you find. (Hint: add the numbers in each row)</w:t>
      </w:r>
    </w:p>
    <w:p w:rsidR="00880123" w:rsidRPr="00EA74F1" w:rsidRDefault="00880123" w:rsidP="00880123"/>
    <w:p w:rsidR="00880123" w:rsidRPr="00EA74F1" w:rsidRDefault="00880123" w:rsidP="00880123">
      <w:pPr>
        <w:tabs>
          <w:tab w:val="left" w:pos="1560"/>
        </w:tabs>
        <w:ind w:left="284"/>
      </w:pPr>
      <w:r w:rsidRPr="00EA74F1">
        <w:t>2.1</w:t>
      </w:r>
      <w:r w:rsidRPr="00EA74F1">
        <w:tab/>
        <w:t xml:space="preserve">1 </w:t>
      </w:r>
    </w:p>
    <w:p w:rsidR="00880123" w:rsidRPr="00EA74F1" w:rsidRDefault="00880123" w:rsidP="00880123">
      <w:pPr>
        <w:tabs>
          <w:tab w:val="left" w:pos="1560"/>
        </w:tabs>
        <w:ind w:left="567"/>
      </w:pPr>
      <w:r w:rsidRPr="00EA74F1">
        <w:tab/>
        <w:t>1 + 3</w:t>
      </w:r>
    </w:p>
    <w:p w:rsidR="00880123" w:rsidRPr="00EA74F1" w:rsidRDefault="00880123" w:rsidP="00880123">
      <w:pPr>
        <w:tabs>
          <w:tab w:val="left" w:pos="1560"/>
        </w:tabs>
        <w:ind w:left="567"/>
      </w:pPr>
      <w:r w:rsidRPr="00EA74F1">
        <w:tab/>
        <w:t>1 + 3 + 5</w:t>
      </w:r>
    </w:p>
    <w:p w:rsidR="00880123" w:rsidRPr="00EA74F1" w:rsidRDefault="00880123" w:rsidP="00880123">
      <w:pPr>
        <w:tabs>
          <w:tab w:val="left" w:pos="1560"/>
        </w:tabs>
        <w:ind w:left="567"/>
      </w:pPr>
      <w:r w:rsidRPr="00EA74F1">
        <w:tab/>
        <w:t>1 + 3 + 5 + 7</w:t>
      </w:r>
    </w:p>
    <w:p w:rsidR="00880123" w:rsidRPr="00EA74F1" w:rsidRDefault="00880123" w:rsidP="00880123"/>
    <w:p w:rsidR="00880123" w:rsidRPr="00EA74F1" w:rsidRDefault="00880123" w:rsidP="00880123">
      <w:pPr>
        <w:tabs>
          <w:tab w:val="left" w:pos="1560"/>
        </w:tabs>
        <w:ind w:left="284"/>
      </w:pPr>
      <w:r w:rsidRPr="00EA74F1">
        <w:t>2.2</w:t>
      </w:r>
      <w:r w:rsidRPr="00EA74F1">
        <w:tab/>
        <w:t>1 + 2 + 1</w:t>
      </w:r>
    </w:p>
    <w:p w:rsidR="00880123" w:rsidRPr="00EA74F1" w:rsidRDefault="00880123" w:rsidP="00880123">
      <w:pPr>
        <w:tabs>
          <w:tab w:val="left" w:pos="1560"/>
        </w:tabs>
        <w:ind w:left="284"/>
      </w:pPr>
      <w:r w:rsidRPr="00EA74F1">
        <w:tab/>
        <w:t>1 + 4 + 4</w:t>
      </w:r>
    </w:p>
    <w:p w:rsidR="00880123" w:rsidRPr="00EA74F1" w:rsidRDefault="00880123" w:rsidP="00880123">
      <w:pPr>
        <w:tabs>
          <w:tab w:val="left" w:pos="1560"/>
        </w:tabs>
        <w:ind w:left="284"/>
      </w:pPr>
      <w:r w:rsidRPr="00EA74F1">
        <w:tab/>
        <w:t>1 + 6 + 9</w:t>
      </w:r>
      <w:r w:rsidRPr="00EA74F1">
        <w:tab/>
      </w:r>
    </w:p>
    <w:p w:rsidR="00880123" w:rsidRPr="00EA74F1" w:rsidRDefault="00880123" w:rsidP="00880123">
      <w:pPr>
        <w:tabs>
          <w:tab w:val="left" w:pos="1560"/>
        </w:tabs>
        <w:ind w:left="284"/>
      </w:pPr>
      <w:r w:rsidRPr="00EA74F1">
        <w:tab/>
        <w:t>1 + 8 + 16</w:t>
      </w:r>
      <w:r w:rsidRPr="00EA74F1">
        <w:tab/>
      </w:r>
    </w:p>
    <w:p w:rsidR="00880123" w:rsidRPr="00EA74F1" w:rsidRDefault="00880123" w:rsidP="00880123">
      <w:pPr>
        <w:tabs>
          <w:tab w:val="left" w:pos="1560"/>
        </w:tabs>
        <w:ind w:left="284"/>
      </w:pPr>
      <w:r w:rsidRPr="00EA74F1">
        <w:tab/>
        <w:t>1 + 10 + 25</w:t>
      </w:r>
      <w:r w:rsidRPr="00EA74F1">
        <w:tab/>
      </w:r>
    </w:p>
    <w:p w:rsidR="00880123" w:rsidRPr="00EA74F1" w:rsidRDefault="00880123" w:rsidP="00880123"/>
    <w:p w:rsidR="00880123" w:rsidRPr="00EA74F1" w:rsidRDefault="00880123" w:rsidP="00880123">
      <w:pPr>
        <w:tabs>
          <w:tab w:val="left" w:pos="1560"/>
        </w:tabs>
        <w:ind w:left="284"/>
      </w:pPr>
      <w:r w:rsidRPr="00EA74F1">
        <w:t>2.3</w:t>
      </w:r>
      <w:r w:rsidRPr="00EA74F1">
        <w:tab/>
        <w:t>1</w:t>
      </w:r>
    </w:p>
    <w:p w:rsidR="00880123" w:rsidRPr="00EA74F1" w:rsidRDefault="00880123" w:rsidP="00880123">
      <w:pPr>
        <w:tabs>
          <w:tab w:val="left" w:pos="1560"/>
        </w:tabs>
        <w:ind w:left="284"/>
      </w:pPr>
      <w:r w:rsidRPr="00EA74F1">
        <w:tab/>
        <w:t>1 + 8</w:t>
      </w:r>
    </w:p>
    <w:p w:rsidR="00880123" w:rsidRPr="00EA74F1" w:rsidRDefault="00880123" w:rsidP="00880123">
      <w:pPr>
        <w:tabs>
          <w:tab w:val="left" w:pos="1560"/>
        </w:tabs>
        <w:ind w:left="284"/>
      </w:pPr>
      <w:r w:rsidRPr="00EA74F1">
        <w:tab/>
        <w:t xml:space="preserve">1 + 8 + 27    </w:t>
      </w:r>
    </w:p>
    <w:p w:rsidR="00880123" w:rsidRPr="00EA74F1" w:rsidRDefault="00880123" w:rsidP="00880123">
      <w:pPr>
        <w:tabs>
          <w:tab w:val="left" w:pos="1560"/>
        </w:tabs>
        <w:ind w:left="284"/>
      </w:pPr>
      <w:r w:rsidRPr="00EA74F1">
        <w:tab/>
        <w:t>1 + 8 + 27 + 64</w:t>
      </w:r>
    </w:p>
    <w:p w:rsidR="00880123" w:rsidRPr="00EA74F1" w:rsidRDefault="00880123" w:rsidP="00880123">
      <w:pPr>
        <w:tabs>
          <w:tab w:val="left" w:pos="1560"/>
        </w:tabs>
        <w:ind w:left="284"/>
      </w:pPr>
      <w:r w:rsidRPr="00EA74F1">
        <w:tab/>
        <w:t xml:space="preserve">1 + 8 + 27 + 64 + 125 </w:t>
      </w:r>
    </w:p>
    <w:p w:rsidR="00880123" w:rsidRPr="00EA74F1" w:rsidRDefault="00880123" w:rsidP="00880123"/>
    <w:p w:rsidR="001E560B" w:rsidRPr="00EA74F1" w:rsidRDefault="001E560B">
      <w:pPr>
        <w:spacing w:line="240" w:lineRule="auto"/>
        <w:jc w:val="left"/>
      </w:pPr>
    </w:p>
    <w:p w:rsidR="001E560B" w:rsidRPr="00EA74F1" w:rsidRDefault="001E560B" w:rsidP="00880123"/>
    <w:p w:rsidR="00880123" w:rsidRPr="00EA74F1" w:rsidRDefault="001E560B" w:rsidP="008F034E">
      <w:pPr>
        <w:pStyle w:val="BodyText"/>
        <w:pBdr>
          <w:top w:val="single" w:sz="4" w:space="1" w:color="auto"/>
          <w:left w:val="single" w:sz="4" w:space="4" w:color="auto"/>
          <w:bottom w:val="single" w:sz="4" w:space="1" w:color="auto"/>
          <w:right w:val="single" w:sz="4" w:space="4" w:color="auto"/>
        </w:pBdr>
        <w:ind w:left="709"/>
        <w:rPr>
          <w:lang w:val="en-ZA"/>
        </w:rPr>
      </w:pPr>
      <w:r w:rsidRPr="00EA74F1">
        <w:rPr>
          <w:lang w:val="en-ZA"/>
        </w:rPr>
        <w:t>This brings us to inductive and deductive reasoning</w:t>
      </w:r>
    </w:p>
    <w:p w:rsidR="00880123" w:rsidRPr="00EA74F1" w:rsidRDefault="001E560B" w:rsidP="008F034E">
      <w:pPr>
        <w:pStyle w:val="BodyText"/>
        <w:pBdr>
          <w:top w:val="single" w:sz="4" w:space="1" w:color="auto"/>
          <w:left w:val="single" w:sz="4" w:space="4" w:color="auto"/>
          <w:bottom w:val="single" w:sz="4" w:space="1" w:color="auto"/>
          <w:right w:val="single" w:sz="4" w:space="4" w:color="auto"/>
        </w:pBdr>
        <w:ind w:left="709"/>
        <w:rPr>
          <w:lang w:val="en-ZA"/>
        </w:rPr>
      </w:pPr>
      <w:r w:rsidRPr="00EA74F1">
        <w:rPr>
          <w:lang w:val="en-ZA"/>
        </w:rPr>
        <w:t xml:space="preserve">What is </w:t>
      </w:r>
      <w:r w:rsidR="000F3C15" w:rsidRPr="00EA74F1">
        <w:rPr>
          <w:lang w:val="en-ZA"/>
        </w:rPr>
        <w:t xml:space="preserve">the difference between </w:t>
      </w:r>
      <w:r w:rsidRPr="00EA74F1">
        <w:rPr>
          <w:lang w:val="en-ZA"/>
        </w:rPr>
        <w:t xml:space="preserve">inductive </w:t>
      </w:r>
      <w:r w:rsidR="000F3C15" w:rsidRPr="00EA74F1">
        <w:rPr>
          <w:lang w:val="en-ZA"/>
        </w:rPr>
        <w:t xml:space="preserve">and deductive </w:t>
      </w:r>
      <w:r w:rsidRPr="00EA74F1">
        <w:rPr>
          <w:lang w:val="en-ZA"/>
        </w:rPr>
        <w:t>reasoning?</w:t>
      </w:r>
    </w:p>
    <w:p w:rsidR="001E560B" w:rsidRPr="00EA74F1" w:rsidRDefault="000F3C15" w:rsidP="008F034E">
      <w:pPr>
        <w:pStyle w:val="BodyText"/>
        <w:pBdr>
          <w:top w:val="single" w:sz="4" w:space="1" w:color="auto"/>
          <w:left w:val="single" w:sz="4" w:space="4" w:color="auto"/>
          <w:bottom w:val="single" w:sz="4" w:space="1" w:color="auto"/>
          <w:right w:val="single" w:sz="4" w:space="4" w:color="auto"/>
        </w:pBdr>
        <w:tabs>
          <w:tab w:val="left" w:pos="2835"/>
        </w:tabs>
        <w:ind w:left="709"/>
        <w:rPr>
          <w:lang w:val="en-ZA"/>
        </w:rPr>
      </w:pPr>
      <w:r w:rsidRPr="00EA74F1">
        <w:rPr>
          <w:lang w:val="en-ZA"/>
        </w:rPr>
        <w:t xml:space="preserve">Inductive reasoning </w:t>
      </w:r>
      <w:r w:rsidRPr="00EA74F1">
        <w:rPr>
          <w:lang w:val="en-ZA"/>
        </w:rPr>
        <w:tab/>
      </w:r>
      <w:proofErr w:type="gramStart"/>
      <w:r w:rsidRPr="00EA74F1">
        <w:rPr>
          <w:lang w:val="en-ZA"/>
        </w:rPr>
        <w:t>From</w:t>
      </w:r>
      <w:proofErr w:type="gramEnd"/>
      <w:r w:rsidRPr="00EA74F1">
        <w:rPr>
          <w:lang w:val="en-ZA"/>
        </w:rPr>
        <w:t xml:space="preserve"> specific to general</w:t>
      </w:r>
    </w:p>
    <w:p w:rsidR="000F3C15" w:rsidRPr="00EA74F1" w:rsidRDefault="000F3C15" w:rsidP="008F034E">
      <w:pPr>
        <w:pStyle w:val="BodyText"/>
        <w:pBdr>
          <w:top w:val="single" w:sz="4" w:space="1" w:color="auto"/>
          <w:left w:val="single" w:sz="4" w:space="4" w:color="auto"/>
          <w:bottom w:val="single" w:sz="4" w:space="1" w:color="auto"/>
          <w:right w:val="single" w:sz="4" w:space="4" w:color="auto"/>
        </w:pBdr>
        <w:tabs>
          <w:tab w:val="left" w:pos="2835"/>
        </w:tabs>
        <w:ind w:left="709"/>
        <w:rPr>
          <w:lang w:val="en-ZA"/>
        </w:rPr>
      </w:pPr>
      <w:r w:rsidRPr="00EA74F1">
        <w:rPr>
          <w:lang w:val="en-ZA"/>
        </w:rPr>
        <w:t xml:space="preserve">Deductive reasoning </w:t>
      </w:r>
      <w:r w:rsidRPr="00EA74F1">
        <w:rPr>
          <w:lang w:val="en-ZA"/>
        </w:rPr>
        <w:tab/>
      </w:r>
      <w:proofErr w:type="gramStart"/>
      <w:r w:rsidRPr="00EA74F1">
        <w:rPr>
          <w:lang w:val="en-ZA"/>
        </w:rPr>
        <w:t>From</w:t>
      </w:r>
      <w:proofErr w:type="gramEnd"/>
      <w:r w:rsidRPr="00EA74F1">
        <w:rPr>
          <w:lang w:val="en-ZA"/>
        </w:rPr>
        <w:t xml:space="preserve"> general to specific</w:t>
      </w:r>
    </w:p>
    <w:p w:rsidR="000F3C15" w:rsidRPr="00EA74F1" w:rsidRDefault="00DF5CE5" w:rsidP="000F3C15">
      <w:pPr>
        <w:pStyle w:val="Heading3"/>
      </w:pPr>
      <w:bookmarkStart w:id="74" w:name="_Toc225835719"/>
      <w:r w:rsidRPr="00EA74F1">
        <w:t>Inductive reasoning</w:t>
      </w:r>
      <w:bookmarkEnd w:id="74"/>
    </w:p>
    <w:p w:rsidR="000F3C15" w:rsidRPr="00EA74F1" w:rsidRDefault="000F3C15" w:rsidP="000F3C15">
      <w:r w:rsidRPr="00EA74F1">
        <w:t xml:space="preserve">Most of the high school geometry is based on deductive reasoning, and students might have the impression that mathematicians use deductive reasoning exclusively. However, the mathematician must reason inductively before he or she can know what is worth trying to prove, and a mathematician without good intuition is not very creative. For every page of mathematics which appears in print, dozens of pages of unsuccessful attempts are usually discarded. </w:t>
      </w:r>
    </w:p>
    <w:p w:rsidR="000F3C15" w:rsidRPr="00EA74F1" w:rsidRDefault="000F3C15" w:rsidP="000F3C15"/>
    <w:p w:rsidR="000F3C15" w:rsidRPr="00EA74F1" w:rsidRDefault="000F3C15" w:rsidP="000F3C15">
      <w:r w:rsidRPr="00EA74F1">
        <w:t xml:space="preserve">Inductive reasoning is essential to mathematical creativity. To engage in it, one makes observations, gets hunches, guesses, or makes conjectures. There are many approaches to be taken. Making lists of examples of a particular kind and looking for patterns in the list is one approach. Physical models may also be constructed to aid in 'seeing' mathematical principles involved. In any event, one searches for patterns which may be </w:t>
      </w:r>
      <w:proofErr w:type="spellStart"/>
      <w:r w:rsidRPr="00EA74F1">
        <w:t>generalisable</w:t>
      </w:r>
      <w:proofErr w:type="spellEnd"/>
      <w:r w:rsidRPr="00EA74F1">
        <w:t>.</w:t>
      </w:r>
    </w:p>
    <w:p w:rsidR="000F3C15" w:rsidRPr="00EA74F1" w:rsidRDefault="000F3C15" w:rsidP="000F3C15"/>
    <w:p w:rsidR="000F3C15" w:rsidRPr="00EA74F1" w:rsidRDefault="000F3C15" w:rsidP="000F3C15">
      <w:r w:rsidRPr="00EA74F1">
        <w:t>Certain questions commonly found in intelligent tests require the use of inductive reasoning, for example to find the missing num</w:t>
      </w:r>
      <w:r w:rsidR="00246576" w:rsidRPr="00EA74F1">
        <w:t xml:space="preserve">bers in a sequence of numbers. </w:t>
      </w:r>
      <w:r w:rsidRPr="00EA74F1">
        <w:t xml:space="preserve">Guessing the missing number in a sequence is a kind of mind-reading trick. One must guess what was in the mind of the person who constructed the sequence. </w:t>
      </w:r>
    </w:p>
    <w:p w:rsidR="000F3C15" w:rsidRPr="00EA74F1" w:rsidRDefault="000F3C15" w:rsidP="000F3C15"/>
    <w:p w:rsidR="000F3C15" w:rsidRPr="00A1078B" w:rsidRDefault="000F3C15" w:rsidP="000F3C15">
      <w:pPr>
        <w:rPr>
          <w:u w:val="single"/>
        </w:rPr>
      </w:pPr>
      <w:r w:rsidRPr="00A1078B">
        <w:rPr>
          <w:u w:val="single"/>
        </w:rPr>
        <w:t>An example:</w:t>
      </w:r>
    </w:p>
    <w:p w:rsidR="000F3C15" w:rsidRPr="00EA74F1" w:rsidRDefault="000F3C15" w:rsidP="000F3C15">
      <w:r w:rsidRPr="00EA74F1">
        <w:t xml:space="preserve">Write down the next 10 numbers in the sequence: </w:t>
      </w:r>
      <w:proofErr w:type="gramStart"/>
      <w:r w:rsidRPr="00EA74F1">
        <w:t>1 ,</w:t>
      </w:r>
      <w:proofErr w:type="gramEnd"/>
      <w:r w:rsidRPr="00EA74F1">
        <w:t xml:space="preserve"> 3 , 5 , 3 , ......</w:t>
      </w:r>
    </w:p>
    <w:p w:rsidR="000F3C15" w:rsidRPr="00EA74F1" w:rsidRDefault="00A1078B" w:rsidP="000F3C15">
      <w:r>
        <w:t>What are your guesses?</w:t>
      </w:r>
    </w:p>
    <w:p w:rsidR="00A1078B" w:rsidRDefault="00A1078B" w:rsidP="000F3C15">
      <w:r>
        <w:t>I am sure that you could come up with various “guesses”, because in inductive reasoning, we do not always understand the premises of the argument.</w:t>
      </w:r>
    </w:p>
    <w:p w:rsidR="00A1078B" w:rsidRDefault="00A1078B" w:rsidP="000F3C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926A5A" w:rsidRPr="00EA74F1" w:rsidTr="003E602C">
        <w:trPr>
          <w:cantSplit/>
        </w:trPr>
        <w:tc>
          <w:tcPr>
            <w:tcW w:w="1384" w:type="dxa"/>
          </w:tcPr>
          <w:p w:rsidR="00926A5A" w:rsidRPr="005A0BF9" w:rsidRDefault="00926A5A" w:rsidP="003E602C">
            <w:pPr>
              <w:pStyle w:val="BodyText"/>
              <w:jc w:val="center"/>
              <w:rPr>
                <w:rStyle w:val="Arialnarrow"/>
              </w:rPr>
            </w:pPr>
            <w:r w:rsidRPr="00EA74F1">
              <w:rPr>
                <w:noProof/>
                <w:lang w:val="en-ZA" w:eastAsia="en-ZA"/>
              </w:rPr>
              <w:drawing>
                <wp:inline distT="0" distB="0" distL="0" distR="0">
                  <wp:extent cx="663575" cy="574675"/>
                  <wp:effectExtent l="19050" t="0" r="3175"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926A5A" w:rsidRPr="00EA74F1" w:rsidRDefault="00926A5A" w:rsidP="00D6481F">
            <w:pPr>
              <w:tabs>
                <w:tab w:val="num" w:pos="284"/>
              </w:tabs>
              <w:spacing w:after="40"/>
              <w:jc w:val="center"/>
              <w:outlineLvl w:val="4"/>
              <w:rPr>
                <w:rFonts w:ascii="Arial Narrow" w:hAnsi="Arial Narrow"/>
                <w:b/>
                <w:color w:val="000080"/>
                <w:spacing w:val="6"/>
                <w:sz w:val="21"/>
                <w:szCs w:val="22"/>
              </w:rPr>
            </w:pPr>
            <w:r w:rsidRPr="005A0BF9">
              <w:rPr>
                <w:rStyle w:val="Arialnarrow"/>
              </w:rPr>
              <w:t>Activity 1.1</w:t>
            </w:r>
            <w:r w:rsidR="00D6481F">
              <w:rPr>
                <w:rStyle w:val="Arialnarrow"/>
              </w:rPr>
              <w:t>7</w:t>
            </w:r>
          </w:p>
        </w:tc>
        <w:tc>
          <w:tcPr>
            <w:tcW w:w="7856" w:type="dxa"/>
          </w:tcPr>
          <w:p w:rsidR="00926A5A" w:rsidRPr="00926A5A" w:rsidRDefault="00926A5A" w:rsidP="003E602C">
            <w:pPr>
              <w:pStyle w:val="BodyText"/>
            </w:pPr>
            <w:r>
              <w:rPr>
                <w:rStyle w:val="Arialnarrow"/>
              </w:rPr>
              <w:t xml:space="preserve">From specific to general </w:t>
            </w:r>
          </w:p>
          <w:p w:rsidR="00926A5A" w:rsidRDefault="00926A5A" w:rsidP="00926A5A">
            <w:r>
              <w:t>Give the following worksheet to a grade 10 or 11 class before you start with a lesson on the remainder theorem (factor theorem)</w:t>
            </w:r>
          </w:p>
          <w:p w:rsidR="00926A5A" w:rsidRDefault="00926A5A" w:rsidP="00926A5A">
            <w:pPr>
              <w:tabs>
                <w:tab w:val="left" w:pos="601"/>
              </w:tabs>
              <w:spacing w:line="240" w:lineRule="auto"/>
            </w:pPr>
            <w:r>
              <w:t>1</w:t>
            </w:r>
            <w:r>
              <w:tab/>
              <w:t xml:space="preserve">In each of the following give three particular cases and then  a general case: </w:t>
            </w:r>
          </w:p>
          <w:p w:rsidR="00926A5A" w:rsidRDefault="00926A5A" w:rsidP="00926A5A">
            <w:pPr>
              <w:tabs>
                <w:tab w:val="left" w:pos="601"/>
              </w:tabs>
              <w:spacing w:line="240" w:lineRule="auto"/>
              <w:ind w:left="1168" w:hanging="1168"/>
            </w:pPr>
            <w:r>
              <w:tab/>
              <w:t>Write down and expression for all the numbers which</w:t>
            </w:r>
          </w:p>
          <w:p w:rsidR="00926A5A" w:rsidRDefault="00926A5A" w:rsidP="00926A5A">
            <w:pPr>
              <w:tabs>
                <w:tab w:val="left" w:pos="601"/>
              </w:tabs>
              <w:spacing w:line="240" w:lineRule="auto"/>
              <w:ind w:left="1168" w:hanging="1168"/>
            </w:pPr>
            <w:r>
              <w:tab/>
              <w:t>a</w:t>
            </w:r>
            <w:r>
              <w:tab/>
              <w:t>leaves a remainder of 1 when divided by 10</w:t>
            </w:r>
          </w:p>
          <w:p w:rsidR="00926A5A" w:rsidRDefault="00926A5A" w:rsidP="00926A5A">
            <w:pPr>
              <w:tabs>
                <w:tab w:val="left" w:pos="601"/>
              </w:tabs>
              <w:spacing w:line="240" w:lineRule="auto"/>
              <w:ind w:left="1168" w:hanging="1168"/>
            </w:pPr>
            <w:r>
              <w:tab/>
              <w:t>b</w:t>
            </w:r>
            <w:r>
              <w:tab/>
              <w:t>leaves a remainder of 2 when divided by 5</w:t>
            </w:r>
          </w:p>
          <w:p w:rsidR="00926A5A" w:rsidRDefault="00926A5A" w:rsidP="00926A5A">
            <w:pPr>
              <w:tabs>
                <w:tab w:val="left" w:pos="601"/>
              </w:tabs>
              <w:spacing w:line="240" w:lineRule="auto"/>
              <w:ind w:left="1168" w:hanging="1168"/>
            </w:pPr>
            <w:r>
              <w:tab/>
              <w:t>c</w:t>
            </w:r>
            <w:r>
              <w:tab/>
              <w:t>leaves a remainder of 3 when divided by 7</w:t>
            </w:r>
          </w:p>
          <w:p w:rsidR="00926A5A" w:rsidRDefault="00926A5A" w:rsidP="00926A5A">
            <w:pPr>
              <w:tabs>
                <w:tab w:val="left" w:pos="601"/>
              </w:tabs>
              <w:spacing w:line="240" w:lineRule="auto"/>
              <w:ind w:left="1168" w:hanging="1168"/>
            </w:pPr>
            <w:r>
              <w:tab/>
              <w:t>d</w:t>
            </w:r>
            <w:r>
              <w:tab/>
              <w:t xml:space="preserve">leaves a remainder of </w:t>
            </w:r>
            <w:r>
              <w:rPr>
                <w:rStyle w:val="tnrital"/>
              </w:rPr>
              <w:t>p</w:t>
            </w:r>
            <w:r>
              <w:t xml:space="preserve"> when divided by 7</w:t>
            </w:r>
            <w:r w:rsidR="00D6481F">
              <w:t xml:space="preserve"> (general only)</w:t>
            </w:r>
          </w:p>
          <w:p w:rsidR="00926A5A" w:rsidRPr="00EA74F1" w:rsidRDefault="00926A5A" w:rsidP="00D6481F">
            <w:pPr>
              <w:tabs>
                <w:tab w:val="left" w:pos="601"/>
                <w:tab w:val="num" w:pos="709"/>
              </w:tabs>
              <w:spacing w:line="240" w:lineRule="auto"/>
              <w:ind w:left="1168" w:hanging="1168"/>
            </w:pPr>
            <w:r>
              <w:tab/>
            </w:r>
            <w:proofErr w:type="spellStart"/>
            <w:r>
              <w:t>e</w:t>
            </w:r>
            <w:proofErr w:type="spellEnd"/>
            <w:r>
              <w:tab/>
            </w:r>
            <w:r>
              <w:tab/>
              <w:t xml:space="preserve">leaves a remainder of </w:t>
            </w:r>
            <w:r>
              <w:rPr>
                <w:rStyle w:val="tnrital"/>
              </w:rPr>
              <w:t>p</w:t>
            </w:r>
            <w:r>
              <w:t xml:space="preserve"> when divided by </w:t>
            </w:r>
            <w:r>
              <w:rPr>
                <w:rStyle w:val="tnrital"/>
              </w:rPr>
              <w:t>q</w:t>
            </w:r>
            <w:r w:rsidR="00D6481F">
              <w:t xml:space="preserve"> (general only)</w:t>
            </w:r>
          </w:p>
        </w:tc>
      </w:tr>
    </w:tbl>
    <w:p w:rsidR="00926A5A" w:rsidRDefault="00926A5A" w:rsidP="00926A5A">
      <w:pPr>
        <w:rPr>
          <w:u w:val="single"/>
        </w:rPr>
      </w:pPr>
    </w:p>
    <w:p w:rsidR="000F3C15" w:rsidRPr="00EA74F1" w:rsidRDefault="00DF5CE5" w:rsidP="000F3C15">
      <w:pPr>
        <w:pStyle w:val="Heading3"/>
      </w:pPr>
      <w:bookmarkStart w:id="75" w:name="_Toc225835720"/>
      <w:r w:rsidRPr="00EA74F1">
        <w:lastRenderedPageBreak/>
        <w:t>Deductive reasoning</w:t>
      </w:r>
      <w:bookmarkEnd w:id="75"/>
    </w:p>
    <w:p w:rsidR="000F3C15" w:rsidRPr="00EA74F1" w:rsidRDefault="000F3C15" w:rsidP="000F3C15">
      <w:pPr>
        <w:outlineLvl w:val="0"/>
      </w:pPr>
      <w:r w:rsidRPr="00EA74F1">
        <w:t>Informal deduction</w:t>
      </w:r>
    </w:p>
    <w:p w:rsidR="000F3C15" w:rsidRDefault="000F3C15" w:rsidP="000F3C15">
      <w:r w:rsidRPr="00EA74F1">
        <w:t xml:space="preserve">Deductive arguments which do not proceed from explicitly stated assumptions may be very strong convincing, and therefore be regarded as proofs. The nature of proofs of this sort can perhaps be illustrated by some examples or arguments produced by children. </w:t>
      </w:r>
    </w:p>
    <w:p w:rsidR="00586D52" w:rsidRPr="00EA74F1" w:rsidRDefault="00586D52" w:rsidP="000F3C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586D52" w:rsidRPr="00EA74F1" w:rsidTr="00100CC9">
        <w:trPr>
          <w:cantSplit/>
        </w:trPr>
        <w:tc>
          <w:tcPr>
            <w:tcW w:w="1384" w:type="dxa"/>
          </w:tcPr>
          <w:p w:rsidR="00586D52" w:rsidRPr="005A0BF9" w:rsidRDefault="00586D52" w:rsidP="00100CC9">
            <w:pPr>
              <w:pStyle w:val="BodyText"/>
              <w:jc w:val="center"/>
              <w:rPr>
                <w:rStyle w:val="Arialnarrow"/>
              </w:rPr>
            </w:pPr>
            <w:r w:rsidRPr="00EA74F1">
              <w:rPr>
                <w:noProof/>
                <w:lang w:val="en-ZA" w:eastAsia="en-ZA"/>
              </w:rPr>
              <w:lastRenderedPageBreak/>
              <w:drawing>
                <wp:inline distT="0" distB="0" distL="0" distR="0">
                  <wp:extent cx="663575" cy="574675"/>
                  <wp:effectExtent l="19050" t="0" r="3175"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586D52" w:rsidRPr="00EA74F1" w:rsidRDefault="00586D52" w:rsidP="00100CC9">
            <w:pPr>
              <w:tabs>
                <w:tab w:val="num" w:pos="284"/>
              </w:tabs>
              <w:spacing w:after="40"/>
              <w:jc w:val="center"/>
              <w:outlineLvl w:val="4"/>
              <w:rPr>
                <w:rFonts w:ascii="Arial Narrow" w:hAnsi="Arial Narrow"/>
                <w:b/>
                <w:color w:val="000080"/>
                <w:spacing w:val="6"/>
                <w:sz w:val="21"/>
                <w:szCs w:val="22"/>
              </w:rPr>
            </w:pPr>
            <w:r w:rsidRPr="005A0BF9">
              <w:rPr>
                <w:rStyle w:val="Arialnarrow"/>
              </w:rPr>
              <w:t>Activity 1.1</w:t>
            </w:r>
            <w:r>
              <w:rPr>
                <w:rStyle w:val="Arialnarrow"/>
              </w:rPr>
              <w:t>8</w:t>
            </w:r>
          </w:p>
        </w:tc>
        <w:tc>
          <w:tcPr>
            <w:tcW w:w="7856" w:type="dxa"/>
          </w:tcPr>
          <w:p w:rsidR="00586D52" w:rsidRPr="005A0BF9" w:rsidRDefault="00586D52" w:rsidP="00100CC9">
            <w:pPr>
              <w:pStyle w:val="BodyText"/>
              <w:rPr>
                <w:rStyle w:val="Arialnarrow"/>
              </w:rPr>
            </w:pPr>
            <w:r>
              <w:rPr>
                <w:rStyle w:val="Arialnarrow"/>
              </w:rPr>
              <w:t>Informal deduction</w:t>
            </w:r>
          </w:p>
          <w:p w:rsidR="00586D52" w:rsidRDefault="00586D52" w:rsidP="00586D52">
            <w:r>
              <w:t>Here is an example a learner used to prove that the sum of two even numbers will always be even:</w:t>
            </w:r>
          </w:p>
          <w:p w:rsidR="00586D52" w:rsidRDefault="00586D52" w:rsidP="00586D52">
            <w:r>
              <w:t xml:space="preserve">He said: </w:t>
            </w:r>
          </w:p>
          <w:p w:rsidR="00586D52" w:rsidRDefault="00586D52" w:rsidP="00586D52"/>
          <w:p w:rsidR="00586D52" w:rsidRPr="00EA74F1" w:rsidRDefault="00586D52" w:rsidP="00586D52">
            <w:pPr>
              <w:pBdr>
                <w:top w:val="single" w:sz="4" w:space="1" w:color="auto"/>
                <w:left w:val="single" w:sz="4" w:space="4" w:color="auto"/>
                <w:bottom w:val="single" w:sz="4" w:space="1" w:color="auto"/>
                <w:right w:val="single" w:sz="4" w:space="4" w:color="auto"/>
              </w:pBdr>
              <w:ind w:left="567" w:right="1087"/>
              <w:rPr>
                <w:i/>
              </w:rPr>
            </w:pPr>
            <w:r w:rsidRPr="00EA74F1">
              <w:rPr>
                <w:i/>
              </w:rPr>
              <w:t>Every even number can be broken up into twos, because by definition an even number has a factor of two. So if we take two even numbers, we can break them both up into twos. Then put all these twos together and you have a number broken up into twos. It will be an even number.</w:t>
            </w:r>
          </w:p>
          <w:p w:rsidR="00586D52" w:rsidRDefault="00586D52" w:rsidP="00586D52"/>
          <w:p w:rsidR="00586D52" w:rsidRPr="00EA74F1" w:rsidRDefault="00A1078B" w:rsidP="00C70D09">
            <w:pPr>
              <w:tabs>
                <w:tab w:val="left" w:pos="603"/>
              </w:tabs>
            </w:pPr>
            <w:r>
              <w:t>1</w:t>
            </w:r>
            <w:r>
              <w:tab/>
            </w:r>
            <w:r w:rsidR="00586D52" w:rsidRPr="00EA74F1">
              <w:t>What do you think or this learner’s explanation?</w:t>
            </w:r>
          </w:p>
          <w:p w:rsidR="00586D52" w:rsidRDefault="00C70D09" w:rsidP="00C70D09">
            <w:pPr>
              <w:tabs>
                <w:tab w:val="left" w:pos="591"/>
              </w:tabs>
              <w:ind w:left="591" w:hanging="591"/>
            </w:pPr>
            <w:r>
              <w:tab/>
            </w:r>
            <w:r w:rsidR="00586D52" w:rsidRPr="00EA74F1">
              <w:t xml:space="preserve">This argument is an illustration of informal deductive reasoning, because it applies </w:t>
            </w:r>
            <w:r w:rsidR="00586D52" w:rsidRPr="00EA74F1">
              <w:rPr>
                <w:i/>
              </w:rPr>
              <w:t>in general</w:t>
            </w:r>
            <w:r w:rsidR="00586D52" w:rsidRPr="00EA74F1">
              <w:t>, and not to a few specific cases.</w:t>
            </w:r>
          </w:p>
          <w:p w:rsidR="00C70D09" w:rsidRPr="00EA74F1" w:rsidRDefault="00C70D09" w:rsidP="00C70D09">
            <w:pPr>
              <w:tabs>
                <w:tab w:val="left" w:pos="591"/>
              </w:tabs>
              <w:ind w:left="591" w:hanging="591"/>
            </w:pPr>
            <w:r>
              <w:t>2</w:t>
            </w:r>
            <w:r>
              <w:tab/>
            </w:r>
            <w:r w:rsidRPr="00EA74F1">
              <w:t>Prove that the sum of two odd numbers is an even number.</w:t>
            </w:r>
          </w:p>
          <w:p w:rsidR="00C70D09" w:rsidRPr="00EA74F1" w:rsidRDefault="00C70D09" w:rsidP="00C70D09">
            <w:pPr>
              <w:ind w:left="317"/>
              <w:rPr>
                <w:u w:val="single"/>
              </w:rPr>
            </w:pPr>
            <w:r w:rsidRPr="00EA74F1">
              <w:rPr>
                <w:u w:val="single"/>
              </w:rPr>
              <w:t>Working inductively:</w:t>
            </w:r>
          </w:p>
          <w:p w:rsidR="00C70D09" w:rsidRPr="00EA74F1" w:rsidRDefault="00C70D09" w:rsidP="00C70D09">
            <w:pPr>
              <w:ind w:left="317"/>
            </w:pPr>
            <w:r w:rsidRPr="00EA74F1">
              <w:t>17 = 2 + 2 + 2 + 2 + 2 + 2 + 2 + 2 + 1 (or 16 + 1)</w:t>
            </w:r>
          </w:p>
          <w:p w:rsidR="00C70D09" w:rsidRPr="00EA74F1" w:rsidRDefault="00C70D09" w:rsidP="00C70D09">
            <w:pPr>
              <w:ind w:left="317"/>
            </w:pPr>
            <w:r w:rsidRPr="00EA74F1">
              <w:t>5  = 2 + 2 + 1 (or 4 + 1)</w:t>
            </w:r>
          </w:p>
          <w:p w:rsidR="00C70D09" w:rsidRPr="00EA74F1" w:rsidRDefault="00C70D09" w:rsidP="00C70D09">
            <w:pPr>
              <w:ind w:left="317"/>
            </w:pPr>
            <w:r w:rsidRPr="00EA74F1">
              <w:t>So 17 + 5 = 16 + 1 + 4 + 1 = 20 + 1 + 1  = 20 + 2 = 22 which is even</w:t>
            </w:r>
          </w:p>
          <w:p w:rsidR="00C70D09" w:rsidRPr="00EA74F1" w:rsidRDefault="00C70D09" w:rsidP="00C70D09">
            <w:pPr>
              <w:ind w:left="317"/>
              <w:outlineLvl w:val="0"/>
            </w:pPr>
          </w:p>
          <w:p w:rsidR="00C70D09" w:rsidRPr="00EA74F1" w:rsidRDefault="00C70D09" w:rsidP="00C70D09">
            <w:pPr>
              <w:ind w:left="317"/>
            </w:pPr>
            <w:r w:rsidRPr="00EA74F1">
              <w:t>An even number can be written as a sum of twos:</w:t>
            </w:r>
          </w:p>
          <w:p w:rsidR="00C70D09" w:rsidRPr="00EA74F1" w:rsidRDefault="00C70D09" w:rsidP="00C70D09">
            <w:pPr>
              <w:ind w:left="317"/>
            </w:pPr>
            <w:proofErr w:type="spellStart"/>
            <w:r w:rsidRPr="00EA74F1">
              <w:t>e.g</w:t>
            </w:r>
            <w:proofErr w:type="spellEnd"/>
            <w:r w:rsidRPr="00EA74F1">
              <w:t xml:space="preserve">: 10 = 2 + 2 + 2 + 2 + 2 = 5 </w:t>
            </w:r>
            <w:r w:rsidRPr="00EA74F1">
              <w:sym w:font="Symbol" w:char="F0B4"/>
            </w:r>
            <w:r w:rsidRPr="00EA74F1">
              <w:t xml:space="preserve"> 2</w:t>
            </w:r>
          </w:p>
          <w:p w:rsidR="00C70D09" w:rsidRPr="00EA74F1" w:rsidRDefault="00C70D09" w:rsidP="00C70D09">
            <w:pPr>
              <w:ind w:left="317"/>
            </w:pPr>
            <w:r w:rsidRPr="00EA74F1">
              <w:t>and an odd number can be written as an even number plus one:</w:t>
            </w:r>
          </w:p>
          <w:p w:rsidR="00C70D09" w:rsidRPr="00EA74F1" w:rsidRDefault="00C70D09" w:rsidP="00C70D09">
            <w:pPr>
              <w:ind w:left="317"/>
            </w:pPr>
            <w:r w:rsidRPr="00EA74F1">
              <w:t xml:space="preserve">e.g. 11= 2 + 2 + 2 + 2 + 2 + 1 = 5 </w:t>
            </w:r>
            <w:r w:rsidRPr="00EA74F1">
              <w:sym w:font="Symbol" w:char="F0B4"/>
            </w:r>
            <w:r w:rsidRPr="00EA74F1">
              <w:t xml:space="preserve"> 2 </w:t>
            </w:r>
            <w:r w:rsidRPr="00EA74F1">
              <w:rPr>
                <w:rFonts w:cs="Arial"/>
              </w:rPr>
              <w:t>+</w:t>
            </w:r>
            <w:r w:rsidRPr="00EA74F1">
              <w:t xml:space="preserve"> 1</w:t>
            </w:r>
          </w:p>
          <w:p w:rsidR="00C70D09" w:rsidRPr="00EA74F1" w:rsidRDefault="00C70D09" w:rsidP="00C70D09">
            <w:pPr>
              <w:ind w:left="317"/>
            </w:pPr>
            <w:r>
              <w:t>Now generalise this statement</w:t>
            </w:r>
          </w:p>
          <w:p w:rsidR="00C70D09" w:rsidRPr="00EA74F1" w:rsidRDefault="00C70D09" w:rsidP="00C70D09">
            <w:pPr>
              <w:tabs>
                <w:tab w:val="left" w:pos="591"/>
              </w:tabs>
              <w:ind w:left="591" w:hanging="591"/>
              <w:rPr>
                <w:sz w:val="24"/>
                <w:u w:val="single"/>
              </w:rPr>
            </w:pPr>
            <w:r>
              <w:t>3</w:t>
            </w:r>
            <w:r>
              <w:tab/>
            </w:r>
            <w:r w:rsidRPr="00C70D09">
              <w:t xml:space="preserve">Prove that the sum of </w:t>
            </w:r>
            <w:r w:rsidR="000E7041">
              <w:t xml:space="preserve">two </w:t>
            </w:r>
            <w:r w:rsidRPr="00C70D09">
              <w:t>odd numbers will always be even</w:t>
            </w:r>
          </w:p>
          <w:p w:rsidR="00C70D09" w:rsidRPr="00EA74F1" w:rsidRDefault="00C70D09" w:rsidP="00C70D09">
            <w:pPr>
              <w:tabs>
                <w:tab w:val="left" w:pos="591"/>
              </w:tabs>
              <w:ind w:left="591" w:hanging="591"/>
              <w:rPr>
                <w:u w:val="single"/>
              </w:rPr>
            </w:pPr>
            <w:r w:rsidRPr="00C70D09">
              <w:tab/>
            </w:r>
            <w:r w:rsidRPr="00EA74F1">
              <w:rPr>
                <w:u w:val="single"/>
              </w:rPr>
              <w:t>Working deductively</w:t>
            </w:r>
          </w:p>
          <w:p w:rsidR="00C70D09" w:rsidRPr="00EA74F1" w:rsidRDefault="00C70D09" w:rsidP="00C70D09">
            <w:pPr>
              <w:tabs>
                <w:tab w:val="left" w:pos="591"/>
              </w:tabs>
              <w:ind w:left="591" w:hanging="591"/>
            </w:pPr>
            <w:r>
              <w:tab/>
            </w:r>
            <w:r w:rsidRPr="00EA74F1">
              <w:t>Two odd numbers may therefore be written as 2</w:t>
            </w:r>
            <w:r w:rsidRPr="00EA74F1">
              <w:rPr>
                <w:rStyle w:val="tnrital"/>
              </w:rPr>
              <w:t>n</w:t>
            </w:r>
            <w:r w:rsidRPr="00EA74F1">
              <w:t xml:space="preserve"> </w:t>
            </w:r>
            <w:r w:rsidRPr="00EA74F1">
              <w:rPr>
                <w:rFonts w:cs="Arial"/>
              </w:rPr>
              <w:t>+</w:t>
            </w:r>
            <w:r w:rsidRPr="00EA74F1">
              <w:t xml:space="preserve"> 1 and 2</w:t>
            </w:r>
            <w:r w:rsidRPr="00EA74F1">
              <w:rPr>
                <w:rStyle w:val="tnrital"/>
              </w:rPr>
              <w:t>m</w:t>
            </w:r>
            <w:r w:rsidRPr="00EA74F1">
              <w:t xml:space="preserve"> </w:t>
            </w:r>
            <w:r w:rsidRPr="00EA74F1">
              <w:rPr>
                <w:rFonts w:cs="Arial"/>
              </w:rPr>
              <w:t>+</w:t>
            </w:r>
            <w:r w:rsidRPr="00EA74F1">
              <w:t xml:space="preserve"> 1. When we add these two numbers, this gives us:</w:t>
            </w:r>
          </w:p>
          <w:p w:rsidR="00C70D09" w:rsidRPr="00EA74F1" w:rsidRDefault="00C70D09" w:rsidP="00C70D09">
            <w:r>
              <w:tab/>
            </w:r>
            <w:r w:rsidRPr="00EA74F1">
              <w:t>(2</w:t>
            </w:r>
            <w:r w:rsidRPr="00EA74F1">
              <w:rPr>
                <w:rStyle w:val="tnrital"/>
              </w:rPr>
              <w:t xml:space="preserve">n </w:t>
            </w:r>
            <w:r w:rsidRPr="00EA74F1">
              <w:t>+ 1) + (2</w:t>
            </w:r>
            <w:r w:rsidRPr="00EA74F1">
              <w:rPr>
                <w:rStyle w:val="tnrital"/>
              </w:rPr>
              <w:t xml:space="preserve">m </w:t>
            </w:r>
            <w:r w:rsidRPr="00EA74F1">
              <w:t>+ 1)</w:t>
            </w:r>
            <w:r>
              <w:tab/>
              <w:t>Now complete</w:t>
            </w:r>
          </w:p>
          <w:p w:rsidR="00C70D09" w:rsidRPr="00EA74F1" w:rsidRDefault="00C70D09" w:rsidP="00C70D09">
            <w:r>
              <w:tab/>
            </w:r>
            <w:r w:rsidRPr="00EA74F1">
              <w:t xml:space="preserve">= </w:t>
            </w:r>
            <w:r>
              <w:t>____________________</w:t>
            </w:r>
            <w:r w:rsidRPr="00EA74F1">
              <w:tab/>
              <w:t>(Commutative property for addition)</w:t>
            </w:r>
          </w:p>
          <w:p w:rsidR="00C70D09" w:rsidRPr="00EA74F1" w:rsidRDefault="00C70D09" w:rsidP="00C70D09">
            <w:r>
              <w:tab/>
            </w:r>
            <w:r w:rsidRPr="00EA74F1">
              <w:t xml:space="preserve">= </w:t>
            </w:r>
            <w:r>
              <w:t>____________________</w:t>
            </w:r>
          </w:p>
          <w:p w:rsidR="00C70D09" w:rsidRPr="00EA74F1" w:rsidRDefault="00C70D09" w:rsidP="00C70D09">
            <w:r>
              <w:tab/>
            </w:r>
            <w:r w:rsidRPr="00EA74F1">
              <w:t xml:space="preserve">= </w:t>
            </w:r>
            <w:r>
              <w:t>____________________</w:t>
            </w:r>
            <w:r w:rsidRPr="00EA74F1">
              <w:tab/>
              <w:t>(Distributive property)</w:t>
            </w:r>
          </w:p>
          <w:p w:rsidR="00C70D09" w:rsidRPr="00EA74F1" w:rsidRDefault="00C70D09" w:rsidP="00C70D09"/>
          <w:p w:rsidR="00586D52" w:rsidRPr="00EA74F1" w:rsidRDefault="00C70D09" w:rsidP="00C70D09">
            <w:r w:rsidRPr="00EA74F1">
              <w:t xml:space="preserve">This number is clearly always divisible by 2 (it is 2 </w:t>
            </w:r>
            <w:r w:rsidRPr="00EA74F1">
              <w:sym w:font="Symbol" w:char="F0B4"/>
            </w:r>
            <w:r w:rsidRPr="00EA74F1">
              <w:t xml:space="preserve"> a number), which makes it an even number.</w:t>
            </w:r>
          </w:p>
        </w:tc>
      </w:tr>
    </w:tbl>
    <w:p w:rsidR="00246576" w:rsidRPr="00EA74F1" w:rsidRDefault="00246576" w:rsidP="000F3C15"/>
    <w:p w:rsidR="00246576" w:rsidRPr="00EA74F1" w:rsidRDefault="00246576" w:rsidP="000F3C15"/>
    <w:p w:rsidR="003C5163" w:rsidRPr="00EA74F1" w:rsidRDefault="003C5163" w:rsidP="00B77394">
      <w:pPr>
        <w:pStyle w:val="BodyText"/>
        <w:rPr>
          <w:lang w:val="en-ZA"/>
        </w:rPr>
      </w:pPr>
    </w:p>
    <w:p w:rsidR="00EE711F" w:rsidRDefault="00EE711F" w:rsidP="00B77394">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EE711F" w:rsidRPr="00EA74F1" w:rsidTr="005A0BF9">
        <w:trPr>
          <w:cantSplit/>
        </w:trPr>
        <w:tc>
          <w:tcPr>
            <w:tcW w:w="1384" w:type="dxa"/>
          </w:tcPr>
          <w:p w:rsidR="00EE711F" w:rsidRPr="005A0BF9" w:rsidRDefault="00EE711F" w:rsidP="005A0BF9">
            <w:pPr>
              <w:pStyle w:val="BodyText"/>
              <w:jc w:val="center"/>
              <w:rPr>
                <w:rStyle w:val="Arialnarrow"/>
              </w:rPr>
            </w:pPr>
            <w:r w:rsidRPr="00EA74F1">
              <w:rPr>
                <w:noProof/>
                <w:lang w:val="en-ZA" w:eastAsia="en-ZA"/>
              </w:rPr>
              <w:lastRenderedPageBreak/>
              <w:drawing>
                <wp:inline distT="0" distB="0" distL="0" distR="0">
                  <wp:extent cx="663575" cy="574675"/>
                  <wp:effectExtent l="19050" t="0" r="3175"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EE711F" w:rsidRPr="00EA74F1" w:rsidRDefault="00EE711F" w:rsidP="00A1078B">
            <w:pPr>
              <w:tabs>
                <w:tab w:val="num" w:pos="284"/>
              </w:tabs>
              <w:spacing w:after="40"/>
              <w:jc w:val="center"/>
              <w:outlineLvl w:val="4"/>
              <w:rPr>
                <w:rFonts w:ascii="Arial Narrow" w:hAnsi="Arial Narrow"/>
                <w:b/>
                <w:color w:val="000080"/>
                <w:spacing w:val="6"/>
                <w:sz w:val="21"/>
                <w:szCs w:val="22"/>
              </w:rPr>
            </w:pPr>
            <w:r w:rsidRPr="005A0BF9">
              <w:rPr>
                <w:rStyle w:val="Arialnarrow"/>
              </w:rPr>
              <w:t>Activity 1.1</w:t>
            </w:r>
            <w:r w:rsidR="00A1078B">
              <w:rPr>
                <w:rStyle w:val="Arialnarrow"/>
              </w:rPr>
              <w:t>9</w:t>
            </w:r>
          </w:p>
        </w:tc>
        <w:tc>
          <w:tcPr>
            <w:tcW w:w="7856" w:type="dxa"/>
          </w:tcPr>
          <w:p w:rsidR="00EE711F" w:rsidRPr="005A0BF9" w:rsidRDefault="00EE711F" w:rsidP="005A0BF9">
            <w:pPr>
              <w:pStyle w:val="BodyText"/>
              <w:rPr>
                <w:rStyle w:val="Arialnarrow"/>
              </w:rPr>
            </w:pPr>
            <w:r w:rsidRPr="005A0BF9">
              <w:rPr>
                <w:rStyle w:val="Arialnarrow"/>
              </w:rPr>
              <w:t>Inductive and deductive reasoning</w:t>
            </w:r>
          </w:p>
          <w:p w:rsidR="00EE711F" w:rsidRPr="00EA74F1" w:rsidRDefault="00EE711F" w:rsidP="00EE711F">
            <w:pPr>
              <w:tabs>
                <w:tab w:val="left" w:pos="709"/>
              </w:tabs>
              <w:ind w:left="709" w:hanging="709"/>
            </w:pPr>
            <w:r w:rsidRPr="00EA74F1">
              <w:t>1</w:t>
            </w:r>
            <w:r w:rsidRPr="00EA74F1">
              <w:tab/>
              <w:t>Prove that the sum of an even and an odd number will always be odd.</w:t>
            </w:r>
          </w:p>
          <w:p w:rsidR="00EE711F" w:rsidRPr="00EA74F1" w:rsidRDefault="00EE711F" w:rsidP="00EE711F">
            <w:pPr>
              <w:tabs>
                <w:tab w:val="left" w:pos="709"/>
              </w:tabs>
              <w:ind w:left="709" w:hanging="709"/>
            </w:pPr>
            <w:r w:rsidRPr="00EA74F1">
              <w:tab/>
              <w:t>(Inductively and deductively)</w:t>
            </w:r>
          </w:p>
          <w:p w:rsidR="00EE711F" w:rsidRPr="00EA74F1" w:rsidRDefault="00EE711F" w:rsidP="00EE711F">
            <w:pPr>
              <w:tabs>
                <w:tab w:val="left" w:pos="709"/>
              </w:tabs>
              <w:ind w:left="709" w:hanging="709"/>
            </w:pPr>
            <w:r w:rsidRPr="00EA74F1">
              <w:t>2</w:t>
            </w:r>
            <w:r w:rsidRPr="00EA74F1">
              <w:tab/>
              <w:t xml:space="preserve">Take any three consecutive natural numbers, e.g. </w:t>
            </w:r>
            <w:proofErr w:type="gramStart"/>
            <w:r w:rsidRPr="00EA74F1">
              <w:t>7 ,</w:t>
            </w:r>
            <w:proofErr w:type="gramEnd"/>
            <w:r w:rsidRPr="00EA74F1">
              <w:t xml:space="preserve"> 8 , 9. Square the middle number and subtract the product of the first and the last numbers. Investigate the result for different numbers. Formulate a rule.</w:t>
            </w:r>
          </w:p>
          <w:p w:rsidR="00EE711F" w:rsidRPr="00EA74F1" w:rsidRDefault="00EE711F" w:rsidP="00EE711F">
            <w:pPr>
              <w:numPr>
                <w:ilvl w:val="0"/>
                <w:numId w:val="94"/>
              </w:numPr>
              <w:tabs>
                <w:tab w:val="clear" w:pos="927"/>
                <w:tab w:val="num" w:pos="567"/>
              </w:tabs>
              <w:autoSpaceDE w:val="0"/>
              <w:autoSpaceDN w:val="0"/>
              <w:adjustRightInd w:val="0"/>
              <w:ind w:left="567" w:hanging="425"/>
            </w:pPr>
            <w:r w:rsidRPr="00EA74F1">
              <w:t xml:space="preserve">Have you worked inductively or deductively so far? </w:t>
            </w:r>
          </w:p>
          <w:p w:rsidR="00EE711F" w:rsidRPr="00EA74F1" w:rsidRDefault="00EE711F" w:rsidP="00EE711F">
            <w:pPr>
              <w:numPr>
                <w:ilvl w:val="0"/>
                <w:numId w:val="94"/>
              </w:numPr>
              <w:tabs>
                <w:tab w:val="clear" w:pos="927"/>
                <w:tab w:val="num" w:pos="567"/>
              </w:tabs>
              <w:autoSpaceDE w:val="0"/>
              <w:autoSpaceDN w:val="0"/>
              <w:adjustRightInd w:val="0"/>
              <w:ind w:left="567" w:hanging="425"/>
            </w:pPr>
            <w:r w:rsidRPr="00EA74F1">
              <w:t>Are you sure that your rule is correct? Can you explain why it works? (Try algebra)</w:t>
            </w:r>
          </w:p>
          <w:p w:rsidR="00EE711F" w:rsidRPr="00EA74F1" w:rsidRDefault="00EE711F" w:rsidP="00EE711F">
            <w:pPr>
              <w:numPr>
                <w:ilvl w:val="0"/>
                <w:numId w:val="94"/>
              </w:numPr>
              <w:tabs>
                <w:tab w:val="clear" w:pos="927"/>
                <w:tab w:val="num" w:pos="567"/>
              </w:tabs>
              <w:autoSpaceDE w:val="0"/>
              <w:autoSpaceDN w:val="0"/>
              <w:adjustRightInd w:val="0"/>
              <w:ind w:left="567" w:hanging="425"/>
            </w:pPr>
            <w:r w:rsidRPr="00EA74F1">
              <w:t xml:space="preserve">Now investigate what happens if the procedure is applied to consecutive odd numbers, e.g. </w:t>
            </w:r>
            <w:proofErr w:type="gramStart"/>
            <w:r w:rsidRPr="00EA74F1">
              <w:t>5 ,</w:t>
            </w:r>
            <w:proofErr w:type="gramEnd"/>
            <w:r w:rsidRPr="00EA74F1">
              <w:t xml:space="preserve"> 7 , 9 , or multiples, e.g. 3 , 6 , 9.</w:t>
            </w:r>
          </w:p>
          <w:p w:rsidR="00EE711F" w:rsidRPr="00EA74F1" w:rsidRDefault="00EE711F" w:rsidP="00EE711F">
            <w:pPr>
              <w:numPr>
                <w:ilvl w:val="0"/>
                <w:numId w:val="94"/>
              </w:numPr>
              <w:tabs>
                <w:tab w:val="clear" w:pos="927"/>
                <w:tab w:val="num" w:pos="567"/>
              </w:tabs>
              <w:autoSpaceDE w:val="0"/>
              <w:autoSpaceDN w:val="0"/>
              <w:adjustRightInd w:val="0"/>
              <w:ind w:left="567" w:hanging="425"/>
            </w:pPr>
            <w:r w:rsidRPr="00EA74F1">
              <w:t>Generalise. Can you convince a sceptic?</w:t>
            </w:r>
          </w:p>
          <w:p w:rsidR="00EE711F" w:rsidRPr="00EA74F1" w:rsidRDefault="00EE711F" w:rsidP="00EE711F"/>
        </w:tc>
      </w:tr>
    </w:tbl>
    <w:p w:rsidR="00EE711F" w:rsidRDefault="00EE711F" w:rsidP="00B77394">
      <w:pPr>
        <w:pStyle w:val="BodyText"/>
        <w:rPr>
          <w:lang w:val="en-ZA"/>
        </w:rPr>
      </w:pPr>
    </w:p>
    <w:p w:rsidR="003C5163" w:rsidRPr="00EA74F1" w:rsidRDefault="003C5163" w:rsidP="003C5163">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What is a conjecture?</w:t>
      </w:r>
    </w:p>
    <w:p w:rsidR="003C5163" w:rsidRPr="00EA74F1" w:rsidRDefault="003C5163" w:rsidP="003C5163">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A hypothesis that has been formed by speculating or conjecturing (usually with little hard evidence)</w:t>
      </w:r>
    </w:p>
    <w:p w:rsidR="001E560B" w:rsidRDefault="001E560B" w:rsidP="00B77394">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EE711F" w:rsidRPr="00EA74F1" w:rsidTr="005A0BF9">
        <w:trPr>
          <w:cantSplit/>
        </w:trPr>
        <w:tc>
          <w:tcPr>
            <w:tcW w:w="1384" w:type="dxa"/>
          </w:tcPr>
          <w:p w:rsidR="00EE711F" w:rsidRPr="005A0BF9" w:rsidRDefault="00EE711F" w:rsidP="005A0BF9">
            <w:pPr>
              <w:pStyle w:val="BodyText"/>
              <w:jc w:val="center"/>
              <w:rPr>
                <w:rStyle w:val="Arialnarrow"/>
              </w:rPr>
            </w:pPr>
            <w:r w:rsidRPr="00EA74F1">
              <w:rPr>
                <w:noProof/>
                <w:lang w:val="en-ZA" w:eastAsia="en-ZA"/>
              </w:rPr>
              <w:drawing>
                <wp:inline distT="0" distB="0" distL="0" distR="0">
                  <wp:extent cx="663575" cy="574675"/>
                  <wp:effectExtent l="19050" t="0" r="3175"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EE711F" w:rsidRPr="00EA74F1" w:rsidRDefault="00EE711F" w:rsidP="00A1078B">
            <w:pPr>
              <w:tabs>
                <w:tab w:val="num" w:pos="284"/>
              </w:tabs>
              <w:spacing w:after="40"/>
              <w:jc w:val="center"/>
              <w:outlineLvl w:val="4"/>
              <w:rPr>
                <w:rFonts w:ascii="Arial Narrow" w:hAnsi="Arial Narrow"/>
                <w:b/>
                <w:color w:val="000080"/>
                <w:spacing w:val="6"/>
                <w:sz w:val="21"/>
                <w:szCs w:val="22"/>
              </w:rPr>
            </w:pPr>
            <w:r w:rsidRPr="005A0BF9">
              <w:rPr>
                <w:rStyle w:val="Arialnarrow"/>
              </w:rPr>
              <w:t>Activity 1.</w:t>
            </w:r>
            <w:r w:rsidR="00A1078B">
              <w:rPr>
                <w:rStyle w:val="Arialnarrow"/>
              </w:rPr>
              <w:t>20</w:t>
            </w:r>
          </w:p>
        </w:tc>
        <w:tc>
          <w:tcPr>
            <w:tcW w:w="7856" w:type="dxa"/>
          </w:tcPr>
          <w:p w:rsidR="00EE711F" w:rsidRPr="005A0BF9" w:rsidRDefault="00EE711F" w:rsidP="005A0BF9">
            <w:pPr>
              <w:pStyle w:val="BodyText"/>
              <w:rPr>
                <w:rStyle w:val="Arialnarrow"/>
              </w:rPr>
            </w:pPr>
            <w:r w:rsidRPr="005A0BF9">
              <w:rPr>
                <w:rStyle w:val="Arialnarrow"/>
              </w:rPr>
              <w:t xml:space="preserve">Conjecturing </w:t>
            </w:r>
          </w:p>
          <w:p w:rsidR="00EE711F" w:rsidRDefault="00EE711F" w:rsidP="00EE711F">
            <w:pPr>
              <w:tabs>
                <w:tab w:val="left" w:pos="459"/>
              </w:tabs>
              <w:ind w:left="459" w:hanging="459"/>
            </w:pPr>
            <w:r w:rsidRPr="00EA74F1">
              <w:t>1</w:t>
            </w:r>
            <w:r w:rsidRPr="00EA74F1">
              <w:tab/>
            </w:r>
            <w:r>
              <w:t>Give two examples of conjectures.</w:t>
            </w:r>
          </w:p>
          <w:p w:rsidR="00EE711F" w:rsidRPr="00EA74F1" w:rsidRDefault="00EE711F" w:rsidP="00EE711F">
            <w:pPr>
              <w:tabs>
                <w:tab w:val="left" w:pos="709"/>
              </w:tabs>
              <w:ind w:left="709" w:hanging="709"/>
            </w:pPr>
            <w:r>
              <w:t>2</w:t>
            </w:r>
            <w:r w:rsidRPr="00EA74F1">
              <w:tab/>
              <w:t xml:space="preserve">A famous conjecture, the </w:t>
            </w:r>
            <w:proofErr w:type="spellStart"/>
            <w:r w:rsidRPr="00EA74F1">
              <w:t>Goldbach's</w:t>
            </w:r>
            <w:proofErr w:type="spellEnd"/>
            <w:r w:rsidRPr="00EA74F1">
              <w:t xml:space="preserve"> conjecture has never been proved, but nobody has ever come up with a contradiction. He conjectured that any even number greater than two can be written as the sum of two prime numbers. (Prime numbers has only two different factors, namely 1 and itself P = { 2 ; 3 ; 5 ; 7 ; 11 ; 13 ; 17 ; 19 ; ....})</w:t>
            </w:r>
          </w:p>
          <w:p w:rsidR="00EE711F" w:rsidRPr="00EA74F1" w:rsidRDefault="00EE711F" w:rsidP="00EE711F">
            <w:pPr>
              <w:tabs>
                <w:tab w:val="left" w:pos="709"/>
              </w:tabs>
              <w:ind w:left="709" w:hanging="709"/>
            </w:pPr>
            <w:r w:rsidRPr="00EA74F1">
              <w:tab/>
              <w:t>Through an inductive process, 'prove' this conjecture.</w:t>
            </w:r>
          </w:p>
          <w:p w:rsidR="00EE711F" w:rsidRPr="00EA74F1" w:rsidRDefault="00EE711F" w:rsidP="00EE711F">
            <w:pPr>
              <w:tabs>
                <w:tab w:val="left" w:pos="709"/>
              </w:tabs>
              <w:ind w:left="709" w:hanging="709"/>
            </w:pPr>
            <w:r>
              <w:t>3</w:t>
            </w:r>
            <w:r w:rsidRPr="00EA74F1">
              <w:tab/>
              <w:t>How would you approach the problem if you were asked to predict the last three digits in each of 5</w:t>
            </w:r>
            <w:r w:rsidRPr="00EA74F1">
              <w:rPr>
                <w:vertAlign w:val="superscript"/>
              </w:rPr>
              <w:t>36</w:t>
            </w:r>
            <w:r w:rsidRPr="00EA74F1">
              <w:t xml:space="preserve"> and </w:t>
            </w:r>
            <w:proofErr w:type="gramStart"/>
            <w:r w:rsidRPr="00EA74F1">
              <w:t>15</w:t>
            </w:r>
            <w:r w:rsidRPr="00EA74F1">
              <w:rPr>
                <w:vertAlign w:val="superscript"/>
              </w:rPr>
              <w:t>123</w:t>
            </w:r>
            <w:r w:rsidRPr="00EA74F1">
              <w:t xml:space="preserve"> ?</w:t>
            </w:r>
            <w:proofErr w:type="gramEnd"/>
          </w:p>
        </w:tc>
      </w:tr>
    </w:tbl>
    <w:p w:rsidR="00EE711F" w:rsidRPr="00EA74F1" w:rsidRDefault="00EE711F" w:rsidP="00B77394">
      <w:pPr>
        <w:pStyle w:val="BodyText"/>
        <w:rPr>
          <w:lang w:val="en-ZA"/>
        </w:rPr>
      </w:pPr>
    </w:p>
    <w:p w:rsidR="003C5163" w:rsidRPr="00EA74F1" w:rsidRDefault="003C5163" w:rsidP="00B77394">
      <w:pPr>
        <w:pStyle w:val="BodyText"/>
        <w:rPr>
          <w:lang w:val="en-ZA"/>
        </w:rPr>
      </w:pPr>
    </w:p>
    <w:p w:rsidR="00B77394" w:rsidRPr="00EA74F1" w:rsidRDefault="00B77394" w:rsidP="00F307A4">
      <w:pPr>
        <w:pStyle w:val="Heading2"/>
      </w:pPr>
      <w:bookmarkStart w:id="76" w:name="_Toc207688375"/>
      <w:bookmarkStart w:id="77" w:name="_Toc225835721"/>
      <w:r w:rsidRPr="00EA74F1">
        <w:t>Unit summary</w:t>
      </w:r>
      <w:bookmarkEnd w:id="76"/>
      <w:bookmarkEnd w:id="77"/>
    </w:p>
    <w:p w:rsidR="00B77394" w:rsidRPr="00EA74F1" w:rsidRDefault="00B77394" w:rsidP="00B77394">
      <w:pPr>
        <w:pStyle w:val="BodyText"/>
        <w:rPr>
          <w:lang w:val="en-ZA"/>
        </w:rPr>
      </w:pPr>
      <w:r w:rsidRPr="00EA74F1">
        <w:rPr>
          <w:lang w:val="en-ZA"/>
        </w:rPr>
        <w:t xml:space="preserve">This study unit is designed to change the way in which learners perceive their role in the mathematics classroom – from being </w:t>
      </w:r>
      <w:r w:rsidRPr="005A0BF9">
        <w:rPr>
          <w:rStyle w:val="Arialnarrow"/>
        </w:rPr>
        <w:t>passive</w:t>
      </w:r>
      <w:r w:rsidRPr="00EA74F1">
        <w:rPr>
          <w:lang w:val="en-ZA"/>
        </w:rPr>
        <w:t xml:space="preserve"> recipients of mathematics, involving facts, skills and knowledge to becoming </w:t>
      </w:r>
      <w:r w:rsidRPr="005A0BF9">
        <w:rPr>
          <w:rStyle w:val="Arialnarrow"/>
        </w:rPr>
        <w:t>active participants</w:t>
      </w:r>
      <w:r w:rsidRPr="00EA74F1">
        <w:rPr>
          <w:lang w:val="en-ZA"/>
        </w:rPr>
        <w:t xml:space="preserve"> in ‘doing’ mathematics and doing the spadework for the creation of mathematical problems in the future. Accomplishing such a task has called for the development of stimulating activities and explanations in mathematics that would involve </w:t>
      </w:r>
      <w:r w:rsidRPr="005A0BF9">
        <w:rPr>
          <w:rStyle w:val="Arialnarrow"/>
        </w:rPr>
        <w:t>all</w:t>
      </w:r>
      <w:r w:rsidRPr="00EA74F1">
        <w:rPr>
          <w:lang w:val="en-ZA"/>
        </w:rPr>
        <w:t xml:space="preserve"> </w:t>
      </w:r>
      <w:proofErr w:type="gramStart"/>
      <w:r w:rsidRPr="00EA74F1">
        <w:rPr>
          <w:lang w:val="en-ZA"/>
        </w:rPr>
        <w:t>learners,</w:t>
      </w:r>
      <w:proofErr w:type="gramEnd"/>
      <w:r w:rsidRPr="00EA74F1">
        <w:rPr>
          <w:lang w:val="en-ZA"/>
        </w:rPr>
        <w:t xml:space="preserve"> provide opportunities for more mathematical communication in the classroom, and link creative thinking with mathematical content.</w:t>
      </w:r>
    </w:p>
    <w:p w:rsidR="00B77394" w:rsidRPr="00EA74F1" w:rsidRDefault="00B77394" w:rsidP="00B77394">
      <w:pPr>
        <w:pStyle w:val="BodyText"/>
        <w:rPr>
          <w:lang w:val="en-ZA"/>
        </w:rPr>
      </w:pPr>
      <w:r w:rsidRPr="00EA74F1">
        <w:rPr>
          <w:lang w:val="en-ZA"/>
        </w:rPr>
        <w:t xml:space="preserve"> Through the practice of explanation, investigation and ‘doing’ mathematics in general, learners will begin to experience the full impact of the process of solving problems and thereafter, generating </w:t>
      </w:r>
      <w:r w:rsidRPr="00EA74F1">
        <w:rPr>
          <w:lang w:val="en-ZA"/>
        </w:rPr>
        <w:lastRenderedPageBreak/>
        <w:t xml:space="preserve">problems. If we are truly committed to the notion that mathematics is for everyone, then we must begin to look for alternative methods to the stereotypical </w:t>
      </w:r>
      <w:r w:rsidRPr="005A0BF9">
        <w:rPr>
          <w:rStyle w:val="Arialnarrow"/>
        </w:rPr>
        <w:t>traditional approach</w:t>
      </w:r>
      <w:r w:rsidRPr="00EA74F1">
        <w:rPr>
          <w:lang w:val="en-ZA"/>
        </w:rPr>
        <w:t xml:space="preserve"> for facilitating learning in the classroom for </w:t>
      </w:r>
      <w:r w:rsidRPr="005A0BF9">
        <w:rPr>
          <w:rStyle w:val="Arialnarrow"/>
        </w:rPr>
        <w:t>all</w:t>
      </w:r>
      <w:r w:rsidRPr="00EA74F1">
        <w:rPr>
          <w:lang w:val="en-ZA"/>
        </w:rPr>
        <w:t xml:space="preserve"> learners. Perhaps the creative aspect of ‘doing’ mathematics might be the key that will open doors to mathematical learning for previously uninterested learners. Simultaneously, active participation in problem-solving and problem investigation might serve to cultivate the talents of learners who maintain an interest in </w:t>
      </w:r>
      <w:r w:rsidRPr="005A0BF9">
        <w:rPr>
          <w:rStyle w:val="Arialnarrow"/>
        </w:rPr>
        <w:t>‘doing’</w:t>
      </w:r>
      <w:r w:rsidRPr="00EA74F1">
        <w:rPr>
          <w:lang w:val="en-ZA"/>
        </w:rPr>
        <w:t xml:space="preserve"> mathematics.</w:t>
      </w:r>
    </w:p>
    <w:p w:rsidR="00B77394" w:rsidRPr="00EA74F1" w:rsidRDefault="00B77394" w:rsidP="00F307A4">
      <w:pPr>
        <w:pStyle w:val="Heading2"/>
      </w:pPr>
      <w:bookmarkStart w:id="78" w:name="_Toc207688376"/>
      <w:bookmarkStart w:id="79" w:name="_Toc225835722"/>
      <w:proofErr w:type="spellStart"/>
      <w:r w:rsidRPr="00EA74F1">
        <w:t>Self assessment</w:t>
      </w:r>
      <w:bookmarkEnd w:id="78"/>
      <w:bookmarkEnd w:id="79"/>
      <w:proofErr w:type="spellEnd"/>
    </w:p>
    <w:p w:rsidR="00253B67" w:rsidRPr="00EA74F1" w:rsidRDefault="00253B67" w:rsidP="00253B67">
      <w:pPr>
        <w:pStyle w:val="BodyText"/>
        <w:rPr>
          <w:lang w:val="en-ZA"/>
        </w:rPr>
      </w:pPr>
      <w:r w:rsidRPr="00EA74F1">
        <w:rPr>
          <w:lang w:val="en-ZA"/>
        </w:rPr>
        <w:t>Tick the boxes to assess whether you have achieved the outcomes for this unit. If you cannot tick the boxes, you should go back and work through the relevant part in the unit again.</w:t>
      </w:r>
    </w:p>
    <w:p w:rsidR="00253B67" w:rsidRPr="00EA74F1" w:rsidRDefault="00253B67" w:rsidP="00B77394">
      <w:pPr>
        <w:pStyle w:val="BodyText"/>
        <w:rPr>
          <w:lang w:val="en-ZA"/>
        </w:rPr>
      </w:pPr>
      <w:r w:rsidRPr="00EA74F1">
        <w:rPr>
          <w:lang w:val="en-ZA"/>
        </w:rPr>
        <w:t>I am able to:</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6913"/>
        <w:gridCol w:w="850"/>
      </w:tblGrid>
      <w:tr w:rsidR="00253B67" w:rsidRPr="005A0BF9" w:rsidTr="003B11F4">
        <w:trPr>
          <w:tblHeader/>
        </w:trPr>
        <w:tc>
          <w:tcPr>
            <w:tcW w:w="425" w:type="dxa"/>
            <w:shd w:val="clear" w:color="auto" w:fill="F3F3F3"/>
          </w:tcPr>
          <w:p w:rsidR="00253B67" w:rsidRPr="005A0BF9" w:rsidRDefault="00253B67" w:rsidP="00995317">
            <w:pPr>
              <w:pStyle w:val="ListNumber"/>
              <w:numPr>
                <w:ilvl w:val="0"/>
                <w:numId w:val="0"/>
              </w:numPr>
              <w:spacing w:before="120" w:after="120"/>
              <w:jc w:val="center"/>
              <w:rPr>
                <w:rStyle w:val="Arialnarrow"/>
              </w:rPr>
            </w:pPr>
            <w:r w:rsidRPr="005A0BF9">
              <w:rPr>
                <w:rStyle w:val="Arialnarrow"/>
              </w:rPr>
              <w:t>#</w:t>
            </w:r>
          </w:p>
        </w:tc>
        <w:tc>
          <w:tcPr>
            <w:tcW w:w="6913" w:type="dxa"/>
            <w:shd w:val="clear" w:color="auto" w:fill="F3F3F3"/>
          </w:tcPr>
          <w:p w:rsidR="00253B67" w:rsidRPr="005A0BF9" w:rsidRDefault="00253B67" w:rsidP="00995317">
            <w:pPr>
              <w:pStyle w:val="BodyText"/>
              <w:jc w:val="center"/>
              <w:rPr>
                <w:rStyle w:val="Arialnarrow"/>
              </w:rPr>
            </w:pPr>
            <w:r w:rsidRPr="005A0BF9">
              <w:rPr>
                <w:rStyle w:val="Arialnarrow"/>
              </w:rPr>
              <w:t>Checklist</w:t>
            </w:r>
          </w:p>
        </w:tc>
        <w:tc>
          <w:tcPr>
            <w:tcW w:w="850" w:type="dxa"/>
            <w:shd w:val="clear" w:color="auto" w:fill="F3F3F3"/>
          </w:tcPr>
          <w:p w:rsidR="00253B67" w:rsidRPr="005A0BF9" w:rsidRDefault="00253B67" w:rsidP="00995317">
            <w:pPr>
              <w:pStyle w:val="BodyText"/>
              <w:jc w:val="center"/>
              <w:rPr>
                <w:rStyle w:val="Arialnarrow"/>
              </w:rPr>
            </w:pPr>
            <w:r w:rsidRPr="005A0BF9">
              <w:rPr>
                <w:rStyle w:val="Arialnarrow"/>
              </w:rPr>
              <w:sym w:font="Wingdings" w:char="F0FE"/>
            </w:r>
          </w:p>
        </w:tc>
      </w:tr>
      <w:tr w:rsidR="00253B67" w:rsidRPr="005A0BF9" w:rsidTr="003B11F4">
        <w:trPr>
          <w:cantSplit/>
        </w:trPr>
        <w:tc>
          <w:tcPr>
            <w:tcW w:w="425" w:type="dxa"/>
            <w:shd w:val="clear" w:color="auto" w:fill="F3F3F3"/>
          </w:tcPr>
          <w:p w:rsidR="00253B67" w:rsidRPr="005A0BF9" w:rsidRDefault="00253B67" w:rsidP="00B77394">
            <w:pPr>
              <w:pStyle w:val="BodyText"/>
              <w:rPr>
                <w:rStyle w:val="Arialnarrow"/>
              </w:rPr>
            </w:pPr>
            <w:r w:rsidRPr="005A0BF9">
              <w:rPr>
                <w:rStyle w:val="Arialnarrow"/>
              </w:rPr>
              <w:t>1</w:t>
            </w:r>
          </w:p>
        </w:tc>
        <w:tc>
          <w:tcPr>
            <w:tcW w:w="6913" w:type="dxa"/>
          </w:tcPr>
          <w:p w:rsidR="00253B67" w:rsidRPr="005A0BF9" w:rsidRDefault="00253B67" w:rsidP="005A0BF9">
            <w:pPr>
              <w:rPr>
                <w:rStyle w:val="Arialnarrow"/>
                <w:rFonts w:ascii="Times New Roman" w:hAnsi="Times New Roman"/>
                <w:b w:val="0"/>
              </w:rPr>
            </w:pPr>
            <w:r w:rsidRPr="005A0BF9">
              <w:rPr>
                <w:rStyle w:val="Arialnarrow"/>
                <w:rFonts w:ascii="Times New Roman" w:hAnsi="Times New Roman"/>
                <w:b w:val="0"/>
              </w:rPr>
              <w:t>Critically discuss the thinking that the traditional approach to teaching mathematics rewards the learning of rules, but offers little opportunity to “do” mathematics.</w:t>
            </w:r>
          </w:p>
        </w:tc>
        <w:tc>
          <w:tcPr>
            <w:tcW w:w="850" w:type="dxa"/>
          </w:tcPr>
          <w:p w:rsidR="00253B67" w:rsidRPr="005A0BF9" w:rsidRDefault="00253B67" w:rsidP="00995317">
            <w:pPr>
              <w:pStyle w:val="BodyText"/>
              <w:jc w:val="center"/>
              <w:rPr>
                <w:rStyle w:val="Arialnarrow"/>
              </w:rPr>
            </w:pPr>
            <w:r w:rsidRPr="005A0BF9">
              <w:rPr>
                <w:rStyle w:val="Arialnarrow"/>
              </w:rPr>
              <w:sym w:font="Wingdings" w:char="F071"/>
            </w:r>
          </w:p>
        </w:tc>
      </w:tr>
      <w:tr w:rsidR="00253B67" w:rsidRPr="005A0BF9" w:rsidTr="003B11F4">
        <w:trPr>
          <w:cantSplit/>
        </w:trPr>
        <w:tc>
          <w:tcPr>
            <w:tcW w:w="425" w:type="dxa"/>
            <w:shd w:val="clear" w:color="auto" w:fill="F3F3F3"/>
          </w:tcPr>
          <w:p w:rsidR="00253B67" w:rsidRPr="005A0BF9" w:rsidRDefault="00253B67" w:rsidP="00B77394">
            <w:pPr>
              <w:pStyle w:val="BodyText"/>
              <w:rPr>
                <w:rStyle w:val="Arialnarrow"/>
              </w:rPr>
            </w:pPr>
            <w:r w:rsidRPr="005A0BF9">
              <w:rPr>
                <w:rStyle w:val="Arialnarrow"/>
              </w:rPr>
              <w:t>2</w:t>
            </w:r>
          </w:p>
        </w:tc>
        <w:tc>
          <w:tcPr>
            <w:tcW w:w="6913" w:type="dxa"/>
          </w:tcPr>
          <w:p w:rsidR="00253B67" w:rsidRPr="005A0BF9" w:rsidRDefault="00253B67" w:rsidP="00B77394">
            <w:pPr>
              <w:pStyle w:val="BodyText"/>
              <w:rPr>
                <w:rStyle w:val="Arialnarrow"/>
                <w:rFonts w:ascii="Times New Roman" w:hAnsi="Times New Roman"/>
                <w:b w:val="0"/>
              </w:rPr>
            </w:pPr>
            <w:r w:rsidRPr="005A0BF9">
              <w:rPr>
                <w:rStyle w:val="Arialnarrow"/>
                <w:rFonts w:ascii="Times New Roman" w:hAnsi="Times New Roman"/>
                <w:b w:val="0"/>
              </w:rPr>
              <w:t>Explain the term ‘mathematics as a science of pattern and order’.</w:t>
            </w:r>
          </w:p>
        </w:tc>
        <w:tc>
          <w:tcPr>
            <w:tcW w:w="850" w:type="dxa"/>
          </w:tcPr>
          <w:p w:rsidR="00253B67" w:rsidRPr="005A0BF9" w:rsidRDefault="00253B67" w:rsidP="00995317">
            <w:pPr>
              <w:pStyle w:val="BodyText"/>
              <w:jc w:val="center"/>
              <w:rPr>
                <w:rStyle w:val="Arialnarrow"/>
              </w:rPr>
            </w:pPr>
            <w:r w:rsidRPr="005A0BF9">
              <w:rPr>
                <w:rStyle w:val="Arialnarrow"/>
              </w:rPr>
              <w:sym w:font="Wingdings" w:char="F071"/>
            </w:r>
          </w:p>
        </w:tc>
      </w:tr>
      <w:tr w:rsidR="00253B67" w:rsidRPr="005A0BF9" w:rsidTr="003B11F4">
        <w:trPr>
          <w:cantSplit/>
        </w:trPr>
        <w:tc>
          <w:tcPr>
            <w:tcW w:w="425" w:type="dxa"/>
            <w:shd w:val="clear" w:color="auto" w:fill="F3F3F3"/>
          </w:tcPr>
          <w:p w:rsidR="00253B67" w:rsidRPr="005A0BF9" w:rsidRDefault="00253B67" w:rsidP="00B77394">
            <w:pPr>
              <w:pStyle w:val="BodyText"/>
              <w:rPr>
                <w:rStyle w:val="Arialnarrow"/>
              </w:rPr>
            </w:pPr>
            <w:r w:rsidRPr="005A0BF9">
              <w:rPr>
                <w:rStyle w:val="Arialnarrow"/>
              </w:rPr>
              <w:t>3</w:t>
            </w:r>
          </w:p>
        </w:tc>
        <w:tc>
          <w:tcPr>
            <w:tcW w:w="6913" w:type="dxa"/>
          </w:tcPr>
          <w:p w:rsidR="00253B67" w:rsidRPr="005A0BF9" w:rsidRDefault="00253B67" w:rsidP="00B77394">
            <w:pPr>
              <w:pStyle w:val="BodyText"/>
              <w:rPr>
                <w:rStyle w:val="Arialnarrow"/>
                <w:rFonts w:ascii="Times New Roman" w:hAnsi="Times New Roman"/>
                <w:b w:val="0"/>
              </w:rPr>
            </w:pPr>
            <w:r w:rsidRPr="005A0BF9">
              <w:rPr>
                <w:rStyle w:val="Arialnarrow"/>
                <w:rFonts w:ascii="Times New Roman" w:hAnsi="Times New Roman"/>
                <w:b w:val="0"/>
              </w:rPr>
              <w:t>Evaluate a collection of action verbs that is used to reflect the kind of activities engaged by the learners when doing mathematics.</w:t>
            </w:r>
          </w:p>
        </w:tc>
        <w:tc>
          <w:tcPr>
            <w:tcW w:w="850" w:type="dxa"/>
          </w:tcPr>
          <w:p w:rsidR="00253B67" w:rsidRPr="005A0BF9" w:rsidRDefault="00253B67" w:rsidP="00995317">
            <w:pPr>
              <w:pStyle w:val="BodyText"/>
              <w:jc w:val="center"/>
              <w:rPr>
                <w:rStyle w:val="Arialnarrow"/>
              </w:rPr>
            </w:pPr>
            <w:r w:rsidRPr="005A0BF9">
              <w:rPr>
                <w:rStyle w:val="Arialnarrow"/>
              </w:rPr>
              <w:sym w:font="Wingdings" w:char="F071"/>
            </w:r>
          </w:p>
        </w:tc>
      </w:tr>
      <w:tr w:rsidR="00253B67" w:rsidRPr="005A0BF9" w:rsidTr="003B11F4">
        <w:trPr>
          <w:cantSplit/>
        </w:trPr>
        <w:tc>
          <w:tcPr>
            <w:tcW w:w="425" w:type="dxa"/>
            <w:shd w:val="clear" w:color="auto" w:fill="F3F3F3"/>
          </w:tcPr>
          <w:p w:rsidR="00253B67" w:rsidRPr="005A0BF9" w:rsidRDefault="00253B67" w:rsidP="00B77394">
            <w:pPr>
              <w:pStyle w:val="BodyText"/>
              <w:rPr>
                <w:rStyle w:val="Arialnarrow"/>
              </w:rPr>
            </w:pPr>
            <w:r w:rsidRPr="005A0BF9">
              <w:rPr>
                <w:rStyle w:val="Arialnarrow"/>
              </w:rPr>
              <w:t>4</w:t>
            </w:r>
          </w:p>
        </w:tc>
        <w:tc>
          <w:tcPr>
            <w:tcW w:w="6913" w:type="dxa"/>
          </w:tcPr>
          <w:p w:rsidR="00253B67" w:rsidRPr="005A0BF9" w:rsidRDefault="00253B67" w:rsidP="00B77394">
            <w:pPr>
              <w:pStyle w:val="BodyText"/>
              <w:rPr>
                <w:rStyle w:val="Arialnarrow"/>
                <w:rFonts w:ascii="Times New Roman" w:hAnsi="Times New Roman"/>
                <w:b w:val="0"/>
              </w:rPr>
            </w:pPr>
            <w:r w:rsidRPr="005A0BF9">
              <w:rPr>
                <w:rStyle w:val="Arialnarrow"/>
                <w:rFonts w:ascii="Times New Roman" w:hAnsi="Times New Roman"/>
                <w:b w:val="0"/>
              </w:rPr>
              <w:t>Construct a list of features of a classroom environment considered as important for learners engaged in doing mathematics.</w:t>
            </w:r>
          </w:p>
        </w:tc>
        <w:tc>
          <w:tcPr>
            <w:tcW w:w="850" w:type="dxa"/>
          </w:tcPr>
          <w:p w:rsidR="00253B67" w:rsidRPr="005A0BF9" w:rsidRDefault="00253B67" w:rsidP="00995317">
            <w:pPr>
              <w:pStyle w:val="BodyText"/>
              <w:jc w:val="center"/>
              <w:rPr>
                <w:rStyle w:val="Arialnarrow"/>
              </w:rPr>
            </w:pPr>
            <w:r w:rsidRPr="005A0BF9">
              <w:rPr>
                <w:rStyle w:val="Arialnarrow"/>
              </w:rPr>
              <w:sym w:font="Wingdings" w:char="F071"/>
            </w:r>
          </w:p>
        </w:tc>
      </w:tr>
      <w:tr w:rsidR="00253B67" w:rsidRPr="005A0BF9" w:rsidTr="003B11F4">
        <w:trPr>
          <w:cantSplit/>
        </w:trPr>
        <w:tc>
          <w:tcPr>
            <w:tcW w:w="425" w:type="dxa"/>
            <w:shd w:val="clear" w:color="auto" w:fill="F3F3F3"/>
          </w:tcPr>
          <w:p w:rsidR="00253B67" w:rsidRPr="005A0BF9" w:rsidRDefault="00253B67" w:rsidP="00B77394">
            <w:pPr>
              <w:pStyle w:val="BodyText"/>
              <w:rPr>
                <w:rStyle w:val="Arialnarrow"/>
              </w:rPr>
            </w:pPr>
            <w:r w:rsidRPr="005A0BF9">
              <w:rPr>
                <w:rStyle w:val="Arialnarrow"/>
              </w:rPr>
              <w:t>5</w:t>
            </w:r>
          </w:p>
        </w:tc>
        <w:tc>
          <w:tcPr>
            <w:tcW w:w="6913" w:type="dxa"/>
          </w:tcPr>
          <w:p w:rsidR="00253B67" w:rsidRPr="005A0BF9" w:rsidRDefault="00253B67" w:rsidP="00B77394">
            <w:pPr>
              <w:pStyle w:val="BodyText"/>
              <w:rPr>
                <w:rStyle w:val="Arialnarrow"/>
                <w:rFonts w:ascii="Times New Roman" w:hAnsi="Times New Roman"/>
                <w:b w:val="0"/>
              </w:rPr>
            </w:pPr>
            <w:r w:rsidRPr="005A0BF9">
              <w:rPr>
                <w:rStyle w:val="Arialnarrow"/>
                <w:rFonts w:ascii="Times New Roman" w:hAnsi="Times New Roman"/>
                <w:b w:val="0"/>
              </w:rPr>
              <w:t>Think about appropriate and interesting activities to help learners explore the process of problem solving through number patterns and logical reasoning.</w:t>
            </w:r>
          </w:p>
        </w:tc>
        <w:tc>
          <w:tcPr>
            <w:tcW w:w="850" w:type="dxa"/>
          </w:tcPr>
          <w:p w:rsidR="00253B67" w:rsidRPr="005A0BF9" w:rsidRDefault="00253B67" w:rsidP="00995317">
            <w:pPr>
              <w:pStyle w:val="BodyText"/>
              <w:jc w:val="center"/>
              <w:rPr>
                <w:rStyle w:val="Arialnarrow"/>
              </w:rPr>
            </w:pPr>
            <w:r w:rsidRPr="005A0BF9">
              <w:rPr>
                <w:rStyle w:val="Arialnarrow"/>
              </w:rPr>
              <w:sym w:font="Wingdings" w:char="F071"/>
            </w:r>
          </w:p>
        </w:tc>
      </w:tr>
    </w:tbl>
    <w:p w:rsidR="00253B67" w:rsidRPr="00EA74F1" w:rsidRDefault="00253B67" w:rsidP="00B77394">
      <w:pPr>
        <w:pStyle w:val="BodyText"/>
        <w:rPr>
          <w:lang w:val="en-ZA"/>
        </w:rPr>
      </w:pPr>
    </w:p>
    <w:p w:rsidR="00B77394" w:rsidRPr="00EA74F1" w:rsidRDefault="00B77394" w:rsidP="00B77394">
      <w:pPr>
        <w:pStyle w:val="BodyText"/>
        <w:rPr>
          <w:lang w:val="en-ZA"/>
        </w:rPr>
      </w:pPr>
      <w:r w:rsidRPr="00EA74F1">
        <w:rPr>
          <w:lang w:val="en-ZA"/>
        </w:rPr>
        <w:br w:type="page"/>
      </w:r>
    </w:p>
    <w:p w:rsidR="00B77394" w:rsidRPr="00EA74F1" w:rsidRDefault="00DD33D7" w:rsidP="00F307A4">
      <w:pPr>
        <w:pStyle w:val="Heading2"/>
      </w:pPr>
      <w:bookmarkStart w:id="80" w:name="_Toc207688377"/>
      <w:r w:rsidRPr="00EA74F1">
        <w:rPr>
          <w:noProof/>
          <w:lang w:eastAsia="en-ZA"/>
        </w:rPr>
        <w:lastRenderedPageBreak/>
        <w:drawing>
          <wp:anchor distT="0" distB="0" distL="114300" distR="114300" simplePos="0" relativeHeight="251525632" behindDoc="0" locked="0" layoutInCell="1" allowOverlap="0">
            <wp:simplePos x="0" y="0"/>
            <wp:positionH relativeFrom="column">
              <wp:posOffset>-556895</wp:posOffset>
            </wp:positionH>
            <wp:positionV relativeFrom="paragraph">
              <wp:posOffset>-29845</wp:posOffset>
            </wp:positionV>
            <wp:extent cx="493395" cy="485775"/>
            <wp:effectExtent l="19050" t="0" r="1905" b="0"/>
            <wp:wrapNone/>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33" cstate="print"/>
                    <a:srcRect/>
                    <a:stretch>
                      <a:fillRect/>
                    </a:stretch>
                  </pic:blipFill>
                  <pic:spPr bwMode="auto">
                    <a:xfrm>
                      <a:off x="0" y="0"/>
                      <a:ext cx="493395" cy="485775"/>
                    </a:xfrm>
                    <a:prstGeom prst="rect">
                      <a:avLst/>
                    </a:prstGeom>
                    <a:noFill/>
                    <a:ln w="9525">
                      <a:noFill/>
                      <a:miter lim="800000"/>
                      <a:headEnd/>
                      <a:tailEnd/>
                    </a:ln>
                  </pic:spPr>
                </pic:pic>
              </a:graphicData>
            </a:graphic>
          </wp:anchor>
        </w:drawing>
      </w:r>
      <w:bookmarkStart w:id="81" w:name="_Toc225835723"/>
      <w:r w:rsidR="00B77394" w:rsidRPr="00EA74F1">
        <w:t>References</w:t>
      </w:r>
      <w:bookmarkEnd w:id="80"/>
      <w:bookmarkEnd w:id="81"/>
    </w:p>
    <w:p w:rsidR="00253B67" w:rsidRPr="00EA74F1" w:rsidRDefault="00253B67" w:rsidP="00253B67">
      <w:pPr>
        <w:pStyle w:val="BodyText"/>
        <w:ind w:right="283"/>
        <w:rPr>
          <w:lang w:val="en-ZA"/>
        </w:rPr>
      </w:pPr>
      <w:proofErr w:type="gramStart"/>
      <w:r w:rsidRPr="00EA74F1">
        <w:rPr>
          <w:lang w:val="en-ZA"/>
        </w:rPr>
        <w:t>Davis, R B (1988).</w:t>
      </w:r>
      <w:proofErr w:type="gramEnd"/>
      <w:r w:rsidRPr="00EA74F1">
        <w:rPr>
          <w:lang w:val="en-ZA"/>
        </w:rPr>
        <w:t xml:space="preserve"> </w:t>
      </w:r>
      <w:proofErr w:type="gramStart"/>
      <w:r w:rsidRPr="00EA74F1">
        <w:rPr>
          <w:lang w:val="en-ZA"/>
        </w:rPr>
        <w:t xml:space="preserve">The world according to McNeill, in Journal of </w:t>
      </w:r>
      <w:r w:rsidRPr="00EA74F1">
        <w:rPr>
          <w:i/>
          <w:lang w:val="en-ZA"/>
        </w:rPr>
        <w:t>mathematical behaviour</w:t>
      </w:r>
      <w:r w:rsidRPr="00EA74F1">
        <w:rPr>
          <w:lang w:val="en-ZA"/>
        </w:rPr>
        <w:t xml:space="preserve">, </w:t>
      </w:r>
      <w:r w:rsidRPr="00EA74F1">
        <w:rPr>
          <w:lang w:val="en-ZA"/>
        </w:rPr>
        <w:br/>
        <w:t xml:space="preserve">7, </w:t>
      </w:r>
      <w:proofErr w:type="spellStart"/>
      <w:r w:rsidRPr="00EA74F1">
        <w:rPr>
          <w:lang w:val="en-ZA"/>
        </w:rPr>
        <w:t>pp</w:t>
      </w:r>
      <w:proofErr w:type="spellEnd"/>
      <w:r w:rsidRPr="00EA74F1">
        <w:rPr>
          <w:lang w:val="en-ZA"/>
        </w:rPr>
        <w:t xml:space="preserve"> 51-78.</w:t>
      </w:r>
      <w:proofErr w:type="gramEnd"/>
    </w:p>
    <w:p w:rsidR="00253B67" w:rsidRPr="00EA74F1" w:rsidRDefault="00253B67" w:rsidP="00253B67">
      <w:pPr>
        <w:pStyle w:val="BodyText"/>
        <w:ind w:right="283"/>
        <w:rPr>
          <w:lang w:val="en-ZA"/>
        </w:rPr>
      </w:pPr>
      <w:proofErr w:type="gramStart"/>
      <w:r w:rsidRPr="00EA74F1">
        <w:rPr>
          <w:lang w:val="en-ZA"/>
        </w:rPr>
        <w:t xml:space="preserve">Evan, R &amp; </w:t>
      </w:r>
      <w:proofErr w:type="spellStart"/>
      <w:r w:rsidRPr="00EA74F1">
        <w:rPr>
          <w:lang w:val="en-ZA"/>
        </w:rPr>
        <w:t>Lappan</w:t>
      </w:r>
      <w:proofErr w:type="spellEnd"/>
      <w:r w:rsidRPr="00EA74F1">
        <w:rPr>
          <w:lang w:val="en-ZA"/>
        </w:rPr>
        <w:t>, G (1994).</w:t>
      </w:r>
      <w:proofErr w:type="gramEnd"/>
      <w:r w:rsidRPr="00EA74F1">
        <w:rPr>
          <w:lang w:val="en-ZA"/>
        </w:rPr>
        <w:t xml:space="preserve"> </w:t>
      </w:r>
      <w:proofErr w:type="gramStart"/>
      <w:r w:rsidRPr="00EA74F1">
        <w:rPr>
          <w:lang w:val="en-ZA"/>
        </w:rPr>
        <w:t>Constructing meaningful understanding of mathematics content.</w:t>
      </w:r>
      <w:proofErr w:type="gramEnd"/>
      <w:r w:rsidRPr="00EA74F1">
        <w:rPr>
          <w:lang w:val="en-ZA"/>
        </w:rPr>
        <w:t xml:space="preserve"> </w:t>
      </w:r>
      <w:proofErr w:type="gramStart"/>
      <w:r w:rsidRPr="00EA74F1">
        <w:rPr>
          <w:lang w:val="en-ZA"/>
        </w:rPr>
        <w:t xml:space="preserve">In NCTM, </w:t>
      </w:r>
      <w:r w:rsidRPr="00EA74F1">
        <w:rPr>
          <w:i/>
          <w:lang w:val="en-ZA"/>
        </w:rPr>
        <w:t>Professional</w:t>
      </w:r>
      <w:r w:rsidRPr="00EA74F1">
        <w:rPr>
          <w:lang w:val="en-ZA"/>
        </w:rPr>
        <w:t xml:space="preserve"> </w:t>
      </w:r>
      <w:r w:rsidRPr="00EA74F1">
        <w:rPr>
          <w:i/>
          <w:lang w:val="en-ZA"/>
        </w:rPr>
        <w:t>teachers of mathematics</w:t>
      </w:r>
      <w:r w:rsidRPr="00EA74F1">
        <w:rPr>
          <w:lang w:val="en-ZA"/>
        </w:rPr>
        <w:t>.</w:t>
      </w:r>
      <w:proofErr w:type="gramEnd"/>
      <w:r w:rsidRPr="00EA74F1">
        <w:rPr>
          <w:lang w:val="en-ZA"/>
        </w:rPr>
        <w:t xml:space="preserve"> MCTM, Addison-Wesley: Massachusetts.</w:t>
      </w:r>
    </w:p>
    <w:p w:rsidR="00253B67" w:rsidRPr="00EA74F1" w:rsidRDefault="00253B67" w:rsidP="00253B67">
      <w:pPr>
        <w:pStyle w:val="BodyText"/>
        <w:ind w:right="283"/>
        <w:rPr>
          <w:lang w:val="en-ZA"/>
        </w:rPr>
      </w:pPr>
      <w:proofErr w:type="spellStart"/>
      <w:r w:rsidRPr="00EA74F1">
        <w:rPr>
          <w:lang w:val="en-ZA"/>
        </w:rPr>
        <w:t>Farell</w:t>
      </w:r>
      <w:proofErr w:type="spellEnd"/>
      <w:r w:rsidRPr="00EA74F1">
        <w:rPr>
          <w:lang w:val="en-ZA"/>
        </w:rPr>
        <w:t xml:space="preserve">, MA &amp; Farmer, WA (1988). </w:t>
      </w:r>
      <w:proofErr w:type="gramStart"/>
      <w:r w:rsidRPr="00EA74F1">
        <w:rPr>
          <w:i/>
          <w:lang w:val="en-ZA"/>
        </w:rPr>
        <w:t>Systematic instruction in mathematics for the middle and high school years</w:t>
      </w:r>
      <w:r w:rsidRPr="00EA74F1">
        <w:rPr>
          <w:lang w:val="en-ZA"/>
        </w:rPr>
        <w:t>.</w:t>
      </w:r>
      <w:proofErr w:type="gramEnd"/>
      <w:r w:rsidRPr="00EA74F1">
        <w:rPr>
          <w:lang w:val="en-ZA"/>
        </w:rPr>
        <w:t xml:space="preserve"> Addison-Wesley: Massachusetts.</w:t>
      </w:r>
    </w:p>
    <w:p w:rsidR="00253B67" w:rsidRPr="00EA74F1" w:rsidRDefault="00253B67" w:rsidP="00253B67">
      <w:pPr>
        <w:pStyle w:val="BodyText"/>
        <w:ind w:right="283"/>
        <w:rPr>
          <w:lang w:val="en-ZA"/>
        </w:rPr>
      </w:pPr>
      <w:r w:rsidRPr="00EA74F1">
        <w:rPr>
          <w:lang w:val="en-ZA"/>
        </w:rPr>
        <w:t xml:space="preserve">McNeill, R (1988). </w:t>
      </w:r>
      <w:proofErr w:type="gramStart"/>
      <w:r w:rsidRPr="00EA74F1">
        <w:rPr>
          <w:lang w:val="en-ZA"/>
        </w:rPr>
        <w:t xml:space="preserve">A reflection on when I loved math and how I stopped, in </w:t>
      </w:r>
      <w:r w:rsidRPr="00EA74F1">
        <w:rPr>
          <w:i/>
          <w:lang w:val="en-ZA"/>
        </w:rPr>
        <w:t>Journal of Mathematical</w:t>
      </w:r>
      <w:r w:rsidRPr="00EA74F1">
        <w:rPr>
          <w:lang w:val="en-ZA"/>
        </w:rPr>
        <w:t xml:space="preserve"> </w:t>
      </w:r>
      <w:r w:rsidRPr="00EA74F1">
        <w:rPr>
          <w:i/>
          <w:lang w:val="en-ZA"/>
        </w:rPr>
        <w:t>Behaviour</w:t>
      </w:r>
      <w:r w:rsidRPr="00EA74F1">
        <w:rPr>
          <w:lang w:val="en-ZA"/>
        </w:rPr>
        <w:t xml:space="preserve">, 7, </w:t>
      </w:r>
      <w:proofErr w:type="spellStart"/>
      <w:r w:rsidRPr="00EA74F1">
        <w:rPr>
          <w:lang w:val="en-ZA"/>
        </w:rPr>
        <w:t>pp</w:t>
      </w:r>
      <w:proofErr w:type="spellEnd"/>
      <w:r w:rsidRPr="00EA74F1">
        <w:rPr>
          <w:lang w:val="en-ZA"/>
        </w:rPr>
        <w:t xml:space="preserve"> 45-50.</w:t>
      </w:r>
      <w:proofErr w:type="gramEnd"/>
    </w:p>
    <w:p w:rsidR="00253B67" w:rsidRPr="00EA74F1" w:rsidRDefault="00253B67" w:rsidP="00253B67">
      <w:pPr>
        <w:pStyle w:val="BodyText"/>
        <w:ind w:right="283"/>
        <w:rPr>
          <w:lang w:val="en-ZA"/>
        </w:rPr>
      </w:pPr>
      <w:proofErr w:type="spellStart"/>
      <w:r w:rsidRPr="00EA74F1">
        <w:rPr>
          <w:lang w:val="en-ZA"/>
        </w:rPr>
        <w:t>Moodley</w:t>
      </w:r>
      <w:proofErr w:type="spellEnd"/>
      <w:r w:rsidRPr="00EA74F1">
        <w:rPr>
          <w:lang w:val="en-ZA"/>
        </w:rPr>
        <w:t xml:space="preserve">, M (1992). Teaching/Learning mathematics: what </w:t>
      </w:r>
      <w:proofErr w:type="gramStart"/>
      <w:r w:rsidRPr="00EA74F1">
        <w:rPr>
          <w:lang w:val="en-ZA"/>
        </w:rPr>
        <w:t>counts.</w:t>
      </w:r>
      <w:proofErr w:type="gramEnd"/>
      <w:r w:rsidRPr="00EA74F1">
        <w:rPr>
          <w:lang w:val="en-ZA"/>
        </w:rPr>
        <w:t xml:space="preserve"> </w:t>
      </w:r>
      <w:proofErr w:type="gramStart"/>
      <w:r w:rsidRPr="00EA74F1">
        <w:rPr>
          <w:lang w:val="en-ZA"/>
        </w:rPr>
        <w:t xml:space="preserve">In M, </w:t>
      </w:r>
      <w:proofErr w:type="spellStart"/>
      <w:r w:rsidRPr="00EA74F1">
        <w:rPr>
          <w:lang w:val="en-ZA"/>
        </w:rPr>
        <w:t>Moodley</w:t>
      </w:r>
      <w:proofErr w:type="spellEnd"/>
      <w:r w:rsidRPr="00EA74F1">
        <w:rPr>
          <w:lang w:val="en-ZA"/>
        </w:rPr>
        <w:t xml:space="preserve"> et al. </w:t>
      </w:r>
      <w:r w:rsidRPr="00EA74F1">
        <w:rPr>
          <w:i/>
          <w:lang w:val="en-ZA"/>
        </w:rPr>
        <w:t>Mathematics Education for in-service and pre-service teachers</w:t>
      </w:r>
      <w:r w:rsidRPr="00EA74F1">
        <w:rPr>
          <w:lang w:val="en-ZA"/>
        </w:rPr>
        <w:t>.</w:t>
      </w:r>
      <w:proofErr w:type="gramEnd"/>
      <w:r w:rsidRPr="00EA74F1">
        <w:rPr>
          <w:lang w:val="en-ZA"/>
        </w:rPr>
        <w:t xml:space="preserve"> </w:t>
      </w:r>
      <w:proofErr w:type="spellStart"/>
      <w:r w:rsidRPr="00EA74F1">
        <w:rPr>
          <w:lang w:val="en-ZA"/>
        </w:rPr>
        <w:t>Shuter</w:t>
      </w:r>
      <w:proofErr w:type="spellEnd"/>
      <w:r w:rsidRPr="00EA74F1">
        <w:rPr>
          <w:lang w:val="en-ZA"/>
        </w:rPr>
        <w:t xml:space="preserve"> &amp; Shooter: Pietermaritzburg. </w:t>
      </w:r>
    </w:p>
    <w:p w:rsidR="00253B67" w:rsidRPr="00EA74F1" w:rsidRDefault="00253B67" w:rsidP="00253B67">
      <w:pPr>
        <w:pStyle w:val="BodyText"/>
        <w:ind w:right="283"/>
        <w:rPr>
          <w:lang w:val="en-ZA"/>
        </w:rPr>
      </w:pPr>
      <w:r w:rsidRPr="00EA74F1">
        <w:rPr>
          <w:lang w:val="en-ZA"/>
        </w:rPr>
        <w:t xml:space="preserve">Mullis, IVS et al (2005). </w:t>
      </w:r>
      <w:r w:rsidRPr="00EA74F1">
        <w:rPr>
          <w:i/>
          <w:lang w:val="en-ZA"/>
        </w:rPr>
        <w:t>TIMSS</w:t>
      </w:r>
      <w:r w:rsidRPr="00EA74F1">
        <w:rPr>
          <w:lang w:val="en-ZA"/>
        </w:rPr>
        <w:t>, TIMSS &amp; PIRLS International Study Centre, Boston College, USA</w:t>
      </w:r>
    </w:p>
    <w:p w:rsidR="00253B67" w:rsidRPr="00EA74F1" w:rsidRDefault="00253B67" w:rsidP="00253B67">
      <w:pPr>
        <w:pStyle w:val="BodyText"/>
        <w:ind w:right="283"/>
        <w:rPr>
          <w:lang w:val="en-ZA"/>
        </w:rPr>
      </w:pPr>
      <w:r w:rsidRPr="00EA74F1">
        <w:rPr>
          <w:lang w:val="en-ZA"/>
        </w:rPr>
        <w:t>NCS curriculum documents:</w:t>
      </w:r>
    </w:p>
    <w:p w:rsidR="00253B67" w:rsidRPr="00EA74F1" w:rsidRDefault="00253B67" w:rsidP="00493472">
      <w:pPr>
        <w:numPr>
          <w:ilvl w:val="0"/>
          <w:numId w:val="20"/>
        </w:numPr>
      </w:pPr>
      <w:r w:rsidRPr="00EA74F1">
        <w:t>Department of Education (2003). National Curriculum Statement Grades 10-12 (General). Mathematics.</w:t>
      </w:r>
    </w:p>
    <w:p w:rsidR="00253B67" w:rsidRPr="00EA74F1" w:rsidRDefault="00253B67" w:rsidP="00493472">
      <w:pPr>
        <w:numPr>
          <w:ilvl w:val="0"/>
          <w:numId w:val="20"/>
        </w:numPr>
      </w:pPr>
      <w:r w:rsidRPr="00EA74F1">
        <w:t>Department of Education (2002). Revised National Curriculum Statement Grades R-9 (Schools) Policy. Mathematics.</w:t>
      </w:r>
    </w:p>
    <w:p w:rsidR="00253B67" w:rsidRPr="00EA74F1" w:rsidRDefault="00253B67" w:rsidP="00253B67">
      <w:pPr>
        <w:pStyle w:val="BodyText"/>
        <w:ind w:right="283"/>
        <w:rPr>
          <w:lang w:val="en-ZA"/>
        </w:rPr>
      </w:pPr>
      <w:proofErr w:type="gramStart"/>
      <w:r w:rsidRPr="00EA74F1">
        <w:rPr>
          <w:lang w:val="en-ZA"/>
        </w:rPr>
        <w:t>Paling, DC &amp; Wardle, ME (1985).</w:t>
      </w:r>
      <w:proofErr w:type="gramEnd"/>
      <w:r w:rsidRPr="00EA74F1">
        <w:rPr>
          <w:lang w:val="en-ZA"/>
        </w:rPr>
        <w:t xml:space="preserve"> </w:t>
      </w:r>
      <w:r w:rsidRPr="00EA74F1">
        <w:rPr>
          <w:i/>
          <w:lang w:val="en-ZA"/>
        </w:rPr>
        <w:t>Oxford comprehensive mathematics – teachers book 1</w:t>
      </w:r>
      <w:r w:rsidRPr="00EA74F1">
        <w:rPr>
          <w:lang w:val="en-ZA"/>
        </w:rPr>
        <w:t>. Oxford University Press: London.</w:t>
      </w:r>
    </w:p>
    <w:p w:rsidR="00253B67" w:rsidRPr="00EA74F1" w:rsidRDefault="00253B67" w:rsidP="00253B67">
      <w:pPr>
        <w:pStyle w:val="BodyText"/>
        <w:ind w:right="283"/>
        <w:rPr>
          <w:lang w:val="en-ZA"/>
        </w:rPr>
      </w:pPr>
      <w:r w:rsidRPr="00EA74F1">
        <w:rPr>
          <w:lang w:val="en-ZA"/>
        </w:rPr>
        <w:t xml:space="preserve">RADMASTE Centre, University of the Witwatersrand (2006). </w:t>
      </w:r>
      <w:r w:rsidRPr="00EA74F1">
        <w:rPr>
          <w:i/>
          <w:lang w:val="en-ZA"/>
        </w:rPr>
        <w:t>Mathematical Reasoning</w:t>
      </w:r>
      <w:r w:rsidRPr="00EA74F1">
        <w:rPr>
          <w:lang w:val="en-ZA"/>
        </w:rPr>
        <w:t xml:space="preserve"> (EDUC 263)</w:t>
      </w:r>
    </w:p>
    <w:p w:rsidR="00253B67" w:rsidRPr="00EA74F1" w:rsidRDefault="00253B67" w:rsidP="00253B67">
      <w:pPr>
        <w:pStyle w:val="BodyText"/>
        <w:ind w:right="283"/>
        <w:rPr>
          <w:lang w:val="en-ZA"/>
        </w:rPr>
      </w:pPr>
      <w:r w:rsidRPr="00EA74F1">
        <w:rPr>
          <w:lang w:val="en-ZA"/>
        </w:rPr>
        <w:t xml:space="preserve">RADMASTE Centre, University of the Witwatersrand (2006). </w:t>
      </w:r>
      <w:proofErr w:type="gramStart"/>
      <w:r w:rsidRPr="00EA74F1">
        <w:rPr>
          <w:i/>
          <w:lang w:val="en-ZA"/>
        </w:rPr>
        <w:t>Number Algebra and Pattern</w:t>
      </w:r>
      <w:r w:rsidRPr="00EA74F1">
        <w:rPr>
          <w:lang w:val="en-ZA"/>
        </w:rPr>
        <w:t>.</w:t>
      </w:r>
      <w:proofErr w:type="gramEnd"/>
      <w:r w:rsidRPr="00EA74F1">
        <w:rPr>
          <w:lang w:val="en-ZA"/>
        </w:rPr>
        <w:t xml:space="preserve"> </w:t>
      </w:r>
      <w:proofErr w:type="gramStart"/>
      <w:r w:rsidRPr="00EA74F1">
        <w:rPr>
          <w:lang w:val="en-ZA"/>
        </w:rPr>
        <w:t>(EDUC 264).</w:t>
      </w:r>
      <w:proofErr w:type="gramEnd"/>
    </w:p>
    <w:p w:rsidR="00253B67" w:rsidRPr="00EA74F1" w:rsidRDefault="00253B67" w:rsidP="00253B67">
      <w:pPr>
        <w:pStyle w:val="BodyText"/>
        <w:ind w:right="283"/>
        <w:rPr>
          <w:lang w:val="en-ZA"/>
        </w:rPr>
      </w:pPr>
      <w:r w:rsidRPr="00EA74F1">
        <w:rPr>
          <w:lang w:val="en-ZA"/>
        </w:rPr>
        <w:t xml:space="preserve">Stoker, J. (2001). </w:t>
      </w:r>
      <w:proofErr w:type="gramStart"/>
      <w:r w:rsidRPr="00EA74F1">
        <w:rPr>
          <w:i/>
          <w:lang w:val="en-ZA"/>
        </w:rPr>
        <w:t>Patterns and functions</w:t>
      </w:r>
      <w:r w:rsidRPr="00EA74F1">
        <w:rPr>
          <w:lang w:val="en-ZA"/>
        </w:rPr>
        <w:t>.</w:t>
      </w:r>
      <w:proofErr w:type="gramEnd"/>
      <w:r w:rsidRPr="00EA74F1">
        <w:rPr>
          <w:lang w:val="en-ZA"/>
        </w:rPr>
        <w:t xml:space="preserve"> ACE lecture notes, RUMEP, Rhodes University, </w:t>
      </w:r>
      <w:proofErr w:type="spellStart"/>
      <w:proofErr w:type="gramStart"/>
      <w:r w:rsidRPr="00EA74F1">
        <w:rPr>
          <w:lang w:val="en-ZA"/>
        </w:rPr>
        <w:t>Grahamstown</w:t>
      </w:r>
      <w:proofErr w:type="spellEnd"/>
      <w:proofErr w:type="gramEnd"/>
      <w:r w:rsidRPr="00EA74F1">
        <w:rPr>
          <w:lang w:val="en-ZA"/>
        </w:rPr>
        <w:t xml:space="preserve">. </w:t>
      </w:r>
    </w:p>
    <w:p w:rsidR="00253B67" w:rsidRPr="00EA74F1" w:rsidRDefault="00253B67" w:rsidP="00253B67">
      <w:pPr>
        <w:pStyle w:val="BodyText"/>
        <w:ind w:right="283"/>
        <w:rPr>
          <w:lang w:val="en-ZA"/>
        </w:rPr>
      </w:pPr>
      <w:proofErr w:type="gramStart"/>
      <w:r w:rsidRPr="00EA74F1">
        <w:rPr>
          <w:lang w:val="en-ZA"/>
        </w:rPr>
        <w:t>Van der Horst, H &amp; McDonald, R (1997).</w:t>
      </w:r>
      <w:proofErr w:type="gramEnd"/>
      <w:r w:rsidRPr="00EA74F1">
        <w:rPr>
          <w:lang w:val="en-ZA"/>
        </w:rPr>
        <w:t xml:space="preserve"> </w:t>
      </w:r>
      <w:proofErr w:type="gramStart"/>
      <w:r w:rsidRPr="00EA74F1">
        <w:rPr>
          <w:i/>
          <w:lang w:val="en-ZA"/>
        </w:rPr>
        <w:t>OBE-Outcome-based education</w:t>
      </w:r>
      <w:r w:rsidRPr="00EA74F1">
        <w:rPr>
          <w:lang w:val="en-ZA"/>
        </w:rPr>
        <w:t>.</w:t>
      </w:r>
      <w:proofErr w:type="gramEnd"/>
      <w:r w:rsidRPr="00EA74F1">
        <w:rPr>
          <w:lang w:val="en-ZA"/>
        </w:rPr>
        <w:t xml:space="preserve"> </w:t>
      </w:r>
      <w:proofErr w:type="spellStart"/>
      <w:r w:rsidRPr="00EA74F1">
        <w:rPr>
          <w:lang w:val="en-ZA"/>
        </w:rPr>
        <w:t>Kagiso</w:t>
      </w:r>
      <w:proofErr w:type="spellEnd"/>
      <w:r w:rsidRPr="00EA74F1">
        <w:rPr>
          <w:lang w:val="en-ZA"/>
        </w:rPr>
        <w:t xml:space="preserve"> publishers: Pretoria.</w:t>
      </w:r>
    </w:p>
    <w:p w:rsidR="00253B67" w:rsidRPr="00EA74F1" w:rsidRDefault="00253B67" w:rsidP="00253B67">
      <w:pPr>
        <w:pStyle w:val="BodyText"/>
        <w:ind w:right="283"/>
        <w:rPr>
          <w:lang w:val="en-ZA"/>
        </w:rPr>
      </w:pPr>
      <w:r w:rsidRPr="00EA74F1">
        <w:rPr>
          <w:lang w:val="en-ZA"/>
        </w:rPr>
        <w:t xml:space="preserve">Van de </w:t>
      </w:r>
      <w:proofErr w:type="spellStart"/>
      <w:r w:rsidRPr="00EA74F1">
        <w:rPr>
          <w:lang w:val="en-ZA"/>
        </w:rPr>
        <w:t>Walle</w:t>
      </w:r>
      <w:proofErr w:type="spellEnd"/>
      <w:r w:rsidRPr="00EA74F1">
        <w:rPr>
          <w:lang w:val="en-ZA"/>
        </w:rPr>
        <w:t xml:space="preserve">, JA (2004). </w:t>
      </w:r>
      <w:proofErr w:type="gramStart"/>
      <w:r w:rsidRPr="00EA74F1">
        <w:rPr>
          <w:i/>
          <w:lang w:val="en-ZA"/>
        </w:rPr>
        <w:t>Elementary and middle school mathematics – teaching developmentally</w:t>
      </w:r>
      <w:r w:rsidRPr="00EA74F1">
        <w:rPr>
          <w:lang w:val="en-ZA"/>
        </w:rPr>
        <w:t>.</w:t>
      </w:r>
      <w:proofErr w:type="gramEnd"/>
      <w:r w:rsidRPr="00EA74F1">
        <w:rPr>
          <w:lang w:val="en-ZA"/>
        </w:rPr>
        <w:t xml:space="preserve"> Pearson: New York</w:t>
      </w:r>
    </w:p>
    <w:p w:rsidR="008D4540" w:rsidRPr="00EA74F1" w:rsidRDefault="008D4540" w:rsidP="00253B67">
      <w:pPr>
        <w:pStyle w:val="BodyText"/>
        <w:ind w:right="283"/>
        <w:rPr>
          <w:lang w:val="en-ZA"/>
        </w:rPr>
      </w:pPr>
    </w:p>
    <w:p w:rsidR="00922EB3" w:rsidRPr="00EA74F1" w:rsidRDefault="00922EB3" w:rsidP="007D49C6">
      <w:pPr>
        <w:pStyle w:val="BodyText"/>
        <w:rPr>
          <w:lang w:val="en-ZA"/>
        </w:rPr>
        <w:sectPr w:rsidR="00922EB3" w:rsidRPr="00EA74F1" w:rsidSect="00FD6386">
          <w:headerReference w:type="even" r:id="rId34"/>
          <w:headerReference w:type="default" r:id="rId35"/>
          <w:footerReference w:type="even" r:id="rId36"/>
          <w:footerReference w:type="default" r:id="rId37"/>
          <w:headerReference w:type="first" r:id="rId38"/>
          <w:footerReference w:type="first" r:id="rId39"/>
          <w:type w:val="oddPage"/>
          <w:pgSz w:w="11908" w:h="16833" w:code="9"/>
          <w:pgMar w:top="1701" w:right="1418" w:bottom="1701" w:left="1418" w:header="992" w:footer="992" w:gutter="0"/>
          <w:pgNumType w:start="1"/>
          <w:cols w:space="720"/>
          <w:noEndnote/>
          <w:titlePg/>
          <w:docGrid w:linePitch="299"/>
        </w:sectPr>
      </w:pPr>
    </w:p>
    <w:p w:rsidR="008D4540" w:rsidRPr="00EA74F1" w:rsidRDefault="008D4540" w:rsidP="003E602C">
      <w:pPr>
        <w:pStyle w:val="Heading1"/>
        <w:ind w:left="2268" w:hanging="2268"/>
        <w:rPr>
          <w:lang w:val="en-ZA"/>
        </w:rPr>
      </w:pPr>
      <w:bookmarkStart w:id="82" w:name="_Toc224225392"/>
      <w:bookmarkStart w:id="83" w:name="_Toc225835724"/>
      <w:r w:rsidRPr="00EA74F1">
        <w:rPr>
          <w:lang w:val="en-ZA"/>
        </w:rPr>
        <w:lastRenderedPageBreak/>
        <w:t xml:space="preserve">Unit Two: </w:t>
      </w:r>
      <w:r w:rsidR="003E602C">
        <w:rPr>
          <w:lang w:val="en-ZA"/>
        </w:rPr>
        <w:tab/>
      </w:r>
      <w:r w:rsidRPr="00EA74F1">
        <w:rPr>
          <w:lang w:val="en-ZA"/>
        </w:rPr>
        <w:t>Developing Understanding in Mathematics</w:t>
      </w:r>
      <w:bookmarkEnd w:id="82"/>
      <w:bookmarkEnd w:id="83"/>
      <w:r w:rsidRPr="00EA74F1">
        <w:rPr>
          <w:lang w:val="en-ZA"/>
        </w:rPr>
        <w:t xml:space="preserve"> </w:t>
      </w:r>
    </w:p>
    <w:p w:rsidR="008D4540" w:rsidRPr="00EA74F1" w:rsidRDefault="008D4540" w:rsidP="002B618B">
      <w:pPr>
        <w:pStyle w:val="Heading2"/>
        <w:keepNext/>
      </w:pPr>
      <w:bookmarkStart w:id="84" w:name="_Toc224225394"/>
      <w:bookmarkStart w:id="85" w:name="_Toc225835725"/>
      <w:r w:rsidRPr="00EA74F1">
        <w:t>Unit outcomes</w:t>
      </w:r>
      <w:bookmarkEnd w:id="84"/>
      <w:bookmarkEnd w:id="85"/>
    </w:p>
    <w:p w:rsidR="008D4540" w:rsidRPr="00EA74F1" w:rsidRDefault="008D4540" w:rsidP="002B618B">
      <w:pPr>
        <w:pStyle w:val="BodyText"/>
        <w:keepNext/>
        <w:rPr>
          <w:lang w:val="en-ZA"/>
        </w:rPr>
      </w:pPr>
      <w:r w:rsidRPr="00EA74F1">
        <w:rPr>
          <w:lang w:val="en-ZA"/>
        </w:rPr>
        <w:t>Upon completion of Unit Two you will be able to:</w:t>
      </w:r>
    </w:p>
    <w:p w:rsidR="008D4540" w:rsidRPr="005A0BF9" w:rsidRDefault="008D4540" w:rsidP="00BC7736">
      <w:pPr>
        <w:pStyle w:val="BodyText"/>
        <w:jc w:val="center"/>
      </w:pPr>
    </w:p>
    <w:p w:rsidR="008D4540" w:rsidRPr="00EA74F1" w:rsidRDefault="008D4540" w:rsidP="00493472">
      <w:pPr>
        <w:numPr>
          <w:ilvl w:val="0"/>
          <w:numId w:val="23"/>
        </w:numPr>
      </w:pPr>
      <w:r w:rsidRPr="00EA74F1">
        <w:t>Critically reflect on the constructivist approach as an approach to learning mathematics.</w:t>
      </w:r>
    </w:p>
    <w:p w:rsidR="008D4540" w:rsidRPr="00EA74F1" w:rsidRDefault="008D4540" w:rsidP="00493472">
      <w:pPr>
        <w:numPr>
          <w:ilvl w:val="0"/>
          <w:numId w:val="23"/>
        </w:numPr>
      </w:pPr>
      <w:r w:rsidRPr="00EA74F1">
        <w:t>Cite with understanding some examples of constructed learning as opposed to rote learning.</w:t>
      </w:r>
    </w:p>
    <w:p w:rsidR="008D4540" w:rsidRPr="00EA74F1" w:rsidRDefault="008D4540" w:rsidP="00493472">
      <w:pPr>
        <w:numPr>
          <w:ilvl w:val="0"/>
          <w:numId w:val="23"/>
        </w:numPr>
      </w:pPr>
      <w:r w:rsidRPr="00EA74F1">
        <w:t>Explain with insight the term 'understanding' in terms of the measure of quality and quantity of connections.</w:t>
      </w:r>
    </w:p>
    <w:p w:rsidR="008D4540" w:rsidRPr="00EA74F1" w:rsidRDefault="008D4540" w:rsidP="00493472">
      <w:pPr>
        <w:numPr>
          <w:ilvl w:val="0"/>
          <w:numId w:val="23"/>
        </w:numPr>
      </w:pPr>
      <w:r w:rsidRPr="00EA74F1">
        <w:t>Motivate with insight the benefits of relational understanding.</w:t>
      </w:r>
    </w:p>
    <w:p w:rsidR="008D4540" w:rsidRPr="00EA74F1" w:rsidRDefault="008D4540" w:rsidP="00493472">
      <w:pPr>
        <w:numPr>
          <w:ilvl w:val="0"/>
          <w:numId w:val="23"/>
        </w:numPr>
      </w:pPr>
      <w:r w:rsidRPr="00EA74F1">
        <w:t>Distinguish and explain the difference between the two types of knowledge in mathematics: conceptual knowledge and procedural knowledge.</w:t>
      </w:r>
    </w:p>
    <w:p w:rsidR="008D4540" w:rsidRPr="00EA74F1" w:rsidRDefault="008D4540" w:rsidP="00493472">
      <w:pPr>
        <w:numPr>
          <w:ilvl w:val="0"/>
          <w:numId w:val="23"/>
        </w:numPr>
      </w:pPr>
      <w:r w:rsidRPr="00EA74F1">
        <w:t>Critically discuss the role of models in developing understanding in mathematics (using a few examples).</w:t>
      </w:r>
    </w:p>
    <w:p w:rsidR="008D4540" w:rsidRPr="00EA74F1" w:rsidRDefault="008D4540" w:rsidP="00493472">
      <w:pPr>
        <w:numPr>
          <w:ilvl w:val="0"/>
          <w:numId w:val="23"/>
        </w:numPr>
      </w:pPr>
      <w:r w:rsidRPr="00EA74F1">
        <w:t>Motivate for the three related uses of models in a developmental approach to teaching.</w:t>
      </w:r>
    </w:p>
    <w:p w:rsidR="008D4540" w:rsidRPr="00EA74F1" w:rsidRDefault="008D4540" w:rsidP="00493472">
      <w:pPr>
        <w:numPr>
          <w:ilvl w:val="0"/>
          <w:numId w:val="23"/>
        </w:numPr>
      </w:pPr>
      <w:r w:rsidRPr="00EA74F1">
        <w:t>Describe the foundations of a developmental approach based on a constructivist view of learning.</w:t>
      </w:r>
    </w:p>
    <w:p w:rsidR="008D4540" w:rsidRPr="00EA74F1" w:rsidRDefault="008D4540" w:rsidP="00493472">
      <w:pPr>
        <w:numPr>
          <w:ilvl w:val="0"/>
          <w:numId w:val="23"/>
        </w:numPr>
        <w:rPr>
          <w:szCs w:val="4"/>
        </w:rPr>
      </w:pPr>
      <w:r w:rsidRPr="00EA74F1">
        <w:t>Evaluate the seven strategies for effective teaching based on the perspectives of this chapter.</w:t>
      </w:r>
    </w:p>
    <w:p w:rsidR="008D4540" w:rsidRPr="00EA74F1" w:rsidRDefault="008D4540" w:rsidP="00125669">
      <w:pPr>
        <w:pStyle w:val="BodyText"/>
        <w:rPr>
          <w:lang w:val="en-ZA"/>
        </w:rPr>
      </w:pPr>
    </w:p>
    <w:p w:rsidR="008D4540" w:rsidRPr="00EA74F1" w:rsidRDefault="008D4540" w:rsidP="00F307A4">
      <w:pPr>
        <w:pStyle w:val="Heading2"/>
      </w:pPr>
      <w:bookmarkStart w:id="86" w:name="_Toc224225395"/>
      <w:bookmarkStart w:id="87" w:name="_Toc225835726"/>
      <w:r w:rsidRPr="00EA74F1">
        <w:rPr>
          <w:noProof/>
        </w:rPr>
        <w:t>Introduction</w:t>
      </w:r>
      <w:bookmarkEnd w:id="86"/>
      <w:bookmarkEnd w:id="87"/>
    </w:p>
    <w:p w:rsidR="008D4540" w:rsidRPr="00EA74F1" w:rsidRDefault="008D4540" w:rsidP="00BC7736">
      <w:r w:rsidRPr="00EA74F1">
        <w:t xml:space="preserve">In recent years there has been an interesting move away from the idea that teachers can best help their learners to learn mathematics by deciding in what order and through what steps new material should be presented to learners. It has become a commonly accepted goal among mathematics educators that learners should be enabled to </w:t>
      </w:r>
      <w:r w:rsidRPr="005A0BF9">
        <w:rPr>
          <w:rStyle w:val="Arialnarrow"/>
        </w:rPr>
        <w:t>understand</w:t>
      </w:r>
      <w:r w:rsidRPr="00EA74F1">
        <w:t xml:space="preserve"> mathematics. </w:t>
      </w:r>
    </w:p>
    <w:p w:rsidR="008D4540" w:rsidRPr="00EA74F1" w:rsidRDefault="008D4540" w:rsidP="00BC7736">
      <w:pPr>
        <w:pStyle w:val="ListBullet"/>
      </w:pPr>
      <w:r w:rsidRPr="00EA74F1">
        <w:t>A widely accepted theory, known as constructivism, suggests that learners must be active participants in the development of their own understanding.</w:t>
      </w:r>
    </w:p>
    <w:p w:rsidR="008D4540" w:rsidRPr="00EA74F1" w:rsidRDefault="008D4540" w:rsidP="00BC7736">
      <w:pPr>
        <w:pStyle w:val="ListBullet"/>
      </w:pPr>
      <w:r w:rsidRPr="00EA74F1">
        <w:t>Each learner, it is now believed, constructs his/her own meaning in his/her own special way.</w:t>
      </w:r>
    </w:p>
    <w:p w:rsidR="008D4540" w:rsidRPr="00EA74F1" w:rsidRDefault="008D4540" w:rsidP="00BC7736">
      <w:pPr>
        <w:pStyle w:val="ListBullet"/>
      </w:pPr>
      <w:r w:rsidRPr="00EA74F1">
        <w:t>This happens as learners interact with their environment, as they process different experiences and as they build on the knowledge (or schema) which they already have.</w:t>
      </w:r>
    </w:p>
    <w:p w:rsidR="008D4540" w:rsidRPr="00EA74F1" w:rsidRDefault="008D4540" w:rsidP="00BC7736">
      <w:proofErr w:type="spellStart"/>
      <w:r w:rsidRPr="00EA74F1">
        <w:t>Njisane</w:t>
      </w:r>
      <w:proofErr w:type="spellEnd"/>
      <w:r w:rsidRPr="00EA74F1">
        <w:t xml:space="preserve"> (1992) in </w:t>
      </w:r>
      <w:r w:rsidRPr="00EA74F1">
        <w:rPr>
          <w:i/>
        </w:rPr>
        <w:t>Mathematics Education</w:t>
      </w:r>
      <w:r w:rsidRPr="00EA74F1">
        <w:t xml:space="preserve"> explains that learners never mirror or reflect what they are told or what they read: It is in the nature of the human mind to look for </w:t>
      </w:r>
      <w:r w:rsidRPr="005A0BF9">
        <w:rPr>
          <w:rStyle w:val="Arialnarrow"/>
        </w:rPr>
        <w:t>meaning</w:t>
      </w:r>
      <w:r w:rsidRPr="00EA74F1">
        <w:t xml:space="preserve">, to find regularity in events in the environment whether or not there is suitable information available. The verb ‘to </w:t>
      </w:r>
      <w:r w:rsidRPr="00EA74F1">
        <w:lastRenderedPageBreak/>
        <w:t>construct’ implies that the mental structures (schemas) the child ultimately possesses are built up gradually from separate components in a manner initially different from that of an adult.</w:t>
      </w:r>
    </w:p>
    <w:p w:rsidR="008D4540" w:rsidRPr="00EA74F1" w:rsidRDefault="008D4540" w:rsidP="00BC7736">
      <w:r w:rsidRPr="00EA74F1">
        <w:t xml:space="preserve">Constructivism derives from the cognitive school of psychology and the theories of Piaget and </w:t>
      </w:r>
      <w:proofErr w:type="spellStart"/>
      <w:r w:rsidRPr="00EA74F1">
        <w:t>Vygotsky</w:t>
      </w:r>
      <w:proofErr w:type="spellEnd"/>
      <w:r w:rsidRPr="00EA74F1">
        <w:t>. It first began to influence the educational world in the 1960s. More recently, the ideas of constructivism have spread and gained strong support throughout the world, in countries like Britain, Europe, Australia and many others.</w:t>
      </w:r>
    </w:p>
    <w:p w:rsidR="008D4540" w:rsidRPr="00EA74F1" w:rsidRDefault="008D4540" w:rsidP="00BC7736">
      <w:r w:rsidRPr="00EA74F1">
        <w:t xml:space="preserve">Here in South Africa, the constructivist theory of mathematics learning has been strongly supported by researchers, by teachers and by the education department. The so-called </w:t>
      </w:r>
      <w:r w:rsidRPr="005A0BF9">
        <w:rPr>
          <w:rStyle w:val="Arialnarrow"/>
        </w:rPr>
        <w:t>Problem-centred Approach</w:t>
      </w:r>
      <w:r w:rsidRPr="00EA74F1">
        <w:t xml:space="preserve"> of Curriculum 2005 (which preceded the NCS) was implemented in the Foundation, Intermediate and Senior Primary phases in many South African schools. This was based on constructivist principles. The NCS also promotes a constructivist approach to teaching and learning mathematics, as you will have seen in unit one, particularly in the section where the action words of doing maths were discussed. </w:t>
      </w:r>
    </w:p>
    <w:p w:rsidR="008D4540" w:rsidRPr="00EA74F1" w:rsidRDefault="008D4540" w:rsidP="00BC7736">
      <w:r w:rsidRPr="00EA74F1">
        <w:t xml:space="preserve">Constructivism provides the teachers with insights concerning how children </w:t>
      </w:r>
      <w:r w:rsidRPr="005A0BF9">
        <w:rPr>
          <w:rStyle w:val="Arialnarrow"/>
        </w:rPr>
        <w:t>learn</w:t>
      </w:r>
      <w:r w:rsidRPr="00EA74F1">
        <w:t xml:space="preserve"> mathematics and guides us to use instructional strategies developmentally, that begin with the children and not ourselves. This chapter focuses on understanding mathematics from a constructivist perspective and reaping the benefits of </w:t>
      </w:r>
      <w:r w:rsidRPr="005A0BF9">
        <w:rPr>
          <w:rStyle w:val="Arialnarrow"/>
        </w:rPr>
        <w:t>relational understanding</w:t>
      </w:r>
      <w:r w:rsidRPr="00EA74F1">
        <w:t xml:space="preserve"> of </w:t>
      </w:r>
      <w:proofErr w:type="gramStart"/>
      <w:r w:rsidRPr="00EA74F1">
        <w:t>mathematics, that</w:t>
      </w:r>
      <w:proofErr w:type="gramEnd"/>
      <w:r w:rsidRPr="00EA74F1">
        <w:t xml:space="preserve"> is, linking procedural and conceptual knowledge to set the foundations of a </w:t>
      </w:r>
      <w:r w:rsidRPr="005A0BF9">
        <w:rPr>
          <w:rStyle w:val="Arialnarrow"/>
        </w:rPr>
        <w:t>developmental</w:t>
      </w:r>
      <w:r w:rsidRPr="00EA74F1">
        <w:t xml:space="preserve"> approach.</w:t>
      </w:r>
    </w:p>
    <w:p w:rsidR="008D4540" w:rsidRPr="00EA74F1" w:rsidRDefault="008D4540" w:rsidP="00F307A4">
      <w:pPr>
        <w:pStyle w:val="Heading2"/>
      </w:pPr>
      <w:bookmarkStart w:id="88" w:name="_Toc224225396"/>
      <w:bookmarkStart w:id="89" w:name="_Toc225835727"/>
      <w:r w:rsidRPr="00EA74F1">
        <w:rPr>
          <w:noProof/>
          <w:lang w:eastAsia="en-GB"/>
        </w:rPr>
        <w:t>A constructivist view of learning</w:t>
      </w:r>
      <w:bookmarkEnd w:id="88"/>
      <w:bookmarkEnd w:id="89"/>
    </w:p>
    <w:p w:rsidR="008D4540" w:rsidRPr="00EA74F1" w:rsidRDefault="008D4540" w:rsidP="00BC7736">
      <w:pPr>
        <w:pStyle w:val="BodyText"/>
        <w:rPr>
          <w:lang w:val="en-ZA"/>
        </w:rPr>
      </w:pPr>
      <w:r w:rsidRPr="00EA74F1">
        <w:rPr>
          <w:lang w:val="en-ZA"/>
        </w:rPr>
        <w:t xml:space="preserve">The constructivist view requires a shift from the traditional approach of direct teaching to facilitation of learning by the teacher. Teaching by negotiation has to replace teaching by imposition; learners have to be actively involved in ‘doing’ mathematics. This doing need not always be active and involve peer discussion, though it often does. Learners will also engage in constructive learning on their own, working quietly through set tasks, allowing their minds to sift through the materials they are working with, and consolidate new ideas together with existing ideas. Constructivism rejects the notion that children are 'blank slates' with no ideas, concepts and mental structures. They do not absorb ideas as teachers present them, but rather, children are creators of their own knowledge. The question you should be asking now is: How are ideas constructed by the learners? </w:t>
      </w:r>
    </w:p>
    <w:p w:rsidR="008D4540" w:rsidRPr="00EA74F1" w:rsidRDefault="008D4540" w:rsidP="00BC7736">
      <w:pPr>
        <w:pStyle w:val="BodyText"/>
        <w:rPr>
          <w:lang w:val="en-ZA"/>
        </w:rPr>
      </w:pPr>
      <w:r w:rsidRPr="00EA74F1">
        <w:rPr>
          <w:lang w:val="en-ZA"/>
        </w:rPr>
        <w:t>The activity below will get you thinking about different ways in which teachers try to help learners construct their own understanding of key concepts. You should complete the activity according to your own experience as a mathematics learner and teacher.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14"/>
      </w:tblGrid>
      <w:tr w:rsidR="008D4540" w:rsidRPr="00EA74F1" w:rsidTr="00BC7736">
        <w:trPr>
          <w:cantSplit/>
        </w:trPr>
        <w:tc>
          <w:tcPr>
            <w:tcW w:w="1526" w:type="dxa"/>
          </w:tcPr>
          <w:p w:rsidR="008D4540"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1</w:t>
            </w:r>
          </w:p>
        </w:tc>
        <w:tc>
          <w:tcPr>
            <w:tcW w:w="7714" w:type="dxa"/>
          </w:tcPr>
          <w:p w:rsidR="008D4540" w:rsidRPr="005A0BF9" w:rsidRDefault="008D4540" w:rsidP="00BC7736">
            <w:pPr>
              <w:pStyle w:val="BodyText"/>
              <w:spacing w:before="120" w:after="120"/>
              <w:rPr>
                <w:rStyle w:val="Arialnarrow"/>
              </w:rPr>
            </w:pPr>
            <w:r w:rsidRPr="005A0BF9">
              <w:rPr>
                <w:rStyle w:val="Arialnarrow"/>
              </w:rPr>
              <w:t>Constructing ideas</w:t>
            </w:r>
          </w:p>
          <w:tbl>
            <w:tblPr>
              <w:tblpPr w:leftFromText="180" w:rightFromText="180" w:vertAnchor="text" w:horzAnchor="margin" w:tblpY="11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5"/>
              <w:gridCol w:w="660"/>
            </w:tblGrid>
            <w:tr w:rsidR="00246576" w:rsidRPr="00EA74F1">
              <w:tc>
                <w:tcPr>
                  <w:tcW w:w="3735" w:type="dxa"/>
                </w:tcPr>
                <w:p w:rsidR="00246576" w:rsidRPr="00EA74F1" w:rsidRDefault="00246576" w:rsidP="00246576">
                  <w:pPr>
                    <w:jc w:val="center"/>
                  </w:pPr>
                  <w:r w:rsidRPr="00EA74F1">
                    <w:rPr>
                      <w:b/>
                    </w:rPr>
                    <w:t>Approach</w:t>
                  </w:r>
                </w:p>
              </w:tc>
              <w:tc>
                <w:tcPr>
                  <w:tcW w:w="660" w:type="dxa"/>
                </w:tcPr>
                <w:p w:rsidR="00246576" w:rsidRPr="00EA74F1" w:rsidRDefault="00246576" w:rsidP="00BC7736">
                  <w:pPr>
                    <w:pStyle w:val="BodyText"/>
                    <w:rPr>
                      <w:lang w:val="en-ZA"/>
                    </w:rPr>
                  </w:pPr>
                </w:p>
              </w:tc>
            </w:tr>
            <w:tr w:rsidR="008D4540" w:rsidRPr="00EA74F1">
              <w:tc>
                <w:tcPr>
                  <w:tcW w:w="3735" w:type="dxa"/>
                </w:tcPr>
                <w:p w:rsidR="008D4540" w:rsidRPr="00EA74F1" w:rsidRDefault="008D4540" w:rsidP="00C70D09">
                  <w:r w:rsidRPr="00EA74F1">
                    <w:t>Instructing learners to memori</w:t>
                  </w:r>
                  <w:r w:rsidR="00C70D09">
                    <w:t>s</w:t>
                  </w:r>
                  <w:r w:rsidRPr="00EA74F1">
                    <w:t xml:space="preserve">e rules. </w:t>
                  </w:r>
                </w:p>
              </w:tc>
              <w:tc>
                <w:tcPr>
                  <w:tcW w:w="660" w:type="dxa"/>
                </w:tcPr>
                <w:p w:rsidR="008D4540" w:rsidRPr="00EA74F1" w:rsidRDefault="008D4540" w:rsidP="00BC7736">
                  <w:pPr>
                    <w:pStyle w:val="BodyText"/>
                    <w:rPr>
                      <w:lang w:val="en-ZA"/>
                    </w:rPr>
                  </w:pPr>
                </w:p>
              </w:tc>
            </w:tr>
            <w:tr w:rsidR="008D4540" w:rsidRPr="00EA74F1">
              <w:trPr>
                <w:trHeight w:val="568"/>
              </w:trPr>
              <w:tc>
                <w:tcPr>
                  <w:tcW w:w="3735" w:type="dxa"/>
                </w:tcPr>
                <w:p w:rsidR="008D4540" w:rsidRPr="00EA74F1" w:rsidRDefault="008D4540" w:rsidP="00BC7736">
                  <w:r w:rsidRPr="00EA74F1">
                    <w:t>Explaining the rules /concepts to the learners</w:t>
                  </w:r>
                </w:p>
              </w:tc>
              <w:tc>
                <w:tcPr>
                  <w:tcW w:w="660" w:type="dxa"/>
                </w:tcPr>
                <w:p w:rsidR="008D4540" w:rsidRPr="00EA74F1" w:rsidRDefault="008D4540" w:rsidP="00BC7736">
                  <w:pPr>
                    <w:pStyle w:val="BodyText"/>
                    <w:rPr>
                      <w:lang w:val="en-ZA"/>
                    </w:rPr>
                  </w:pPr>
                </w:p>
              </w:tc>
            </w:tr>
            <w:tr w:rsidR="008D4540" w:rsidRPr="00EA74F1">
              <w:tc>
                <w:tcPr>
                  <w:tcW w:w="3735" w:type="dxa"/>
                </w:tcPr>
                <w:p w:rsidR="008D4540" w:rsidRPr="00EA74F1" w:rsidRDefault="008D4540" w:rsidP="00BC7736">
                  <w:r w:rsidRPr="00EA74F1">
                    <w:t>Repetitive drilling of facts /rules/principles</w:t>
                  </w:r>
                </w:p>
              </w:tc>
              <w:tc>
                <w:tcPr>
                  <w:tcW w:w="660" w:type="dxa"/>
                </w:tcPr>
                <w:p w:rsidR="008D4540" w:rsidRPr="00EA74F1" w:rsidRDefault="008D4540" w:rsidP="00BC7736">
                  <w:pPr>
                    <w:pStyle w:val="BodyText"/>
                    <w:rPr>
                      <w:lang w:val="en-ZA"/>
                    </w:rPr>
                  </w:pPr>
                </w:p>
              </w:tc>
            </w:tr>
            <w:tr w:rsidR="008D4540" w:rsidRPr="00EA74F1">
              <w:tc>
                <w:tcPr>
                  <w:tcW w:w="3735" w:type="dxa"/>
                </w:tcPr>
                <w:p w:rsidR="008D4540" w:rsidRPr="00EA74F1" w:rsidRDefault="008D4540" w:rsidP="00BC7736">
                  <w:r w:rsidRPr="00EA74F1">
                    <w:t>Providing opportunities to learners to give expressions to their personal constructions.</w:t>
                  </w:r>
                </w:p>
              </w:tc>
              <w:tc>
                <w:tcPr>
                  <w:tcW w:w="660" w:type="dxa"/>
                </w:tcPr>
                <w:p w:rsidR="008D4540" w:rsidRPr="00EA74F1" w:rsidRDefault="008D4540" w:rsidP="00BC7736">
                  <w:pPr>
                    <w:pStyle w:val="BodyText"/>
                    <w:rPr>
                      <w:lang w:val="en-ZA"/>
                    </w:rPr>
                  </w:pPr>
                </w:p>
              </w:tc>
            </w:tr>
            <w:tr w:rsidR="008D4540" w:rsidRPr="00EA74F1">
              <w:tc>
                <w:tcPr>
                  <w:tcW w:w="3735" w:type="dxa"/>
                </w:tcPr>
                <w:p w:rsidR="008D4540" w:rsidRPr="00EA74F1" w:rsidRDefault="008D4540" w:rsidP="00BC7736">
                  <w:r w:rsidRPr="00EA74F1">
                    <w:t>Providing a supportive environment where learners feel free to share their initial conclusions and constructions.</w:t>
                  </w:r>
                </w:p>
              </w:tc>
              <w:tc>
                <w:tcPr>
                  <w:tcW w:w="660" w:type="dxa"/>
                </w:tcPr>
                <w:p w:rsidR="008D4540" w:rsidRPr="00EA74F1" w:rsidRDefault="008D4540" w:rsidP="00BC7736">
                  <w:pPr>
                    <w:pStyle w:val="BodyText"/>
                    <w:rPr>
                      <w:lang w:val="en-ZA"/>
                    </w:rPr>
                  </w:pPr>
                </w:p>
              </w:tc>
            </w:tr>
            <w:tr w:rsidR="008D4540" w:rsidRPr="00EA74F1">
              <w:tc>
                <w:tcPr>
                  <w:tcW w:w="3735" w:type="dxa"/>
                </w:tcPr>
                <w:p w:rsidR="008D4540" w:rsidRPr="00EA74F1" w:rsidRDefault="008D4540" w:rsidP="00BC7736">
                  <w:r w:rsidRPr="00EA74F1">
                    <w:t>Providing problem-solving approaches to enhance the learner construction of knowledge.</w:t>
                  </w:r>
                </w:p>
              </w:tc>
              <w:tc>
                <w:tcPr>
                  <w:tcW w:w="660" w:type="dxa"/>
                </w:tcPr>
                <w:p w:rsidR="008D4540" w:rsidRPr="00EA74F1" w:rsidRDefault="008D4540" w:rsidP="00BC7736">
                  <w:pPr>
                    <w:pStyle w:val="BodyText"/>
                    <w:rPr>
                      <w:lang w:val="en-ZA"/>
                    </w:rPr>
                  </w:pPr>
                </w:p>
              </w:tc>
            </w:tr>
            <w:tr w:rsidR="008D4540" w:rsidRPr="00EA74F1">
              <w:tc>
                <w:tcPr>
                  <w:tcW w:w="3735" w:type="dxa"/>
                </w:tcPr>
                <w:p w:rsidR="008D4540" w:rsidRPr="00EA74F1" w:rsidRDefault="008D4540" w:rsidP="00BC7736">
                  <w:r w:rsidRPr="00EA74F1">
                    <w:t xml:space="preserve">Providing for </w:t>
                  </w:r>
                  <w:r w:rsidRPr="005A0BF9">
                    <w:rPr>
                      <w:rStyle w:val="Arialnarrow"/>
                    </w:rPr>
                    <w:t>discovery learning</w:t>
                  </w:r>
                  <w:r w:rsidRPr="00EA74F1">
                    <w:t xml:space="preserve"> which results from the learner manipulating and structuring so that he or she finds new information.</w:t>
                  </w:r>
                </w:p>
              </w:tc>
              <w:tc>
                <w:tcPr>
                  <w:tcW w:w="660" w:type="dxa"/>
                </w:tcPr>
                <w:p w:rsidR="008D4540" w:rsidRPr="00EA74F1" w:rsidRDefault="008D4540" w:rsidP="00BC7736">
                  <w:pPr>
                    <w:pStyle w:val="BodyText"/>
                    <w:rPr>
                      <w:lang w:val="en-ZA"/>
                    </w:rPr>
                  </w:pPr>
                </w:p>
              </w:tc>
            </w:tr>
            <w:tr w:rsidR="008D4540" w:rsidRPr="00EA74F1">
              <w:trPr>
                <w:trHeight w:val="444"/>
              </w:trPr>
              <w:tc>
                <w:tcPr>
                  <w:tcW w:w="3735" w:type="dxa"/>
                </w:tcPr>
                <w:p w:rsidR="008D4540" w:rsidRPr="00EA74F1" w:rsidRDefault="008D4540" w:rsidP="00BC7736">
                  <w:r w:rsidRPr="00EA74F1">
                    <w:t>Using games to learn mathematics.</w:t>
                  </w:r>
                </w:p>
              </w:tc>
              <w:tc>
                <w:tcPr>
                  <w:tcW w:w="660" w:type="dxa"/>
                </w:tcPr>
                <w:p w:rsidR="008D4540" w:rsidRPr="00EA74F1" w:rsidRDefault="008D4540" w:rsidP="00BC7736">
                  <w:pPr>
                    <w:pStyle w:val="BodyText"/>
                    <w:rPr>
                      <w:lang w:val="en-ZA"/>
                    </w:rPr>
                  </w:pPr>
                </w:p>
              </w:tc>
            </w:tr>
          </w:tbl>
          <w:p w:rsidR="008D4540" w:rsidRPr="00EA74F1" w:rsidRDefault="008D4540" w:rsidP="00BC7736">
            <w:pPr>
              <w:pStyle w:val="BodyText"/>
              <w:spacing w:before="120" w:after="120"/>
              <w:rPr>
                <w:lang w:val="en-ZA"/>
              </w:rPr>
            </w:pPr>
            <w:r w:rsidRPr="00EA74F1">
              <w:rPr>
                <w:lang w:val="en-ZA"/>
              </w:rPr>
              <w:t xml:space="preserve">Read through the following approaches that a teacher may employ to help learners to construct concepts, rules or principles. </w:t>
            </w:r>
          </w:p>
          <w:p w:rsidR="008D4540" w:rsidRPr="00EA74F1" w:rsidRDefault="008D4540" w:rsidP="00BC7736">
            <w:pPr>
              <w:pStyle w:val="BodyText"/>
              <w:spacing w:before="120" w:after="120"/>
              <w:rPr>
                <w:sz w:val="16"/>
                <w:szCs w:val="16"/>
                <w:lang w:val="en-ZA"/>
              </w:rPr>
            </w:pPr>
          </w:p>
          <w:p w:rsidR="008D4540" w:rsidRPr="00EA74F1" w:rsidRDefault="008D4540" w:rsidP="00BC7736">
            <w:pPr>
              <w:pStyle w:val="BodyText"/>
              <w:spacing w:before="120" w:after="120"/>
              <w:rPr>
                <w:lang w:val="en-ZA"/>
              </w:rPr>
            </w:pPr>
            <w:r w:rsidRPr="00EA74F1">
              <w:rPr>
                <w:lang w:val="en-ZA"/>
              </w:rPr>
              <w:t>Think about it for a while and then rate each approach from 1 to 4 to indicate its effectiveness in constructing meaningful ideas for the learner.</w:t>
            </w:r>
          </w:p>
          <w:p w:rsidR="008D4540" w:rsidRPr="00EA74F1" w:rsidRDefault="008D4540" w:rsidP="00BC7736">
            <w:pPr>
              <w:pStyle w:val="BodyText"/>
              <w:spacing w:before="120" w:after="120"/>
              <w:rPr>
                <w:lang w:val="en-ZA"/>
              </w:rPr>
            </w:pPr>
            <w:r w:rsidRPr="00EA74F1">
              <w:rPr>
                <w:lang w:val="en-ZA"/>
              </w:rPr>
              <w:t>In the box next to the stated approach, write 1, 2, 3 or 4:</w:t>
            </w:r>
          </w:p>
          <w:p w:rsidR="008D4540" w:rsidRPr="00EA74F1" w:rsidRDefault="008D4540" w:rsidP="00BC7736">
            <w:pPr>
              <w:pStyle w:val="BodyText"/>
              <w:spacing w:before="120" w:after="120"/>
              <w:rPr>
                <w:lang w:val="en-ZA"/>
              </w:rPr>
            </w:pPr>
            <w:r w:rsidRPr="00EA74F1">
              <w:rPr>
                <w:lang w:val="en-ZA"/>
              </w:rPr>
              <w:t>1 means that the approach is not effective.</w:t>
            </w:r>
          </w:p>
          <w:p w:rsidR="008D4540" w:rsidRPr="00EA74F1" w:rsidRDefault="008D4540" w:rsidP="00BC7736">
            <w:pPr>
              <w:pStyle w:val="BodyText"/>
              <w:spacing w:before="120" w:after="120"/>
              <w:rPr>
                <w:lang w:val="en-ZA"/>
              </w:rPr>
            </w:pPr>
            <w:r w:rsidRPr="00EA74F1">
              <w:rPr>
                <w:lang w:val="en-ZA"/>
              </w:rPr>
              <w:t xml:space="preserve">2 </w:t>
            </w:r>
            <w:proofErr w:type="gramStart"/>
            <w:r w:rsidRPr="00EA74F1">
              <w:rPr>
                <w:lang w:val="en-ZA"/>
              </w:rPr>
              <w:t>means</w:t>
            </w:r>
            <w:proofErr w:type="gramEnd"/>
            <w:r w:rsidRPr="00EA74F1">
              <w:rPr>
                <w:lang w:val="en-ZA"/>
              </w:rPr>
              <w:t xml:space="preserve"> that the approach is partially effective.</w:t>
            </w:r>
          </w:p>
          <w:p w:rsidR="008D4540" w:rsidRPr="00EA74F1" w:rsidRDefault="008D4540" w:rsidP="00BC7736">
            <w:pPr>
              <w:pStyle w:val="BodyText"/>
              <w:spacing w:before="120" w:after="120"/>
              <w:rPr>
                <w:lang w:val="en-ZA"/>
              </w:rPr>
            </w:pPr>
            <w:r w:rsidRPr="00EA74F1">
              <w:rPr>
                <w:lang w:val="en-ZA"/>
              </w:rPr>
              <w:t xml:space="preserve">3 </w:t>
            </w:r>
            <w:proofErr w:type="gramStart"/>
            <w:r w:rsidRPr="00EA74F1">
              <w:rPr>
                <w:lang w:val="en-ZA"/>
              </w:rPr>
              <w:t>means</w:t>
            </w:r>
            <w:proofErr w:type="gramEnd"/>
            <w:r w:rsidRPr="00EA74F1">
              <w:rPr>
                <w:lang w:val="en-ZA"/>
              </w:rPr>
              <w:t xml:space="preserve"> that the approach is effective.</w:t>
            </w:r>
          </w:p>
          <w:p w:rsidR="008D4540" w:rsidRPr="00EA74F1" w:rsidRDefault="008D4540" w:rsidP="00BC7736">
            <w:pPr>
              <w:pStyle w:val="BodyText"/>
              <w:spacing w:before="120" w:after="120"/>
              <w:rPr>
                <w:lang w:val="en-ZA"/>
              </w:rPr>
            </w:pPr>
            <w:r w:rsidRPr="00EA74F1">
              <w:rPr>
                <w:lang w:val="en-ZA"/>
              </w:rPr>
              <w:t xml:space="preserve">4 </w:t>
            </w:r>
            <w:proofErr w:type="gramStart"/>
            <w:r w:rsidRPr="00EA74F1">
              <w:rPr>
                <w:lang w:val="en-ZA"/>
              </w:rPr>
              <w:t>means</w:t>
            </w:r>
            <w:proofErr w:type="gramEnd"/>
            <w:r w:rsidRPr="00EA74F1">
              <w:rPr>
                <w:lang w:val="en-ZA"/>
              </w:rPr>
              <w:t xml:space="preserve"> that the approach is very effective.</w:t>
            </w:r>
          </w:p>
          <w:p w:rsidR="002B34BF" w:rsidRPr="005A0BF9" w:rsidRDefault="002B34BF" w:rsidP="00BC7736">
            <w:pPr>
              <w:spacing w:before="120" w:after="120"/>
              <w:rPr>
                <w:rStyle w:val="Arialnarrow"/>
              </w:rPr>
            </w:pPr>
          </w:p>
          <w:p w:rsidR="002B34BF" w:rsidRPr="005A0BF9" w:rsidRDefault="002B34BF" w:rsidP="00BC7736">
            <w:pPr>
              <w:spacing w:before="120" w:after="120"/>
              <w:rPr>
                <w:rStyle w:val="Arialnarrow"/>
              </w:rPr>
            </w:pPr>
          </w:p>
          <w:p w:rsidR="002B34BF" w:rsidRPr="005A0BF9" w:rsidRDefault="002B34BF" w:rsidP="00BC7736">
            <w:pPr>
              <w:spacing w:before="120" w:after="120"/>
              <w:rPr>
                <w:rStyle w:val="Arialnarrow"/>
              </w:rPr>
            </w:pPr>
          </w:p>
          <w:p w:rsidR="008D4540" w:rsidRPr="005A0BF9" w:rsidRDefault="008D4540" w:rsidP="00BC7736">
            <w:pPr>
              <w:spacing w:before="120" w:after="120"/>
              <w:rPr>
                <w:rStyle w:val="Arialnarrow"/>
              </w:rPr>
            </w:pPr>
            <w:r w:rsidRPr="005A0BF9">
              <w:rPr>
                <w:rStyle w:val="Arialnarrow"/>
              </w:rPr>
              <w:t>Reflection:</w:t>
            </w:r>
          </w:p>
          <w:p w:rsidR="008D4540" w:rsidRPr="00EA74F1" w:rsidRDefault="008D4540" w:rsidP="00493472">
            <w:pPr>
              <w:numPr>
                <w:ilvl w:val="0"/>
                <w:numId w:val="88"/>
              </w:numPr>
            </w:pPr>
            <w:r w:rsidRPr="00EA74F1">
              <w:t>What criteria did you use in rating the above approaches?</w:t>
            </w:r>
          </w:p>
          <w:p w:rsidR="008D4540" w:rsidRPr="00EA74F1" w:rsidRDefault="008D4540" w:rsidP="00493472">
            <w:pPr>
              <w:numPr>
                <w:ilvl w:val="0"/>
                <w:numId w:val="88"/>
              </w:numPr>
            </w:pPr>
            <w:r w:rsidRPr="00EA74F1">
              <w:t>In each of the above approaches, consider the extent to which all learners are involved in 'doing' mathematics.</w:t>
            </w:r>
          </w:p>
          <w:p w:rsidR="008D4540" w:rsidRPr="00EA74F1" w:rsidRDefault="008D4540" w:rsidP="00493472">
            <w:pPr>
              <w:numPr>
                <w:ilvl w:val="0"/>
                <w:numId w:val="88"/>
              </w:numPr>
            </w:pPr>
            <w:r w:rsidRPr="00EA74F1">
              <w:t>Is it possible that the different approaches could be weighted differently depending on the particular learning outcomes and context being explored? If so, can you give an example?</w:t>
            </w:r>
          </w:p>
        </w:tc>
      </w:tr>
    </w:tbl>
    <w:p w:rsidR="008D4540" w:rsidRPr="00EA74F1" w:rsidRDefault="008D4540">
      <w:pPr>
        <w:pStyle w:val="BodyText"/>
        <w:rPr>
          <w:lang w:val="en-ZA"/>
        </w:rPr>
      </w:pPr>
    </w:p>
    <w:p w:rsidR="008D4540" w:rsidRPr="00EA74F1" w:rsidRDefault="008D4540" w:rsidP="00F307A4">
      <w:pPr>
        <w:pStyle w:val="Heading3"/>
      </w:pPr>
      <w:bookmarkStart w:id="90" w:name="_Toc224225397"/>
      <w:bookmarkStart w:id="91" w:name="_Toc225835728"/>
      <w:r w:rsidRPr="00EA74F1">
        <w:t>The construction of ideas</w:t>
      </w:r>
      <w:bookmarkEnd w:id="90"/>
      <w:bookmarkEnd w:id="91"/>
    </w:p>
    <w:p w:rsidR="008D4540" w:rsidRPr="00EA74F1" w:rsidRDefault="008D4540" w:rsidP="00BC7736">
      <w:pPr>
        <w:pStyle w:val="BodyText"/>
        <w:rPr>
          <w:lang w:val="en-ZA"/>
        </w:rPr>
      </w:pPr>
      <w:r w:rsidRPr="00EA74F1">
        <w:rPr>
          <w:lang w:val="en-ZA"/>
        </w:rPr>
        <w:t xml:space="preserve">A key idea of constructivism is simply this: children construct their own knowledge. It is not just children who do this: everyone is involved all the time in making meaning and constructing their own understanding of the world. </w:t>
      </w:r>
    </w:p>
    <w:p w:rsidR="008D4540" w:rsidRPr="00EA74F1" w:rsidRDefault="008D4540" w:rsidP="00BC7736">
      <w:pPr>
        <w:pStyle w:val="BodyText"/>
        <w:rPr>
          <w:lang w:val="en-ZA"/>
        </w:rPr>
      </w:pPr>
      <w:r w:rsidRPr="00EA74F1">
        <w:rPr>
          <w:lang w:val="en-ZA"/>
        </w:rPr>
        <w:lastRenderedPageBreak/>
        <w:t xml:space="preserve">The constructivist approach views the learner as someone with a </w:t>
      </w:r>
      <w:r w:rsidRPr="005A0BF9">
        <w:rPr>
          <w:rStyle w:val="Arialnarrow"/>
        </w:rPr>
        <w:t>certain amount of knowledge already inside his or her head</w:t>
      </w:r>
      <w:r w:rsidRPr="00EA74F1">
        <w:rPr>
          <w:lang w:val="en-ZA"/>
        </w:rPr>
        <w:t xml:space="preserve">, not as an empty vessel which must be filled. The learner adds new knowledge to the existing knowledge </w:t>
      </w:r>
      <w:r w:rsidRPr="005A0BF9">
        <w:rPr>
          <w:rStyle w:val="Arialnarrow"/>
        </w:rPr>
        <w:t>by making sense of what is already inside his or her head</w:t>
      </w:r>
      <w:r w:rsidRPr="00EA74F1">
        <w:rPr>
          <w:lang w:val="en-ZA"/>
        </w:rPr>
        <w:t xml:space="preserve">. We, therefore, infer that the constructive process is one in which an individual tries to organize, structure and restructure his / her experiences in the light of available schemes of thought. In the process these schemes are </w:t>
      </w:r>
      <w:r w:rsidRPr="005A0BF9">
        <w:rPr>
          <w:rStyle w:val="Arialnarrow"/>
        </w:rPr>
        <w:t>modified or changed</w:t>
      </w:r>
      <w:r w:rsidRPr="00EA74F1">
        <w:rPr>
          <w:lang w:val="en-ZA"/>
        </w:rPr>
        <w:t xml:space="preserve">. </w:t>
      </w:r>
      <w:proofErr w:type="spellStart"/>
      <w:r w:rsidRPr="00EA74F1">
        <w:rPr>
          <w:lang w:val="en-ZA"/>
        </w:rPr>
        <w:t>Njisane</w:t>
      </w:r>
      <w:proofErr w:type="spellEnd"/>
      <w:r w:rsidRPr="00EA74F1">
        <w:rPr>
          <w:lang w:val="en-ZA"/>
        </w:rPr>
        <w:t xml:space="preserve"> (1992) explains that concepts, ideas, theories and models as </w:t>
      </w:r>
      <w:r w:rsidRPr="005A0BF9">
        <w:rPr>
          <w:rStyle w:val="Arialnarrow"/>
        </w:rPr>
        <w:t>individual constructs</w:t>
      </w:r>
      <w:r w:rsidRPr="00EA74F1">
        <w:rPr>
          <w:lang w:val="en-ZA"/>
        </w:rPr>
        <w:t xml:space="preserve"> in the mind are constantly being tested by individual experiences and they last as long as they are interpreted by the individual. No lasting learning takes place if the learner is not actively involved in constructing his or her knowledge.</w:t>
      </w:r>
    </w:p>
    <w:p w:rsidR="008D4540" w:rsidRPr="00EA74F1" w:rsidRDefault="008D4540" w:rsidP="00BC7736">
      <w:pPr>
        <w:pStyle w:val="BodyText"/>
        <w:rPr>
          <w:lang w:val="en-ZA"/>
        </w:rPr>
      </w:pPr>
      <w:r w:rsidRPr="00EA74F1">
        <w:rPr>
          <w:lang w:val="en-ZA"/>
        </w:rPr>
        <w:t>Piaget (Farrell: 1980) insists that knowledge is active, that is, to know an idea or an object requires that the learner manipulates it physically or mentally and thereby transforms (or modifies) it. According to this concept, when you want to solve a problem relating to finance, in the home or at the garage or at the church, you will spontaneously and actively interact with the characteristics of the real situation that you see as relevant to your problem.</w:t>
      </w:r>
    </w:p>
    <w:p w:rsidR="008D4540" w:rsidRPr="00EA74F1" w:rsidRDefault="008D4540" w:rsidP="00BC7736">
      <w:pPr>
        <w:pStyle w:val="BodyText"/>
        <w:rPr>
          <w:lang w:val="en-ZA"/>
        </w:rPr>
      </w:pPr>
      <w:r w:rsidRPr="00EA74F1">
        <w:rPr>
          <w:lang w:val="en-ZA"/>
        </w:rPr>
        <w:t xml:space="preserve">A banker, faced with a business problem, may 'turn it over in his mind', he may prepare charts or look over relevant data, and may confer with colleagues </w:t>
      </w:r>
      <w:r w:rsidRPr="00EA74F1">
        <w:rPr>
          <w:lang w:val="en-ZA"/>
        </w:rPr>
        <w:sym w:font="Symbol" w:char="F02D"/>
      </w:r>
      <w:r w:rsidRPr="00EA74F1">
        <w:rPr>
          <w:lang w:val="en-ZA"/>
        </w:rPr>
        <w:t xml:space="preserve"> in so doing, he transforms the set of ideas in a combination of symbolic and concrete ways and so understands or 'knows' the problem.</w:t>
      </w:r>
    </w:p>
    <w:p w:rsidR="008D4540" w:rsidRPr="00EA74F1" w:rsidRDefault="008D4540" w:rsidP="00BC7736">
      <w:pPr>
        <w:pStyle w:val="BodyText"/>
        <w:rPr>
          <w:lang w:val="en-ZA"/>
        </w:rPr>
      </w:pPr>
      <w:r w:rsidRPr="00EA74F1">
        <w:rPr>
          <w:lang w:val="en-ZA"/>
        </w:rPr>
        <w:t xml:space="preserve">The tools we use to build understanding are our existing ideas, the knowledge that we already possess. The materials we act on to build understanding may be things we see, hear or touch </w:t>
      </w:r>
      <w:r w:rsidRPr="00EA74F1">
        <w:rPr>
          <w:lang w:val="en-ZA"/>
        </w:rPr>
        <w:sym w:font="Symbol" w:char="F02D"/>
      </w:r>
      <w:r w:rsidRPr="00EA74F1">
        <w:rPr>
          <w:lang w:val="en-ZA"/>
        </w:rPr>
        <w:t xml:space="preserve"> elements of our physical world. Sometimes the materials are </w:t>
      </w:r>
      <w:r w:rsidRPr="005A0BF9">
        <w:rPr>
          <w:rStyle w:val="Arialnarrow"/>
        </w:rPr>
        <w:t>our own thoughts and ideas</w:t>
      </w:r>
      <w:r w:rsidRPr="00EA74F1">
        <w:rPr>
          <w:lang w:val="en-ZA"/>
        </w:rPr>
        <w:t xml:space="preserve"> </w:t>
      </w:r>
      <w:r w:rsidRPr="00EA74F1">
        <w:rPr>
          <w:lang w:val="en-ZA"/>
        </w:rPr>
        <w:sym w:font="Symbol" w:char="F02D"/>
      </w:r>
      <w:r w:rsidRPr="00EA74F1">
        <w:rPr>
          <w:lang w:val="en-ZA"/>
        </w:rPr>
        <w:t xml:space="preserve"> to build our mental constructs upon. The effort that must be supplied by the learner is active and reflective thought. If the learner's mind is not actively thinking, nothing happens.</w:t>
      </w:r>
    </w:p>
    <w:p w:rsidR="008D4540" w:rsidRPr="00EA74F1" w:rsidRDefault="008D4540" w:rsidP="00BC7736">
      <w:pPr>
        <w:pStyle w:val="BodyText"/>
        <w:rPr>
          <w:lang w:val="en-ZA"/>
        </w:rPr>
      </w:pPr>
      <w:r w:rsidRPr="00EA74F1">
        <w:rPr>
          <w:lang w:val="en-ZA"/>
        </w:rPr>
        <w:t>In order to construct and understand a new idea, you have to think actively about it. Mathematical ideas cannot be 'poured into' a passive learner with an inactive mind. Learners must be encouraged to wrestle with new ideas, to work at fitting them into existing networks of ideas, and to challenge their own ideas and those of others.</w:t>
      </w:r>
    </w:p>
    <w:p w:rsidR="008D4540" w:rsidRPr="00EA74F1" w:rsidRDefault="008D4540" w:rsidP="00BC7736">
      <w:pPr>
        <w:pStyle w:val="BodyText"/>
        <w:rPr>
          <w:spacing w:val="4"/>
          <w:lang w:val="en-ZA"/>
        </w:rPr>
      </w:pPr>
      <w:r w:rsidRPr="00EA74F1">
        <w:rPr>
          <w:spacing w:val="4"/>
          <w:lang w:val="en-ZA"/>
        </w:rPr>
        <w:t xml:space="preserve">Van de </w:t>
      </w:r>
      <w:proofErr w:type="spellStart"/>
      <w:r w:rsidRPr="00EA74F1">
        <w:rPr>
          <w:spacing w:val="4"/>
          <w:lang w:val="en-ZA"/>
        </w:rPr>
        <w:t>Walle</w:t>
      </w:r>
      <w:proofErr w:type="spellEnd"/>
      <w:r w:rsidRPr="00EA74F1">
        <w:rPr>
          <w:spacing w:val="4"/>
          <w:lang w:val="en-ZA"/>
        </w:rPr>
        <w:t xml:space="preserve"> (2004) aptly uses the term '</w:t>
      </w:r>
      <w:r w:rsidRPr="005A0BF9">
        <w:rPr>
          <w:rStyle w:val="Arialnarrow"/>
        </w:rPr>
        <w:t>reflective</w:t>
      </w:r>
      <w:r w:rsidRPr="00EA74F1">
        <w:rPr>
          <w:spacing w:val="4"/>
          <w:lang w:val="en-ZA"/>
        </w:rPr>
        <w:t xml:space="preserve"> </w:t>
      </w:r>
      <w:r w:rsidRPr="005A0BF9">
        <w:rPr>
          <w:rStyle w:val="Arialnarrow"/>
        </w:rPr>
        <w:t>thought</w:t>
      </w:r>
      <w:r w:rsidRPr="00EA74F1">
        <w:rPr>
          <w:spacing w:val="4"/>
          <w:lang w:val="en-ZA"/>
        </w:rPr>
        <w:t xml:space="preserve">' to explain how learners actively think about or mentally work on an idea. He says: </w:t>
      </w:r>
    </w:p>
    <w:p w:rsidR="008D4540" w:rsidRPr="00EA74F1" w:rsidRDefault="008D4540" w:rsidP="00BC7736">
      <w:pPr>
        <w:pStyle w:val="Quotation"/>
        <w:rPr>
          <w:lang w:val="en-ZA"/>
        </w:rPr>
      </w:pPr>
      <w:r w:rsidRPr="00EA74F1">
        <w:rPr>
          <w:lang w:val="en-ZA"/>
        </w:rPr>
        <w:t xml:space="preserve">Reflective thought means sifting through existing ideas to find those that seem to be the most useful in giving meaning to the new idea. </w:t>
      </w:r>
    </w:p>
    <w:p w:rsidR="008D4540" w:rsidRPr="00EA74F1" w:rsidRDefault="008D4540" w:rsidP="00BC7736">
      <w:pPr>
        <w:pStyle w:val="BodyText"/>
        <w:rPr>
          <w:lang w:val="en-ZA"/>
        </w:rPr>
      </w:pPr>
      <w:r w:rsidRPr="00EA74F1">
        <w:rPr>
          <w:lang w:val="en-ZA"/>
        </w:rPr>
        <w:t xml:space="preserve">Through reflective thought, we create an </w:t>
      </w:r>
      <w:r w:rsidRPr="005A0BF9">
        <w:rPr>
          <w:rStyle w:val="Arialnarrow"/>
        </w:rPr>
        <w:t>integrated network of connections between ideas</w:t>
      </w:r>
      <w:r w:rsidRPr="00EA74F1">
        <w:rPr>
          <w:lang w:val="en-ZA"/>
        </w:rPr>
        <w:t xml:space="preserve"> (also referred to as </w:t>
      </w:r>
      <w:r w:rsidRPr="005A0BF9">
        <w:rPr>
          <w:rStyle w:val="Arialnarrow"/>
        </w:rPr>
        <w:t>cognitive schemas</w:t>
      </w:r>
      <w:r w:rsidRPr="00EA74F1">
        <w:rPr>
          <w:lang w:val="en-ZA"/>
        </w:rPr>
        <w:t xml:space="preserve">). As we are exposed to more information or experience, the networks are added to or changed – so our cognitive or mental schemas are always being modified to include new ideas. </w:t>
      </w:r>
    </w:p>
    <w:p w:rsidR="008D4540" w:rsidRPr="00EA74F1" w:rsidRDefault="008D4540" w:rsidP="00BC7736">
      <w:pPr>
        <w:pStyle w:val="BodyText"/>
        <w:rPr>
          <w:lang w:val="en-ZA"/>
        </w:rPr>
      </w:pPr>
      <w:r w:rsidRPr="00EA74F1">
        <w:rPr>
          <w:lang w:val="en-ZA"/>
        </w:rPr>
        <w:t>Below is an example of the web of association that could contribute to the understanding of the concept ‘ratio’.</w:t>
      </w:r>
    </w:p>
    <w:p w:rsidR="008D4540" w:rsidRPr="00EA74F1" w:rsidRDefault="00F41F54" w:rsidP="00BC7736">
      <w:r>
        <w:pict>
          <v:group id="_x0000_s4164" style="width:357.95pt;height:5in;mso-position-horizontal-relative:char;mso-position-vertical-relative:line" coordorigin="3749,3981" coordsize="7040,7080">
            <v:shape id="_x0000_s4165" type="#_x0000_t202" style="position:absolute;left:7159;top:3981;width:2530;height:1440" strokecolor="white">
              <v:textbox style="mso-next-textbox:#_x0000_s4165">
                <w:txbxContent>
                  <w:p w:rsidR="0025644F" w:rsidRPr="00443956" w:rsidRDefault="0025644F" w:rsidP="00BC7736">
                    <w:pPr>
                      <w:pStyle w:val="BodyText"/>
                      <w:jc w:val="center"/>
                      <w:rPr>
                        <w:rStyle w:val="CustomBold"/>
                      </w:rPr>
                    </w:pPr>
                    <w:r w:rsidRPr="00443956">
                      <w:rPr>
                        <w:rStyle w:val="CustomBold"/>
                      </w:rPr>
                      <w:t>DIVISION</w:t>
                    </w:r>
                  </w:p>
                  <w:p w:rsidR="0025644F" w:rsidRPr="00F7414D" w:rsidRDefault="0025644F" w:rsidP="00BC7736">
                    <w:pPr>
                      <w:pStyle w:val="BodyText"/>
                      <w:spacing w:line="240" w:lineRule="auto"/>
                      <w:jc w:val="center"/>
                      <w:rPr>
                        <w:sz w:val="18"/>
                        <w:szCs w:val="18"/>
                      </w:rPr>
                    </w:pPr>
                    <w:r w:rsidRPr="00F7414D">
                      <w:rPr>
                        <w:sz w:val="18"/>
                        <w:szCs w:val="18"/>
                      </w:rPr>
                      <w:t xml:space="preserve">The ratio of 3 to 4 can be written as the division </w:t>
                    </w:r>
                    <w:proofErr w:type="gramStart"/>
                    <w:r w:rsidRPr="00F7414D">
                      <w:rPr>
                        <w:sz w:val="18"/>
                        <w:szCs w:val="18"/>
                      </w:rPr>
                      <w:t>relationship  ¾</w:t>
                    </w:r>
                    <w:proofErr w:type="gramEnd"/>
                    <w:r w:rsidRPr="00F7414D">
                      <w:rPr>
                        <w:sz w:val="18"/>
                        <w:szCs w:val="18"/>
                      </w:rPr>
                      <w:t>.</w:t>
                    </w:r>
                  </w:p>
                </w:txbxContent>
              </v:textbox>
            </v:shape>
            <v:shape id="_x0000_s4166" type="#_x0000_t202" style="position:absolute;left:4959;top:4101;width:2029;height:1320" strokecolor="white">
              <v:textbox style="mso-next-textbox:#_x0000_s4166">
                <w:txbxContent>
                  <w:p w:rsidR="0025644F" w:rsidRPr="005A0BF9" w:rsidRDefault="0025644F" w:rsidP="00BC7736">
                    <w:pPr>
                      <w:pStyle w:val="BodyText"/>
                      <w:jc w:val="center"/>
                      <w:rPr>
                        <w:rStyle w:val="Arialnarrow"/>
                      </w:rPr>
                    </w:pPr>
                    <w:r w:rsidRPr="005A0BF9">
                      <w:rPr>
                        <w:rStyle w:val="Arialnarrow"/>
                      </w:rPr>
                      <w:t>TRIGONOMETRY</w:t>
                    </w:r>
                  </w:p>
                  <w:p w:rsidR="0025644F" w:rsidRPr="00F7414D" w:rsidRDefault="0025644F" w:rsidP="00BC7736">
                    <w:pPr>
                      <w:pStyle w:val="BodyText"/>
                      <w:spacing w:line="240" w:lineRule="auto"/>
                      <w:jc w:val="center"/>
                      <w:rPr>
                        <w:sz w:val="18"/>
                        <w:szCs w:val="18"/>
                      </w:rPr>
                    </w:pPr>
                    <w:r>
                      <w:rPr>
                        <w:sz w:val="18"/>
                        <w:szCs w:val="18"/>
                      </w:rPr>
                      <w:t>What is the difference between trig function and a trig ratio?</w:t>
                    </w:r>
                  </w:p>
                </w:txbxContent>
              </v:textbox>
            </v:shape>
            <v:shape id="_x0000_s4167" type="#_x0000_t202" style="position:absolute;left:8699;top:5181;width:2090;height:1560" strokecolor="white">
              <v:textbox style="mso-next-textbox:#_x0000_s4167">
                <w:txbxContent>
                  <w:p w:rsidR="0025644F" w:rsidRPr="005A0BF9" w:rsidRDefault="0025644F" w:rsidP="00BC7736">
                    <w:pPr>
                      <w:pStyle w:val="BodyText"/>
                      <w:jc w:val="center"/>
                      <w:rPr>
                        <w:rStyle w:val="Arialnarrow"/>
                      </w:rPr>
                    </w:pPr>
                    <w:r w:rsidRPr="005A0BF9">
                      <w:rPr>
                        <w:rStyle w:val="Arialnarrow"/>
                      </w:rPr>
                      <w:t>SCALE</w:t>
                    </w:r>
                  </w:p>
                  <w:p w:rsidR="0025644F" w:rsidRPr="00F7414D" w:rsidRDefault="0025644F" w:rsidP="00BC7736">
                    <w:pPr>
                      <w:pStyle w:val="BodyText"/>
                      <w:spacing w:line="240" w:lineRule="auto"/>
                      <w:jc w:val="center"/>
                      <w:rPr>
                        <w:sz w:val="18"/>
                        <w:szCs w:val="18"/>
                      </w:rPr>
                    </w:pPr>
                    <w:r w:rsidRPr="00F7414D">
                      <w:rPr>
                        <w:sz w:val="18"/>
                        <w:szCs w:val="18"/>
                      </w:rPr>
                      <w:t>The scale of a map is 1cm per 50km. We write this as the ratio 1:50 000</w:t>
                    </w:r>
                  </w:p>
                </w:txbxContent>
              </v:textbox>
            </v:shape>
            <v:shape id="_x0000_s4168" type="#_x0000_t202" style="position:absolute;left:8809;top:6861;width:1760;height:1200" strokecolor="white">
              <v:textbox style="mso-next-textbox:#_x0000_s4168">
                <w:txbxContent>
                  <w:p w:rsidR="0025644F" w:rsidRPr="005A0BF9" w:rsidRDefault="0025644F" w:rsidP="00BC7736">
                    <w:pPr>
                      <w:pStyle w:val="BodyText"/>
                      <w:jc w:val="center"/>
                      <w:rPr>
                        <w:rStyle w:val="Arialnarrow"/>
                      </w:rPr>
                    </w:pPr>
                    <w:r w:rsidRPr="005A0BF9">
                      <w:rPr>
                        <w:rStyle w:val="Arialnarrow"/>
                      </w:rPr>
                      <w:t>SLOPE</w:t>
                    </w:r>
                  </w:p>
                  <w:p w:rsidR="0025644F" w:rsidRPr="00F7414D" w:rsidRDefault="0025644F" w:rsidP="00BC7736">
                    <w:pPr>
                      <w:pStyle w:val="BodyText"/>
                      <w:spacing w:line="240" w:lineRule="auto"/>
                      <w:jc w:val="center"/>
                      <w:rPr>
                        <w:sz w:val="18"/>
                        <w:szCs w:val="18"/>
                      </w:rPr>
                    </w:pPr>
                    <w:r w:rsidRPr="00F7414D">
                      <w:rPr>
                        <w:sz w:val="18"/>
                        <w:szCs w:val="18"/>
                      </w:rPr>
                      <w:t>The ratio of the rise to the run is 1/8.</w:t>
                    </w:r>
                  </w:p>
                </w:txbxContent>
              </v:textbox>
            </v:shape>
            <v:shape id="_x0000_s4169" type="#_x0000_t202" style="position:absolute;left:7379;top:8301;width:3030;height:2760" strokecolor="white">
              <v:textbox style="mso-next-textbox:#_x0000_s4169">
                <w:txbxContent>
                  <w:p w:rsidR="0025644F" w:rsidRPr="005A0BF9" w:rsidRDefault="0025644F" w:rsidP="00BC7736">
                    <w:pPr>
                      <w:pStyle w:val="BodyText"/>
                      <w:jc w:val="center"/>
                      <w:rPr>
                        <w:rStyle w:val="Arialnarrow"/>
                      </w:rPr>
                    </w:pPr>
                    <w:r w:rsidRPr="005A0BF9">
                      <w:rPr>
                        <w:rStyle w:val="Arialnarrow"/>
                      </w:rPr>
                      <w:t>GEOMETRY</w:t>
                    </w:r>
                  </w:p>
                  <w:p w:rsidR="0025644F" w:rsidRPr="00F7414D" w:rsidRDefault="0025644F" w:rsidP="00BC7736">
                    <w:pPr>
                      <w:pStyle w:val="BodyText"/>
                      <w:spacing w:line="240" w:lineRule="auto"/>
                      <w:jc w:val="center"/>
                      <w:rPr>
                        <w:sz w:val="18"/>
                        <w:szCs w:val="18"/>
                      </w:rPr>
                    </w:pPr>
                    <w:r w:rsidRPr="00F7414D">
                      <w:rPr>
                        <w:sz w:val="18"/>
                        <w:szCs w:val="18"/>
                      </w:rPr>
                      <w:t xml:space="preserve">The ratio of the circumference of a circle to its diameter is </w:t>
                    </w:r>
                    <w:proofErr w:type="gramStart"/>
                    <w:r w:rsidRPr="00F7414D">
                      <w:rPr>
                        <w:sz w:val="18"/>
                        <w:szCs w:val="18"/>
                      </w:rPr>
                      <w:t xml:space="preserve">always </w:t>
                    </w:r>
                    <w:proofErr w:type="gramEnd"/>
                    <w:r w:rsidRPr="00C97DCC">
                      <w:rPr>
                        <w:position w:val="-6"/>
                        <w:sz w:val="18"/>
                        <w:szCs w:val="18"/>
                      </w:rPr>
                      <w:object w:dxaOrig="220" w:dyaOrig="220">
                        <v:shape id="_x0000_i1045" type="#_x0000_t75" style="width:11.25pt;height:11.25pt" o:ole="">
                          <v:imagedata r:id="rId40" o:title=""/>
                        </v:shape>
                        <o:OLEObject Type="Embed" ProgID="Equation.3" ShapeID="_x0000_i1045" DrawAspect="Content" ObjectID="_1371034564" r:id="rId41"/>
                      </w:object>
                    </w:r>
                    <w:r w:rsidRPr="00F7414D">
                      <w:rPr>
                        <w:sz w:val="18"/>
                        <w:szCs w:val="18"/>
                      </w:rPr>
                      <w:t>.</w:t>
                    </w:r>
                  </w:p>
                  <w:p w:rsidR="0025644F" w:rsidRPr="00F7414D" w:rsidRDefault="0025644F" w:rsidP="00BC7736">
                    <w:pPr>
                      <w:pStyle w:val="BodyText"/>
                      <w:jc w:val="center"/>
                      <w:rPr>
                        <w:sz w:val="18"/>
                        <w:szCs w:val="18"/>
                      </w:rPr>
                    </w:pPr>
                    <w:r w:rsidRPr="00C97DCC">
                      <w:rPr>
                        <w:position w:val="-6"/>
                        <w:sz w:val="18"/>
                        <w:szCs w:val="18"/>
                      </w:rPr>
                      <w:object w:dxaOrig="220" w:dyaOrig="220">
                        <v:shape id="_x0000_i1046" type="#_x0000_t75" style="width:11.25pt;height:11.25pt" o:ole="">
                          <v:imagedata r:id="rId42" o:title=""/>
                        </v:shape>
                        <o:OLEObject Type="Embed" ProgID="Equation.3" ShapeID="_x0000_i1046" DrawAspect="Content" ObjectID="_1371034565" r:id="rId43"/>
                      </w:object>
                    </w:r>
                    <w:r>
                      <w:rPr>
                        <w:sz w:val="18"/>
                        <w:szCs w:val="18"/>
                      </w:rPr>
                      <w:t xml:space="preserve"> </w:t>
                    </w:r>
                    <w:proofErr w:type="gramStart"/>
                    <w:r w:rsidRPr="00F7414D">
                      <w:rPr>
                        <w:sz w:val="18"/>
                        <w:szCs w:val="18"/>
                      </w:rPr>
                      <w:t>is</w:t>
                    </w:r>
                    <w:proofErr w:type="gramEnd"/>
                    <w:r w:rsidRPr="00F7414D">
                      <w:rPr>
                        <w:sz w:val="18"/>
                        <w:szCs w:val="18"/>
                      </w:rPr>
                      <w:t xml:space="preserve"> approximately</w:t>
                    </w:r>
                    <w:r>
                      <w:rPr>
                        <w:sz w:val="18"/>
                        <w:szCs w:val="18"/>
                      </w:rPr>
                      <w:t xml:space="preserve"> </w:t>
                    </w:r>
                    <w:r>
                      <w:rPr>
                        <w:noProof/>
                        <w:sz w:val="18"/>
                        <w:szCs w:val="18"/>
                        <w:lang w:val="en-ZA" w:eastAsia="en-ZA"/>
                      </w:rPr>
                      <w:drawing>
                        <wp:inline distT="0" distB="0" distL="0" distR="0">
                          <wp:extent cx="153670" cy="26733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4"/>
                                  <a:srcRect/>
                                  <a:stretch>
                                    <a:fillRect/>
                                  </a:stretch>
                                </pic:blipFill>
                                <pic:spPr bwMode="auto">
                                  <a:xfrm>
                                    <a:off x="0" y="0"/>
                                    <a:ext cx="153670" cy="267335"/>
                                  </a:xfrm>
                                  <a:prstGeom prst="rect">
                                    <a:avLst/>
                                  </a:prstGeom>
                                  <a:noFill/>
                                  <a:ln w="9525">
                                    <a:noFill/>
                                    <a:miter lim="800000"/>
                                    <a:headEnd/>
                                    <a:tailEnd/>
                                  </a:ln>
                                </pic:spPr>
                              </pic:pic>
                            </a:graphicData>
                          </a:graphic>
                        </wp:inline>
                      </w:drawing>
                    </w:r>
                    <w:r>
                      <w:rPr>
                        <w:sz w:val="18"/>
                        <w:szCs w:val="18"/>
                      </w:rPr>
                      <w:t xml:space="preserve"> </w:t>
                    </w:r>
                  </w:p>
                  <w:p w:rsidR="0025644F" w:rsidRPr="00CC46E1" w:rsidRDefault="0025644F" w:rsidP="00BC7736">
                    <w:pPr>
                      <w:pStyle w:val="BodyText"/>
                      <w:spacing w:line="240" w:lineRule="auto"/>
                      <w:jc w:val="center"/>
                    </w:pPr>
                    <w:r w:rsidRPr="00F7414D">
                      <w:rPr>
                        <w:sz w:val="18"/>
                        <w:szCs w:val="18"/>
                      </w:rPr>
                      <w:t>Any two similar figures have corresponding measurements that are proportional (in the</w:t>
                    </w:r>
                    <w:r w:rsidRPr="00CC46E1">
                      <w:t xml:space="preserve"> </w:t>
                    </w:r>
                    <w:r w:rsidRPr="00F7414D">
                      <w:rPr>
                        <w:sz w:val="18"/>
                        <w:szCs w:val="18"/>
                      </w:rPr>
                      <w:t>same ratio).</w:t>
                    </w:r>
                  </w:p>
                </w:txbxContent>
              </v:textbox>
            </v:shape>
            <v:shape id="_x0000_s4170" type="#_x0000_t202" style="position:absolute;left:5399;top:8661;width:1980;height:1320" strokecolor="white">
              <v:fill opacity="0"/>
              <v:textbox style="mso-next-textbox:#_x0000_s4170">
                <w:txbxContent>
                  <w:p w:rsidR="0025644F" w:rsidRPr="005A0BF9" w:rsidRDefault="0025644F" w:rsidP="00BC7736">
                    <w:pPr>
                      <w:pStyle w:val="BodyText"/>
                      <w:jc w:val="center"/>
                      <w:rPr>
                        <w:rStyle w:val="Arialnarrow"/>
                      </w:rPr>
                    </w:pPr>
                    <w:r w:rsidRPr="005A0BF9">
                      <w:rPr>
                        <w:rStyle w:val="Arialnarrow"/>
                      </w:rPr>
                      <w:t>BUSINESS</w:t>
                    </w:r>
                  </w:p>
                  <w:p w:rsidR="0025644F" w:rsidRPr="00F7414D" w:rsidRDefault="0025644F" w:rsidP="00BC7736">
                    <w:pPr>
                      <w:pStyle w:val="BodyText"/>
                      <w:spacing w:line="240" w:lineRule="auto"/>
                      <w:jc w:val="center"/>
                      <w:rPr>
                        <w:sz w:val="18"/>
                        <w:szCs w:val="18"/>
                      </w:rPr>
                    </w:pPr>
                    <w:r w:rsidRPr="00F7414D">
                      <w:rPr>
                        <w:sz w:val="18"/>
                        <w:szCs w:val="18"/>
                      </w:rPr>
                      <w:t>Profit and loss are figured as ratios of income to total cost.</w:t>
                    </w:r>
                  </w:p>
                </w:txbxContent>
              </v:textbox>
            </v:shape>
            <v:shape id="_x0000_s4171" type="#_x0000_t202" style="position:absolute;left:3749;top:7701;width:1980;height:1440" strokecolor="white">
              <v:textbox style="mso-next-textbox:#_x0000_s4171">
                <w:txbxContent>
                  <w:p w:rsidR="0025644F" w:rsidRPr="005A0BF9" w:rsidRDefault="0025644F" w:rsidP="00BC7736">
                    <w:pPr>
                      <w:pStyle w:val="BodyTextFullJustification"/>
                      <w:jc w:val="center"/>
                      <w:rPr>
                        <w:rStyle w:val="Arialnarrow"/>
                      </w:rPr>
                    </w:pPr>
                    <w:r w:rsidRPr="005A0BF9">
                      <w:rPr>
                        <w:rStyle w:val="Arialnarrow"/>
                      </w:rPr>
                      <w:t>UNIT PRICES</w:t>
                    </w:r>
                  </w:p>
                  <w:p w:rsidR="0025644F" w:rsidRPr="00F7414D" w:rsidRDefault="0025644F" w:rsidP="00BC7736">
                    <w:pPr>
                      <w:pStyle w:val="BodyTextFullJustification"/>
                      <w:spacing w:line="240" w:lineRule="auto"/>
                      <w:jc w:val="center"/>
                      <w:rPr>
                        <w:sz w:val="18"/>
                        <w:szCs w:val="18"/>
                      </w:rPr>
                    </w:pPr>
                    <w:r w:rsidRPr="00F7414D">
                      <w:rPr>
                        <w:sz w:val="18"/>
                        <w:szCs w:val="18"/>
                      </w:rPr>
                      <w:t>125g/R19</w:t>
                    </w:r>
                    <w:proofErr w:type="gramStart"/>
                    <w:r w:rsidRPr="00F7414D">
                      <w:rPr>
                        <w:sz w:val="18"/>
                        <w:szCs w:val="18"/>
                      </w:rPr>
                      <w:t>,95</w:t>
                    </w:r>
                    <w:proofErr w:type="gramEnd"/>
                    <w:r w:rsidRPr="00F7414D">
                      <w:rPr>
                        <w:sz w:val="18"/>
                        <w:szCs w:val="18"/>
                      </w:rPr>
                      <w:t>. That’s R39</w:t>
                    </w:r>
                    <w:proofErr w:type="gramStart"/>
                    <w:r w:rsidRPr="00F7414D">
                      <w:rPr>
                        <w:sz w:val="18"/>
                        <w:szCs w:val="18"/>
                      </w:rPr>
                      <w:t>,90</w:t>
                    </w:r>
                    <w:proofErr w:type="gramEnd"/>
                    <w:r w:rsidRPr="00F7414D">
                      <w:rPr>
                        <w:sz w:val="18"/>
                        <w:szCs w:val="18"/>
                      </w:rPr>
                      <w:t xml:space="preserve"> for 250g or R159,60 per kilogram.</w:t>
                    </w:r>
                  </w:p>
                </w:txbxContent>
              </v:textbox>
            </v:shape>
            <v:shape id="_x0000_s4172" type="#_x0000_t202" style="position:absolute;left:3859;top:5541;width:1760;height:1800" strokecolor="white">
              <v:textbox style="mso-next-textbox:#_x0000_s4172">
                <w:txbxContent>
                  <w:p w:rsidR="0025644F" w:rsidRPr="005A0BF9" w:rsidRDefault="0025644F" w:rsidP="00BC7736">
                    <w:pPr>
                      <w:pStyle w:val="BodyText"/>
                      <w:jc w:val="center"/>
                      <w:rPr>
                        <w:rStyle w:val="Arialnarrow"/>
                      </w:rPr>
                    </w:pPr>
                    <w:r w:rsidRPr="005A0BF9">
                      <w:rPr>
                        <w:rStyle w:val="Arialnarrow"/>
                      </w:rPr>
                      <w:t>COMPARISONS</w:t>
                    </w:r>
                  </w:p>
                  <w:p w:rsidR="0025644F" w:rsidRPr="00F7414D" w:rsidRDefault="0025644F" w:rsidP="00BC7736">
                    <w:pPr>
                      <w:pStyle w:val="BodyText"/>
                      <w:spacing w:line="240" w:lineRule="auto"/>
                      <w:jc w:val="center"/>
                      <w:rPr>
                        <w:sz w:val="18"/>
                        <w:szCs w:val="18"/>
                      </w:rPr>
                    </w:pPr>
                    <w:r w:rsidRPr="00F7414D">
                      <w:rPr>
                        <w:sz w:val="18"/>
                        <w:szCs w:val="18"/>
                      </w:rPr>
                      <w:t xml:space="preserve">The ratio of rainy days to sunny days is greater in </w:t>
                    </w:r>
                    <w:smartTag w:uri="urn:schemas-microsoft-com:office:smarttags" w:element="City">
                      <w:smartTag w:uri="urn:schemas-microsoft-com:office:smarttags" w:element="place">
                        <w:r w:rsidRPr="00F7414D">
                          <w:rPr>
                            <w:sz w:val="18"/>
                            <w:szCs w:val="18"/>
                          </w:rPr>
                          <w:t>Cape Town</w:t>
                        </w:r>
                      </w:smartTag>
                    </w:smartTag>
                    <w:r w:rsidRPr="00F7414D">
                      <w:rPr>
                        <w:sz w:val="18"/>
                        <w:szCs w:val="18"/>
                      </w:rPr>
                      <w:t xml:space="preserve"> than in the Great Karoo.</w:t>
                    </w:r>
                  </w:p>
                </w:txbxContent>
              </v:textbox>
            </v:shape>
            <v:group id="_x0000_s4173" style="position:absolute;left:5289;top:5421;width:3960;height:3360" coordorigin="5289,5421" coordsize="3960,3360">
              <v:line id="_x0000_s4174" style="position:absolute;flip:x y" from="7599,7221" to="8809,8301"/>
              <v:shape id="_x0000_s4175" type="#_x0000_t202" style="position:absolute;left:6719;top:6501;width:1100;height:499" strokecolor="white">
                <v:fill opacity="0"/>
                <v:textbox style="mso-next-textbox:#_x0000_s4175">
                  <w:txbxContent>
                    <w:p w:rsidR="0025644F" w:rsidRPr="005A0BF9" w:rsidRDefault="0025644F" w:rsidP="00BC7736">
                      <w:pPr>
                        <w:pStyle w:val="BodyText"/>
                        <w:jc w:val="center"/>
                        <w:rPr>
                          <w:rStyle w:val="Arialnarrow"/>
                        </w:rPr>
                      </w:pPr>
                      <w:r w:rsidRPr="005A0BF9">
                        <w:rPr>
                          <w:rStyle w:val="Arialnarrow"/>
                        </w:rPr>
                        <w:t>RATIO</w:t>
                      </w:r>
                    </w:p>
                  </w:txbxContent>
                </v:textbox>
              </v:shape>
              <v:line id="_x0000_s4176" style="position:absolute;flip:x" from="6529,7341" to="7010,8781"/>
              <v:line id="_x0000_s4177" style="position:absolute;flip:x y" from="7819,6861" to="9249,7101"/>
              <v:line id="_x0000_s4178" style="position:absolute;flip:x" from="7819,5661" to="9139,6501"/>
              <v:line id="_x0000_s4179" style="position:absolute;flip:x" from="7489,5421" to="7915,6531"/>
              <v:line id="_x0000_s4180" style="position:absolute" from="6499,5421" to="6887,6519"/>
              <v:line id="_x0000_s4181" style="position:absolute" from="5509,6381" to="6609,6671"/>
              <v:line id="_x0000_s4182" style="position:absolute;flip:y" from="5289,7089" to="6499,7749"/>
            </v:group>
            <v:shape id="_x0000_s4183" type="#_x0000_t75" style="position:absolute;left:5142;top:7006;width:180;height:340">
              <v:imagedata r:id="rId45" o:title=""/>
            </v:shape>
            <w10:wrap type="none"/>
            <w10:anchorlock/>
          </v:group>
          <o:OLEObject Type="Embed" ProgID="Equation.3" ShapeID="_x0000_s4183" DrawAspect="Content" ObjectID="_1371034566" r:id="rId46"/>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8D4540" w:rsidRPr="00EA74F1" w:rsidTr="00097D91">
        <w:trPr>
          <w:cantSplit/>
          <w:trHeight w:val="3939"/>
        </w:trPr>
        <w:tc>
          <w:tcPr>
            <w:tcW w:w="1242" w:type="dxa"/>
          </w:tcPr>
          <w:p w:rsidR="008D4540"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2</w:t>
            </w:r>
          </w:p>
        </w:tc>
        <w:tc>
          <w:tcPr>
            <w:tcW w:w="7998" w:type="dxa"/>
          </w:tcPr>
          <w:p w:rsidR="008D4540" w:rsidRPr="005A0BF9" w:rsidRDefault="008D4540" w:rsidP="00BC7736">
            <w:pPr>
              <w:pStyle w:val="BodyText"/>
              <w:spacing w:before="120" w:after="120"/>
              <w:rPr>
                <w:rStyle w:val="Arialnarrow"/>
              </w:rPr>
            </w:pPr>
            <w:r w:rsidRPr="005A0BF9">
              <w:rPr>
                <w:rStyle w:val="Arialnarrow"/>
              </w:rPr>
              <w:t>Cognitive schema: a network of connections between ideas.</w:t>
            </w:r>
          </w:p>
          <w:p w:rsidR="008D4540" w:rsidRPr="00EA74F1" w:rsidRDefault="008D4540" w:rsidP="00BC7736">
            <w:pPr>
              <w:pStyle w:val="BodyText"/>
              <w:spacing w:before="120" w:after="120"/>
              <w:rPr>
                <w:lang w:val="en-ZA"/>
              </w:rPr>
            </w:pPr>
            <w:r w:rsidRPr="00EA74F1">
              <w:rPr>
                <w:lang w:val="en-ZA"/>
              </w:rPr>
              <w:t>Select a particular skill (</w:t>
            </w:r>
            <w:r w:rsidR="002B34BF" w:rsidRPr="00EA74F1">
              <w:rPr>
                <w:lang w:val="en-ZA"/>
              </w:rPr>
              <w:t>for example the drawing of trig graphs</w:t>
            </w:r>
            <w:r w:rsidRPr="00EA74F1">
              <w:rPr>
                <w:lang w:val="en-ZA"/>
              </w:rPr>
              <w:t>) that you would want your learners to acquire with understanding. Develop a cognitive schema (mental picture) for the newly emerging concept (or rule).</w:t>
            </w:r>
          </w:p>
          <w:p w:rsidR="008D4540" w:rsidRPr="00EA74F1" w:rsidRDefault="008D4540" w:rsidP="00BC7736">
            <w:pPr>
              <w:pStyle w:val="BodyText"/>
              <w:spacing w:before="120" w:after="120"/>
              <w:rPr>
                <w:lang w:val="en-ZA"/>
              </w:rPr>
            </w:pPr>
            <w:r w:rsidRPr="00EA74F1">
              <w:rPr>
                <w:lang w:val="en-ZA"/>
              </w:rPr>
              <w:t>You should consider the following:</w:t>
            </w:r>
          </w:p>
          <w:p w:rsidR="008D4540" w:rsidRPr="00EA74F1" w:rsidRDefault="008D4540" w:rsidP="00493472">
            <w:pPr>
              <w:numPr>
                <w:ilvl w:val="0"/>
                <w:numId w:val="89"/>
              </w:numPr>
            </w:pPr>
            <w:r w:rsidRPr="00EA74F1">
              <w:t>Develop a network of connections between existing ideas (</w:t>
            </w:r>
            <w:r w:rsidR="002B34BF" w:rsidRPr="00EA74F1">
              <w:t>the maximum/minimum, periodicity, quadrants, etc.)</w:t>
            </w:r>
          </w:p>
          <w:p w:rsidR="008D4540" w:rsidRPr="00EA74F1" w:rsidRDefault="008D4540" w:rsidP="00493472">
            <w:pPr>
              <w:numPr>
                <w:ilvl w:val="0"/>
                <w:numId w:val="89"/>
              </w:numPr>
            </w:pPr>
            <w:r w:rsidRPr="00EA74F1">
              <w:t>Add the new idea (</w:t>
            </w:r>
            <w:r w:rsidR="002B34BF" w:rsidRPr="00EA74F1">
              <w:t>horizontal and vertical displacement</w:t>
            </w:r>
            <w:r w:rsidRPr="00EA74F1">
              <w:t>).</w:t>
            </w:r>
          </w:p>
          <w:p w:rsidR="008D4540" w:rsidRPr="00EA74F1" w:rsidRDefault="008D4540" w:rsidP="00BC7736">
            <w:pPr>
              <w:pStyle w:val="BodyText"/>
              <w:spacing w:before="120" w:after="120"/>
              <w:rPr>
                <w:lang w:val="en-ZA"/>
              </w:rPr>
            </w:pPr>
            <w:r w:rsidRPr="00EA74F1">
              <w:rPr>
                <w:lang w:val="en-ZA"/>
              </w:rPr>
              <w:t>Draw in the connecting lines between the existing ideas and the new ideas used and formed during the acquisition of the skill.</w:t>
            </w:r>
          </w:p>
        </w:tc>
      </w:tr>
    </w:tbl>
    <w:p w:rsidR="008D4540" w:rsidRPr="00EA74F1" w:rsidRDefault="008D4540" w:rsidP="00BC7736">
      <w:pPr>
        <w:pStyle w:val="BodyText"/>
        <w:rPr>
          <w:lang w:val="en-ZA"/>
        </w:rPr>
      </w:pPr>
    </w:p>
    <w:p w:rsidR="008D4540" w:rsidRPr="00EA74F1" w:rsidRDefault="008D4540" w:rsidP="00BC7736">
      <w:pPr>
        <w:pStyle w:val="BodyText"/>
        <w:rPr>
          <w:lang w:val="en-ZA"/>
        </w:rPr>
      </w:pPr>
      <w:r w:rsidRPr="00EA74F1">
        <w:rPr>
          <w:lang w:val="en-ZA"/>
        </w:rPr>
        <w:t xml:space="preserve">The general principles of constructivism are based largely on the work of Piaget. </w:t>
      </w:r>
    </w:p>
    <w:p w:rsidR="008D4540" w:rsidRPr="00EA74F1" w:rsidRDefault="008D4540" w:rsidP="00BC7736">
      <w:pPr>
        <w:pStyle w:val="BodyText"/>
        <w:rPr>
          <w:lang w:val="en-ZA"/>
        </w:rPr>
      </w:pPr>
      <w:r w:rsidRPr="00EA74F1">
        <w:rPr>
          <w:lang w:val="en-ZA"/>
        </w:rPr>
        <w:t xml:space="preserve">He says that when a person interacts with an experience/situation/idea, one of two things happens. Either the new experience is integrated into his existing schema (a process called </w:t>
      </w:r>
      <w:r w:rsidRPr="005A0BF9">
        <w:rPr>
          <w:rStyle w:val="Arialnarrow"/>
        </w:rPr>
        <w:t>assimilation</w:t>
      </w:r>
      <w:r w:rsidRPr="00EA74F1">
        <w:rPr>
          <w:lang w:val="en-ZA"/>
        </w:rPr>
        <w:t xml:space="preserve">) or the existing schema has to be adapted to accommodate the new idea/experience (a process called </w:t>
      </w:r>
      <w:r w:rsidRPr="005A0BF9">
        <w:rPr>
          <w:rStyle w:val="Arialnarrow"/>
        </w:rPr>
        <w:t>adaptation</w:t>
      </w:r>
      <w:r w:rsidRPr="00EA74F1">
        <w:rPr>
          <w:lang w:val="en-ZA"/>
        </w:rPr>
        <w:t xml:space="preserve">). </w:t>
      </w:r>
    </w:p>
    <w:p w:rsidR="008D4540" w:rsidRPr="00EA74F1" w:rsidRDefault="008D4540" w:rsidP="00BC7736">
      <w:pPr>
        <w:pStyle w:val="ListBullet2"/>
      </w:pPr>
      <w:r w:rsidRPr="005A0BF9">
        <w:rPr>
          <w:rStyle w:val="Arialnarrow"/>
        </w:rPr>
        <w:lastRenderedPageBreak/>
        <w:t>Assimilation</w:t>
      </w:r>
      <w:r w:rsidRPr="00EA74F1">
        <w:t xml:space="preserve"> refers to the use of an existing schema to give meaning to new experiences. Assimilation is based on the learner’s ability to notice similarities among objects and match the new ideas to those he/she already possesses.</w:t>
      </w:r>
    </w:p>
    <w:p w:rsidR="008D4540" w:rsidRPr="00EA74F1" w:rsidRDefault="008D4540" w:rsidP="00BC7736">
      <w:pPr>
        <w:pStyle w:val="ListBullet2"/>
      </w:pPr>
      <w:r w:rsidRPr="005A0BF9">
        <w:rPr>
          <w:rStyle w:val="Arialnarrow"/>
        </w:rPr>
        <w:t>Accommodation</w:t>
      </w:r>
      <w:r w:rsidRPr="00EA74F1">
        <w:t xml:space="preserve"> is the process of altering existing ways of seeing things or ideas that do not fit into existing schemata. Accommodation is facilitated by reflective thought and results in the changing or modification of existing schemata.</w:t>
      </w:r>
    </w:p>
    <w:p w:rsidR="008D4540" w:rsidRPr="00EA74F1" w:rsidRDefault="008D4540" w:rsidP="00BC7736">
      <w:pPr>
        <w:pStyle w:val="BodyText"/>
        <w:rPr>
          <w:lang w:val="en-ZA"/>
        </w:rPr>
      </w:pPr>
      <w:r w:rsidRPr="00EA74F1">
        <w:rPr>
          <w:lang w:val="en-ZA"/>
        </w:rPr>
        <w:t xml:space="preserve">The following activity will help you work through these ideas with a mathematical example.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8D4540" w:rsidRPr="00EA74F1" w:rsidTr="00BC7736">
        <w:trPr>
          <w:cantSplit/>
        </w:trPr>
        <w:tc>
          <w:tcPr>
            <w:tcW w:w="1242" w:type="dxa"/>
          </w:tcPr>
          <w:p w:rsidR="008D4540"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3</w:t>
            </w:r>
          </w:p>
        </w:tc>
        <w:tc>
          <w:tcPr>
            <w:tcW w:w="7998" w:type="dxa"/>
          </w:tcPr>
          <w:p w:rsidR="008D4540" w:rsidRPr="005A0BF9" w:rsidRDefault="008D4540" w:rsidP="00BC7736">
            <w:pPr>
              <w:pStyle w:val="BodyText"/>
              <w:spacing w:before="120" w:after="120"/>
              <w:rPr>
                <w:rStyle w:val="Arialnarrow"/>
              </w:rPr>
            </w:pPr>
            <w:r w:rsidRPr="005A0BF9">
              <w:rPr>
                <w:rStyle w:val="Arialnarrow"/>
              </w:rPr>
              <w:t xml:space="preserve">Daniel, a learner in grade </w:t>
            </w:r>
            <w:r w:rsidR="002B34BF" w:rsidRPr="005A0BF9">
              <w:rPr>
                <w:rStyle w:val="Arialnarrow"/>
              </w:rPr>
              <w:t>11</w:t>
            </w:r>
            <w:r w:rsidRPr="005A0BF9">
              <w:rPr>
                <w:rStyle w:val="Arialnarrow"/>
              </w:rPr>
              <w:t xml:space="preserve">, gives the following incorrect response </w:t>
            </w:r>
          </w:p>
          <w:p w:rsidR="002B34BF" w:rsidRPr="00EA74F1" w:rsidRDefault="00F41F54" w:rsidP="002B34BF">
            <w:pPr>
              <w:pStyle w:val="BodyText"/>
              <w:spacing w:before="120" w:after="120"/>
              <w:ind w:left="318"/>
              <w:rPr>
                <w:lang w:val="en-ZA"/>
              </w:rPr>
            </w:pPr>
            <m:oMath>
              <m:f>
                <m:fPr>
                  <m:ctrlPr>
                    <w:rPr>
                      <w:rFonts w:ascii="Cambria Math" w:hAnsi="Cambria Math"/>
                      <w:i/>
                      <w:sz w:val="28"/>
                      <w:szCs w:val="28"/>
                      <w:lang w:val="en-ZA"/>
                    </w:rPr>
                  </m:ctrlPr>
                </m:fPr>
                <m:num>
                  <m:r>
                    <w:rPr>
                      <w:rFonts w:ascii="Cambria Math" w:hAnsi="Cambria Math"/>
                      <w:sz w:val="28"/>
                      <w:szCs w:val="28"/>
                      <w:lang w:val="en-ZA"/>
                    </w:rPr>
                    <m:t>x+1</m:t>
                  </m:r>
                </m:num>
                <m:den>
                  <m:r>
                    <w:rPr>
                      <w:rFonts w:ascii="Cambria Math" w:hAnsi="Cambria Math"/>
                      <w:sz w:val="28"/>
                      <w:szCs w:val="28"/>
                      <w:lang w:val="en-ZA"/>
                    </w:rPr>
                    <m:t>x</m:t>
                  </m:r>
                </m:den>
              </m:f>
            </m:oMath>
            <w:r w:rsidR="002B34BF" w:rsidRPr="00EA74F1">
              <w:rPr>
                <w:lang w:val="en-ZA"/>
              </w:rPr>
              <w:t xml:space="preserve"> &gt; 0 implies that </w:t>
            </w:r>
            <w:r w:rsidR="002B34BF" w:rsidRPr="00EA74F1">
              <w:rPr>
                <w:rStyle w:val="tnrital"/>
                <w:lang w:val="en-ZA"/>
              </w:rPr>
              <w:t>x</w:t>
            </w:r>
            <w:r w:rsidR="002B34BF" w:rsidRPr="00EA74F1">
              <w:rPr>
                <w:lang w:val="en-ZA"/>
              </w:rPr>
              <w:t xml:space="preserve"> + 1 &gt; 0 and thus </w:t>
            </w:r>
            <w:r w:rsidR="002B34BF" w:rsidRPr="00EA74F1">
              <w:rPr>
                <w:rStyle w:val="tnrital"/>
                <w:lang w:val="en-ZA"/>
              </w:rPr>
              <w:t>x</w:t>
            </w:r>
            <w:r w:rsidR="002B34BF" w:rsidRPr="00EA74F1">
              <w:rPr>
                <w:lang w:val="en-ZA"/>
              </w:rPr>
              <w:t xml:space="preserve"> &gt; </w:t>
            </w:r>
            <w:r w:rsidR="002B34BF" w:rsidRPr="00EA74F1">
              <w:rPr>
                <w:lang w:val="en-ZA"/>
              </w:rPr>
              <w:sym w:font="Symbol" w:char="F02D"/>
            </w:r>
            <w:r w:rsidR="002B34BF" w:rsidRPr="00EA74F1">
              <w:rPr>
                <w:lang w:val="en-ZA"/>
              </w:rPr>
              <w:t>1</w:t>
            </w:r>
          </w:p>
          <w:p w:rsidR="008D4540" w:rsidRPr="00EA74F1" w:rsidRDefault="002769D4" w:rsidP="002769D4">
            <w:pPr>
              <w:pStyle w:val="ListNumber"/>
              <w:numPr>
                <w:ilvl w:val="0"/>
                <w:numId w:val="0"/>
              </w:numPr>
              <w:tabs>
                <w:tab w:val="left" w:pos="475"/>
              </w:tabs>
            </w:pPr>
            <w:r w:rsidRPr="00EA74F1">
              <w:t>1</w:t>
            </w:r>
            <w:r w:rsidRPr="00EA74F1">
              <w:tab/>
            </w:r>
            <w:r w:rsidR="008D4540" w:rsidRPr="00EA74F1">
              <w:t>Explain the conceptual error made by the learner</w:t>
            </w:r>
          </w:p>
          <w:p w:rsidR="002B34BF" w:rsidRPr="00EA74F1" w:rsidRDefault="002769D4" w:rsidP="002769D4">
            <w:pPr>
              <w:pStyle w:val="ListNumber"/>
              <w:numPr>
                <w:ilvl w:val="0"/>
                <w:numId w:val="0"/>
              </w:numPr>
              <w:tabs>
                <w:tab w:val="left" w:pos="475"/>
              </w:tabs>
              <w:ind w:left="475" w:hanging="475"/>
            </w:pPr>
            <w:r w:rsidRPr="00EA74F1">
              <w:t>2</w:t>
            </w:r>
            <w:r w:rsidRPr="00EA74F1">
              <w:tab/>
            </w:r>
            <w:r w:rsidR="008D4540" w:rsidRPr="00EA74F1">
              <w:t>What mental construct (or idea) needs to be modified by the learner to overcome this misconception? (</w:t>
            </w:r>
            <w:r w:rsidR="002B34BF" w:rsidRPr="00EA74F1">
              <w:t>Multiplying an inequality by a negative number)</w:t>
            </w:r>
            <w:r w:rsidR="008D4540" w:rsidRPr="00EA74F1">
              <w:t xml:space="preserve"> </w:t>
            </w:r>
          </w:p>
          <w:p w:rsidR="002B34BF" w:rsidRPr="00EA74F1" w:rsidRDefault="002769D4" w:rsidP="002B34BF">
            <w:pPr>
              <w:pStyle w:val="ListNumber"/>
              <w:numPr>
                <w:ilvl w:val="0"/>
                <w:numId w:val="0"/>
              </w:numPr>
              <w:tabs>
                <w:tab w:val="left" w:pos="475"/>
              </w:tabs>
              <w:ind w:left="475" w:hanging="475"/>
            </w:pPr>
            <w:r w:rsidRPr="00EA74F1">
              <w:t>3</w:t>
            </w:r>
            <w:r w:rsidR="002B34BF" w:rsidRPr="00EA74F1">
              <w:tab/>
            </w:r>
            <w:r w:rsidR="008D4540" w:rsidRPr="00EA74F1">
              <w:t xml:space="preserve">Describe a useful constructive activity that Daniel could engage in to remedy the misconception. </w:t>
            </w:r>
          </w:p>
          <w:p w:rsidR="008D4540" w:rsidRPr="00EA74F1" w:rsidRDefault="002B618B" w:rsidP="002B34BF">
            <w:pPr>
              <w:pStyle w:val="ListNumber"/>
              <w:numPr>
                <w:ilvl w:val="0"/>
                <w:numId w:val="0"/>
              </w:numPr>
              <w:tabs>
                <w:tab w:val="left" w:pos="475"/>
              </w:tabs>
              <w:ind w:left="475" w:hanging="475"/>
            </w:pPr>
            <w:r w:rsidRPr="00EA74F1">
              <w:tab/>
            </w:r>
            <w:r w:rsidR="008D4540" w:rsidRPr="00EA74F1">
              <w:t xml:space="preserve">What kind of process takes place as a result of the modification of Daniel's mental construct: accommodation or assimilation?  Explain your answer. </w:t>
            </w:r>
          </w:p>
        </w:tc>
      </w:tr>
    </w:tbl>
    <w:p w:rsidR="008D4540" w:rsidRPr="00EA74F1" w:rsidRDefault="008D4540" w:rsidP="00BC7736">
      <w:bookmarkStart w:id="92" w:name="_Toc202486327"/>
    </w:p>
    <w:p w:rsidR="008D4540" w:rsidRPr="00EA74F1" w:rsidRDefault="008D4540" w:rsidP="00F307A4">
      <w:pPr>
        <w:pStyle w:val="Heading3"/>
      </w:pPr>
      <w:bookmarkStart w:id="93" w:name="_Toc224225398"/>
      <w:bookmarkStart w:id="94" w:name="_Toc225835729"/>
      <w:r w:rsidRPr="00EA74F1">
        <w:t>Implications for teaching</w:t>
      </w:r>
      <w:bookmarkEnd w:id="92"/>
      <w:bookmarkEnd w:id="93"/>
      <w:bookmarkEnd w:id="94"/>
    </w:p>
    <w:p w:rsidR="008D4540" w:rsidRPr="00EA74F1" w:rsidRDefault="008D4540" w:rsidP="00BC7736">
      <w:pPr>
        <w:pStyle w:val="BodyText"/>
        <w:rPr>
          <w:lang w:val="en-ZA"/>
        </w:rPr>
      </w:pPr>
      <w:r w:rsidRPr="00EA74F1">
        <w:rPr>
          <w:lang w:val="en-ZA"/>
        </w:rPr>
        <w:t>Mathematics learning is likely to happen when we:</w:t>
      </w:r>
    </w:p>
    <w:p w:rsidR="008D4540" w:rsidRPr="00EA74F1" w:rsidRDefault="008D4540" w:rsidP="00493472">
      <w:pPr>
        <w:numPr>
          <w:ilvl w:val="0"/>
          <w:numId w:val="24"/>
        </w:numPr>
        <w:ind w:left="714" w:hanging="357"/>
      </w:pPr>
      <w:r w:rsidRPr="00EA74F1">
        <w:t>Use activities which build upon learners’ experiences</w:t>
      </w:r>
    </w:p>
    <w:p w:rsidR="008D4540" w:rsidRPr="00EA74F1" w:rsidRDefault="008D4540" w:rsidP="00493472">
      <w:pPr>
        <w:numPr>
          <w:ilvl w:val="0"/>
          <w:numId w:val="24"/>
        </w:numPr>
      </w:pPr>
      <w:r w:rsidRPr="00EA74F1">
        <w:t>Use activities which the learners regard as powerful and interesting</w:t>
      </w:r>
    </w:p>
    <w:p w:rsidR="008D4540" w:rsidRPr="00EA74F1" w:rsidRDefault="008D4540" w:rsidP="00493472">
      <w:pPr>
        <w:numPr>
          <w:ilvl w:val="0"/>
          <w:numId w:val="24"/>
        </w:numPr>
      </w:pPr>
      <w:r w:rsidRPr="00EA74F1">
        <w:t>Provide feedback to the learners</w:t>
      </w:r>
    </w:p>
    <w:p w:rsidR="008D4540" w:rsidRPr="00EA74F1" w:rsidRDefault="008D4540" w:rsidP="00493472">
      <w:pPr>
        <w:numPr>
          <w:ilvl w:val="0"/>
          <w:numId w:val="24"/>
        </w:numPr>
      </w:pPr>
      <w:r w:rsidRPr="00EA74F1">
        <w:t>Use and develop correct mathematical language</w:t>
      </w:r>
    </w:p>
    <w:p w:rsidR="008D4540" w:rsidRPr="00EA74F1" w:rsidRDefault="008D4540" w:rsidP="00493472">
      <w:pPr>
        <w:numPr>
          <w:ilvl w:val="0"/>
          <w:numId w:val="24"/>
        </w:numPr>
      </w:pPr>
      <w:r w:rsidRPr="00EA74F1">
        <w:t>Challenge learners within a supportive framework</w:t>
      </w:r>
    </w:p>
    <w:p w:rsidR="008D4540" w:rsidRPr="00EA74F1" w:rsidRDefault="008D4540" w:rsidP="00493472">
      <w:pPr>
        <w:numPr>
          <w:ilvl w:val="0"/>
          <w:numId w:val="24"/>
        </w:numPr>
      </w:pPr>
      <w:r w:rsidRPr="00EA74F1">
        <w:t>Encourage learner collaboration, consensus and decision-making.</w:t>
      </w:r>
    </w:p>
    <w:p w:rsidR="008D4540" w:rsidRPr="00EA74F1" w:rsidRDefault="008D4540" w:rsidP="00F307A4">
      <w:pPr>
        <w:pStyle w:val="Heading3"/>
      </w:pPr>
      <w:bookmarkStart w:id="95" w:name="_Toc202486328"/>
      <w:bookmarkStart w:id="96" w:name="_Toc224225399"/>
      <w:bookmarkStart w:id="97" w:name="_Toc225835730"/>
      <w:r w:rsidRPr="00EA74F1">
        <w:t>Examples of constructed learning</w:t>
      </w:r>
      <w:bookmarkEnd w:id="95"/>
      <w:bookmarkEnd w:id="96"/>
      <w:bookmarkEnd w:id="97"/>
    </w:p>
    <w:p w:rsidR="008D4540" w:rsidRPr="00EA74F1" w:rsidRDefault="008D4540" w:rsidP="00BC7736">
      <w:pPr>
        <w:pStyle w:val="BodyText"/>
        <w:rPr>
          <w:lang w:val="en-ZA"/>
        </w:rPr>
      </w:pPr>
      <w:r w:rsidRPr="00EA74F1">
        <w:rPr>
          <w:lang w:val="en-ZA"/>
        </w:rPr>
        <w:t xml:space="preserve">When learners construct their own conceptual understanding of what they are being taught, they will not always produce solutions that look the same. The teacher needs to be open to evaluating the solution of the learner as it has been presented. Computational proficiency and speed are not always the goal. Rather, confidence, understanding and a belief in their ability to solve a problem should also be valued. </w:t>
      </w:r>
    </w:p>
    <w:p w:rsidR="008D4540" w:rsidRPr="00EA74F1" w:rsidRDefault="008D4540">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8D4540" w:rsidRPr="00EA74F1" w:rsidTr="00097D91">
        <w:trPr>
          <w:cantSplit/>
          <w:trHeight w:val="1527"/>
        </w:trPr>
        <w:tc>
          <w:tcPr>
            <w:tcW w:w="1384" w:type="dxa"/>
          </w:tcPr>
          <w:p w:rsidR="008D4540"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4</w:t>
            </w:r>
          </w:p>
        </w:tc>
        <w:tc>
          <w:tcPr>
            <w:tcW w:w="7856" w:type="dxa"/>
          </w:tcPr>
          <w:p w:rsidR="008D4540" w:rsidRPr="00EA74F1" w:rsidRDefault="008C648F" w:rsidP="00BC7736">
            <w:pPr>
              <w:spacing w:before="120" w:after="120"/>
            </w:pPr>
            <w:r w:rsidRPr="00EA74F1">
              <w:rPr>
                <w:noProof/>
                <w:lang w:eastAsia="en-ZA"/>
              </w:rPr>
              <w:t>Find five typical errors that you are aware of, th</w:t>
            </w:r>
            <w:r w:rsidR="002B618B" w:rsidRPr="00EA74F1">
              <w:rPr>
                <w:noProof/>
                <w:lang w:eastAsia="en-ZA"/>
              </w:rPr>
              <w:t>at your learners made in grade 10 – 12 Mathematics. Write the</w:t>
            </w:r>
            <w:r w:rsidRPr="00EA74F1">
              <w:rPr>
                <w:noProof/>
                <w:lang w:eastAsia="en-ZA"/>
              </w:rPr>
              <w:t>m down and analyse th</w:t>
            </w:r>
            <w:r w:rsidR="002B618B" w:rsidRPr="00EA74F1">
              <w:rPr>
                <w:noProof/>
                <w:lang w:eastAsia="en-ZA"/>
              </w:rPr>
              <w:t>e</w:t>
            </w:r>
            <w:r w:rsidRPr="00EA74F1">
              <w:rPr>
                <w:noProof/>
                <w:lang w:eastAsia="en-ZA"/>
              </w:rPr>
              <w:t>m, by looking at conceptual errors.</w:t>
            </w:r>
          </w:p>
          <w:p w:rsidR="008D4540" w:rsidRPr="00EA74F1" w:rsidRDefault="008D4540" w:rsidP="00431D44">
            <w:pPr>
              <w:pStyle w:val="ListNumber"/>
              <w:numPr>
                <w:ilvl w:val="0"/>
                <w:numId w:val="0"/>
              </w:numPr>
              <w:tabs>
                <w:tab w:val="left" w:pos="593"/>
              </w:tabs>
              <w:ind w:left="593" w:hanging="593"/>
            </w:pPr>
          </w:p>
        </w:tc>
      </w:tr>
    </w:tbl>
    <w:p w:rsidR="008D4540" w:rsidRPr="00EA74F1" w:rsidRDefault="008D4540" w:rsidP="00F307A4">
      <w:pPr>
        <w:pStyle w:val="Heading3"/>
      </w:pPr>
      <w:bookmarkStart w:id="98" w:name="_Toc202486329"/>
      <w:bookmarkStart w:id="99" w:name="_Toc224225400"/>
      <w:bookmarkStart w:id="100" w:name="_Toc225835731"/>
      <w:r w:rsidRPr="00EA74F1">
        <w:t>Construction in rote learning</w:t>
      </w:r>
      <w:bookmarkEnd w:id="98"/>
      <w:bookmarkEnd w:id="99"/>
      <w:bookmarkEnd w:id="100"/>
    </w:p>
    <w:p w:rsidR="008D4540" w:rsidRPr="00EA74F1" w:rsidRDefault="008D4540" w:rsidP="00BC7736">
      <w:pPr>
        <w:pStyle w:val="BodyText"/>
        <w:rPr>
          <w:lang w:val="en-ZA"/>
        </w:rPr>
      </w:pPr>
      <w:r w:rsidRPr="00EA74F1">
        <w:rPr>
          <w:lang w:val="en-ZA"/>
        </w:rPr>
        <w:t xml:space="preserve">All that you have read so far shows that </w:t>
      </w:r>
      <w:r w:rsidRPr="005A0BF9">
        <w:rPr>
          <w:rStyle w:val="Arialnarrow"/>
        </w:rPr>
        <w:t>learning</w:t>
      </w:r>
      <w:r w:rsidRPr="00EA74F1">
        <w:rPr>
          <w:lang w:val="en-ZA"/>
        </w:rPr>
        <w:t xml:space="preserve"> and </w:t>
      </w:r>
      <w:r w:rsidRPr="005A0BF9">
        <w:rPr>
          <w:rStyle w:val="Arialnarrow"/>
        </w:rPr>
        <w:t>thinking</w:t>
      </w:r>
      <w:r w:rsidRPr="00EA74F1">
        <w:rPr>
          <w:lang w:val="en-ZA"/>
        </w:rPr>
        <w:t xml:space="preserve"> cannot be separated from each other (especially in mathematics). In many classrooms, reflective thought (or active thinking) is still often replaced by rote learning with the focus on the acquisition of specific skills, facts and the memorizing of information, rules and procedures, most of which is very soon forgotten once the immediate need for its retention is passed.</w:t>
      </w:r>
    </w:p>
    <w:p w:rsidR="008D4540" w:rsidRPr="00EA74F1" w:rsidRDefault="008D4540" w:rsidP="00BC7736">
      <w:pPr>
        <w:pStyle w:val="BodyText"/>
        <w:rPr>
          <w:lang w:val="en-ZA"/>
        </w:rPr>
      </w:pPr>
      <w:r w:rsidRPr="00EA74F1">
        <w:rPr>
          <w:lang w:val="en-ZA"/>
        </w:rPr>
        <w:t xml:space="preserve">A learner needs information, concepts, ideas, or a network of connected ideas </w:t>
      </w:r>
      <w:r w:rsidRPr="005A0BF9">
        <w:rPr>
          <w:rStyle w:val="Arialnarrow"/>
        </w:rPr>
        <w:t>in order to think</w:t>
      </w:r>
      <w:r w:rsidRPr="00EA74F1">
        <w:rPr>
          <w:lang w:val="en-ZA"/>
        </w:rPr>
        <w:t xml:space="preserve"> and he will think according to the knowledge he already has at his disposal (in his cognitive schemata). The dead weight of facts learnt off by heart, by memory without thought to meaning (that is rote learning), robs the learner of the potential excitement of relating ideas or concepts to one another and the possibility of divergent and creative thinking (Grossmann: 1986). </w:t>
      </w:r>
    </w:p>
    <w:p w:rsidR="008D4540" w:rsidRPr="00EA74F1" w:rsidRDefault="008D4540" w:rsidP="00BC7736">
      <w:pPr>
        <w:pStyle w:val="BodyText"/>
        <w:rPr>
          <w:lang w:val="en-ZA"/>
        </w:rPr>
      </w:pPr>
      <w:r w:rsidRPr="00EA74F1">
        <w:rPr>
          <w:lang w:val="en-ZA"/>
        </w:rPr>
        <w:t>Constructivism is a theory about how we learn. So, even rote learning is a construction. However, the tools or ideas used for this construction in rote learning are minimal. You may well ask: To what is knowledge learned by rote, connected?</w:t>
      </w:r>
    </w:p>
    <w:p w:rsidR="008D4540" w:rsidRPr="00EA74F1" w:rsidRDefault="008D4540" w:rsidP="00BC7736">
      <w:pPr>
        <w:pStyle w:val="BodyText"/>
        <w:rPr>
          <w:lang w:val="en-ZA"/>
        </w:rPr>
      </w:pPr>
      <w:r w:rsidRPr="00EA74F1">
        <w:rPr>
          <w:lang w:val="en-ZA"/>
        </w:rPr>
        <w:t xml:space="preserve">What is inflicted on children as a result of rote-memorized rules, in many cases, is the manipulation of symbols, that have little or no attached meaning. </w:t>
      </w:r>
    </w:p>
    <w:p w:rsidR="008D4540" w:rsidRPr="00EA74F1" w:rsidRDefault="008D4540" w:rsidP="00BC7736">
      <w:pPr>
        <w:pStyle w:val="BodyText"/>
        <w:rPr>
          <w:lang w:val="en-ZA"/>
        </w:rPr>
      </w:pPr>
      <w:r w:rsidRPr="00EA74F1">
        <w:rPr>
          <w:lang w:val="en-ZA"/>
        </w:rPr>
        <w:t>This makes learning much more difficult because rules are much harder to remember than integrated conceptual structures which are made up of a network of connected ideas. In addition, careless errors are not picked up because the task has no meaning for the learner and so he/she has not anticipated the kind of result that might emerge.</w:t>
      </w:r>
    </w:p>
    <w:p w:rsidR="008D4540" w:rsidRPr="00EA74F1" w:rsidRDefault="008D4540" w:rsidP="00BC7736">
      <w:pPr>
        <w:pStyle w:val="BodyText"/>
        <w:rPr>
          <w:lang w:val="en-ZA"/>
        </w:rPr>
      </w:pPr>
      <w:r w:rsidRPr="00EA74F1">
        <w:rPr>
          <w:lang w:val="en-ZA"/>
        </w:rPr>
        <w:t xml:space="preserve">According to the stereotypical traditional view, mathematics is regarded as a “tool subject” consisting of a series of computational skills: the rote learning of skills is all-important with rate and accuracy the criteria for measuring learning. This approach, labelled as the 'drill theory', was described by William </w:t>
      </w:r>
      <w:proofErr w:type="spellStart"/>
      <w:r w:rsidRPr="00EA74F1">
        <w:rPr>
          <w:lang w:val="en-ZA"/>
        </w:rPr>
        <w:t>Brawnell</w:t>
      </w:r>
      <w:proofErr w:type="spellEnd"/>
      <w:r w:rsidRPr="00EA74F1">
        <w:rPr>
          <w:lang w:val="en-ZA"/>
        </w:rPr>
        <w:t xml:space="preserve"> (Paul </w:t>
      </w:r>
      <w:proofErr w:type="spellStart"/>
      <w:r w:rsidRPr="00EA74F1">
        <w:rPr>
          <w:lang w:val="en-ZA"/>
        </w:rPr>
        <w:t>Trapton</w:t>
      </w:r>
      <w:proofErr w:type="spellEnd"/>
      <w:r w:rsidRPr="00EA74F1">
        <w:rPr>
          <w:lang w:val="en-ZA"/>
        </w:rPr>
        <w:t>: 1986) as follows:</w:t>
      </w:r>
    </w:p>
    <w:p w:rsidR="008D4540" w:rsidRPr="00EA74F1" w:rsidRDefault="008D4540" w:rsidP="00BC7736">
      <w:pPr>
        <w:pStyle w:val="Quotation"/>
        <w:rPr>
          <w:lang w:val="en-ZA"/>
        </w:rPr>
      </w:pPr>
      <w:r w:rsidRPr="00EA74F1">
        <w:rPr>
          <w:lang w:val="en-ZA"/>
        </w:rPr>
        <w:t>Arithmetic consists of a vast host of unrelated facts and relatively independent skills. The pupil acquires the facts by repeating them over and over again until he is able to recall them immediately and correctly. He develops the skills by going through the processes in question until he can perform the required operations automatically and accurately. The teacher need give little time to instructing the pupil in the meaning of what he is learning.</w:t>
      </w:r>
    </w:p>
    <w:p w:rsidR="008D4540" w:rsidRPr="00EA74F1" w:rsidRDefault="008D4540" w:rsidP="00BC7736">
      <w:pPr>
        <w:pStyle w:val="BodyText"/>
        <w:rPr>
          <w:lang w:val="en-ZA"/>
        </w:rPr>
      </w:pPr>
      <w:r w:rsidRPr="00EA74F1">
        <w:rPr>
          <w:lang w:val="en-ZA"/>
        </w:rPr>
        <w:t>There are numerous weaknesses with this approach:</w:t>
      </w:r>
    </w:p>
    <w:p w:rsidR="008D4540" w:rsidRPr="00EA74F1" w:rsidRDefault="008D4540" w:rsidP="00493472">
      <w:pPr>
        <w:numPr>
          <w:ilvl w:val="0"/>
          <w:numId w:val="25"/>
        </w:numPr>
      </w:pPr>
      <w:r w:rsidRPr="00EA74F1">
        <w:t>Learners perform poorly, neither understanding nor enjoying the subject;</w:t>
      </w:r>
    </w:p>
    <w:p w:rsidR="008D4540" w:rsidRPr="00EA74F1" w:rsidRDefault="008D4540" w:rsidP="00493472">
      <w:pPr>
        <w:numPr>
          <w:ilvl w:val="0"/>
          <w:numId w:val="25"/>
        </w:numPr>
      </w:pPr>
      <w:r w:rsidRPr="00EA74F1">
        <w:t>They are unable to apply what they have learned to new situations; they soon forget what they have learned;</w:t>
      </w:r>
    </w:p>
    <w:p w:rsidR="008D4540" w:rsidRPr="00EA74F1" w:rsidRDefault="008D4540" w:rsidP="00493472">
      <w:pPr>
        <w:numPr>
          <w:ilvl w:val="0"/>
          <w:numId w:val="25"/>
        </w:numPr>
      </w:pPr>
      <w:r w:rsidRPr="00EA74F1">
        <w:t>Learning occurs in a vacuum; the link to the real world is rarely made;</w:t>
      </w:r>
    </w:p>
    <w:p w:rsidR="008D4540" w:rsidRPr="00EA74F1" w:rsidRDefault="008D4540" w:rsidP="00493472">
      <w:pPr>
        <w:numPr>
          <w:ilvl w:val="0"/>
          <w:numId w:val="25"/>
        </w:numPr>
      </w:pPr>
      <w:r w:rsidRPr="00EA74F1">
        <w:t>Little attention is paid to the needs, interest and development of the learner;</w:t>
      </w:r>
    </w:p>
    <w:p w:rsidR="008D4540" w:rsidRPr="00EA74F1" w:rsidRDefault="008D4540" w:rsidP="00493472">
      <w:pPr>
        <w:numPr>
          <w:ilvl w:val="0"/>
          <w:numId w:val="25"/>
        </w:numPr>
      </w:pPr>
      <w:r w:rsidRPr="00EA74F1">
        <w:lastRenderedPageBreak/>
        <w:t>Knowledge learned by rote is hardly connected to the child’s existing ideas (that is, the child's cognitive schemata) so that useful cognitive networks are not formed - each newly-formed idea is isolated;</w:t>
      </w:r>
    </w:p>
    <w:p w:rsidR="008D4540" w:rsidRPr="00EA74F1" w:rsidRDefault="008D4540" w:rsidP="00493472">
      <w:pPr>
        <w:numPr>
          <w:ilvl w:val="0"/>
          <w:numId w:val="25"/>
        </w:numPr>
      </w:pPr>
      <w:r w:rsidRPr="00EA74F1">
        <w:t xml:space="preserve">Rote learning will almost never contribute to a useful network of ideas. </w:t>
      </w:r>
    </w:p>
    <w:p w:rsidR="008D4540" w:rsidRPr="00EA74F1" w:rsidRDefault="008D4540" w:rsidP="00493472">
      <w:pPr>
        <w:numPr>
          <w:ilvl w:val="0"/>
          <w:numId w:val="25"/>
        </w:numPr>
      </w:pPr>
      <w:r w:rsidRPr="00EA74F1">
        <w:t>Rote learning can be thought of as a 'weak construction'.</w:t>
      </w:r>
    </w:p>
    <w:p w:rsidR="008D4540" w:rsidRPr="00EA74F1" w:rsidRDefault="008D4540" w:rsidP="00BC7736">
      <w:pPr>
        <w:ind w:left="7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714"/>
      </w:tblGrid>
      <w:tr w:rsidR="008D4540" w:rsidRPr="00EA74F1" w:rsidTr="00BC7736">
        <w:trPr>
          <w:cantSplit/>
        </w:trPr>
        <w:tc>
          <w:tcPr>
            <w:tcW w:w="1242" w:type="dxa"/>
          </w:tcPr>
          <w:p w:rsidR="008D4540"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5</w:t>
            </w:r>
          </w:p>
        </w:tc>
        <w:tc>
          <w:tcPr>
            <w:tcW w:w="7714" w:type="dxa"/>
          </w:tcPr>
          <w:p w:rsidR="008D4540" w:rsidRPr="005A0BF9" w:rsidRDefault="008D4540" w:rsidP="00BC7736">
            <w:pPr>
              <w:pStyle w:val="BodyText"/>
              <w:spacing w:before="120" w:after="120"/>
              <w:rPr>
                <w:rStyle w:val="Arialnarrow"/>
              </w:rPr>
            </w:pPr>
            <w:r w:rsidRPr="005A0BF9">
              <w:rPr>
                <w:rStyle w:val="Arialnarrow"/>
              </w:rPr>
              <w:t>Rote learning</w:t>
            </w:r>
          </w:p>
          <w:p w:rsidR="008C648F" w:rsidRPr="00EA74F1" w:rsidRDefault="008C648F" w:rsidP="00BC7736">
            <w:pPr>
              <w:pStyle w:val="BodyText"/>
              <w:rPr>
                <w:lang w:val="en-ZA"/>
              </w:rPr>
            </w:pPr>
            <w:r w:rsidRPr="00EA74F1">
              <w:rPr>
                <w:lang w:val="en-ZA"/>
              </w:rPr>
              <w:t xml:space="preserve">In what way can rote learning in a Mathematics class be beneficial? </w:t>
            </w:r>
          </w:p>
          <w:p w:rsidR="008C648F" w:rsidRPr="00EA74F1" w:rsidRDefault="008C648F" w:rsidP="00BC7736">
            <w:pPr>
              <w:pStyle w:val="BodyText"/>
              <w:rPr>
                <w:lang w:val="en-ZA"/>
              </w:rPr>
            </w:pPr>
            <w:r w:rsidRPr="00EA74F1">
              <w:rPr>
                <w:lang w:val="en-ZA"/>
              </w:rPr>
              <w:t>Give an example of each grade:</w:t>
            </w:r>
          </w:p>
          <w:p w:rsidR="008D4540" w:rsidRPr="00EA74F1" w:rsidRDefault="008C648F" w:rsidP="00BC7736">
            <w:pPr>
              <w:pStyle w:val="BodyText"/>
              <w:rPr>
                <w:lang w:val="en-ZA"/>
              </w:rPr>
            </w:pPr>
            <w:r w:rsidRPr="00EA74F1">
              <w:rPr>
                <w:lang w:val="en-ZA"/>
              </w:rPr>
              <w:t>Grade 10</w:t>
            </w:r>
            <w:r w:rsidR="008D4540" w:rsidRPr="00EA74F1">
              <w:rPr>
                <w:lang w:val="en-ZA"/>
              </w:rPr>
              <w:t xml:space="preserve"> </w:t>
            </w:r>
          </w:p>
          <w:p w:rsidR="008C648F" w:rsidRPr="00EA74F1" w:rsidRDefault="008C648F" w:rsidP="00BC7736">
            <w:pPr>
              <w:pStyle w:val="BodyText"/>
              <w:rPr>
                <w:lang w:val="en-ZA"/>
              </w:rPr>
            </w:pPr>
            <w:r w:rsidRPr="00EA74F1">
              <w:rPr>
                <w:lang w:val="en-ZA"/>
              </w:rPr>
              <w:t>Grade 11</w:t>
            </w:r>
          </w:p>
          <w:p w:rsidR="008C648F" w:rsidRPr="00EA74F1" w:rsidRDefault="008C648F" w:rsidP="00BC7736">
            <w:pPr>
              <w:pStyle w:val="BodyText"/>
              <w:rPr>
                <w:lang w:val="en-ZA"/>
              </w:rPr>
            </w:pPr>
            <w:r w:rsidRPr="00EA74F1">
              <w:rPr>
                <w:lang w:val="en-ZA"/>
              </w:rPr>
              <w:t>Grade 12</w:t>
            </w:r>
          </w:p>
          <w:p w:rsidR="008C648F" w:rsidRPr="00EA74F1" w:rsidRDefault="008C648F" w:rsidP="00BC7736">
            <w:pPr>
              <w:pStyle w:val="BodyText"/>
              <w:rPr>
                <w:lang w:val="en-ZA"/>
              </w:rPr>
            </w:pPr>
            <w:r w:rsidRPr="00EA74F1">
              <w:rPr>
                <w:lang w:val="en-ZA"/>
              </w:rPr>
              <w:t>Where rote learning can be applied</w:t>
            </w:r>
          </w:p>
        </w:tc>
      </w:tr>
    </w:tbl>
    <w:p w:rsidR="008D4540" w:rsidRPr="00EA74F1" w:rsidRDefault="008D4540" w:rsidP="00F348B8">
      <w:pPr>
        <w:pStyle w:val="Heading3"/>
      </w:pPr>
      <w:bookmarkStart w:id="101" w:name="_Toc202486330"/>
      <w:bookmarkStart w:id="102" w:name="_Toc224225401"/>
      <w:bookmarkStart w:id="103" w:name="_Toc225835732"/>
      <w:r w:rsidRPr="00EA74F1">
        <w:t>Understanding</w:t>
      </w:r>
      <w:bookmarkEnd w:id="101"/>
      <w:bookmarkEnd w:id="102"/>
      <w:bookmarkEnd w:id="103"/>
    </w:p>
    <w:p w:rsidR="008D4540" w:rsidRPr="00EA74F1" w:rsidRDefault="008D4540" w:rsidP="00BC7736">
      <w:pPr>
        <w:pStyle w:val="BodyText"/>
        <w:rPr>
          <w:lang w:val="en-ZA"/>
        </w:rPr>
      </w:pPr>
      <w:r w:rsidRPr="00EA74F1">
        <w:rPr>
          <w:lang w:val="en-ZA"/>
        </w:rPr>
        <w:t xml:space="preserve">We are now in a position to say what we mean by </w:t>
      </w:r>
      <w:r w:rsidRPr="005A0BF9">
        <w:rPr>
          <w:rStyle w:val="Arialnarrow"/>
        </w:rPr>
        <w:t>understanding</w:t>
      </w:r>
      <w:r w:rsidRPr="00EA74F1">
        <w:rPr>
          <w:lang w:val="en-ZA"/>
        </w:rPr>
        <w:t xml:space="preserve">. Grossman (1986) explains that to understand something means to </w:t>
      </w:r>
      <w:r w:rsidRPr="005A0BF9">
        <w:rPr>
          <w:rStyle w:val="Arialnarrow"/>
        </w:rPr>
        <w:t>assimilate</w:t>
      </w:r>
      <w:r w:rsidRPr="00EA74F1">
        <w:rPr>
          <w:lang w:val="en-ZA"/>
        </w:rPr>
        <w:t xml:space="preserve"> it into an appropriate schema (cognitive structure). Recall that </w:t>
      </w:r>
      <w:r w:rsidRPr="005A0BF9">
        <w:rPr>
          <w:rStyle w:val="Arialnarrow"/>
        </w:rPr>
        <w:t>assimilation</w:t>
      </w:r>
      <w:r w:rsidRPr="00EA74F1">
        <w:rPr>
          <w:lang w:val="en-ZA"/>
        </w:rPr>
        <w:t xml:space="preserve"> refers to the use of an existing schema (or a network of connected ideas) to give meaning to new experiences and new ideas. It is important to note that the assimilation of information or ideas to an inappropriate (faulty, confusing, or incorrect) schema will make the assimilation to later ideas more difficult and in some cases perhaps impossible (depending on how inappropriate the schema is).</w:t>
      </w:r>
    </w:p>
    <w:p w:rsidR="008D4540" w:rsidRPr="00EA74F1" w:rsidRDefault="008D4540" w:rsidP="00BC7736">
      <w:pPr>
        <w:pStyle w:val="BodyText"/>
        <w:rPr>
          <w:lang w:val="en-ZA"/>
        </w:rPr>
      </w:pPr>
      <w:r w:rsidRPr="00EA74F1">
        <w:rPr>
          <w:lang w:val="en-ZA"/>
        </w:rPr>
        <w:t xml:space="preserve">Grossmann (1986) cites another obstacle to understanding: the belief that one already understands fully - learners are very often unaware that they have </w:t>
      </w:r>
      <w:r w:rsidRPr="005A0BF9">
        <w:rPr>
          <w:rStyle w:val="Arialnarrow"/>
        </w:rPr>
        <w:t>not understood</w:t>
      </w:r>
      <w:r w:rsidRPr="00EA74F1">
        <w:rPr>
          <w:lang w:val="en-ZA"/>
        </w:rPr>
        <w:t xml:space="preserve"> a concept until they put it into practice. How often has a teacher given a class a number of similar problems to do (after demonstrating a particular number process on the board) only to find a number of children who cannot solve the problems? Those children thought that they understood, but they did not. The situation becomes just as problematic when there is an absence of a schema: that is, no schema to assimilate to, just a collection of </w:t>
      </w:r>
      <w:r w:rsidRPr="005A0BF9">
        <w:rPr>
          <w:rStyle w:val="Arialnarrow"/>
        </w:rPr>
        <w:t>memorised</w:t>
      </w:r>
      <w:r w:rsidRPr="00EA74F1">
        <w:rPr>
          <w:lang w:val="en-ZA"/>
        </w:rPr>
        <w:t xml:space="preserve"> rules and facts. For teachers in the intermediate phase the danger lies in the fact that mechanical computation can obscure the fact that schemata are not being constructed or built up, especially in the first few years – this is to the detriment of the learners’ understanding in later years. </w:t>
      </w:r>
    </w:p>
    <w:p w:rsidR="008D4540" w:rsidRPr="00EA74F1" w:rsidRDefault="008D4540" w:rsidP="00BC7736">
      <w:pPr>
        <w:pStyle w:val="BodyText"/>
        <w:rPr>
          <w:lang w:val="en-ZA"/>
        </w:rPr>
      </w:pPr>
      <w:r w:rsidRPr="00EA74F1">
        <w:rPr>
          <w:lang w:val="en-ZA"/>
        </w:rPr>
        <w:t xml:space="preserve">Understanding can be thought of as the measure of the </w:t>
      </w:r>
      <w:r w:rsidRPr="005A0BF9">
        <w:rPr>
          <w:rStyle w:val="Arialnarrow"/>
        </w:rPr>
        <w:t>quality</w:t>
      </w:r>
      <w:r w:rsidRPr="00EA74F1">
        <w:rPr>
          <w:lang w:val="en-ZA"/>
        </w:rPr>
        <w:t xml:space="preserve"> and </w:t>
      </w:r>
      <w:r w:rsidRPr="005A0BF9">
        <w:rPr>
          <w:rStyle w:val="Arialnarrow"/>
        </w:rPr>
        <w:t>quantity</w:t>
      </w:r>
      <w:r w:rsidRPr="00EA74F1">
        <w:rPr>
          <w:lang w:val="en-ZA"/>
        </w:rPr>
        <w:t xml:space="preserve"> of connections that an idea has with </w:t>
      </w:r>
      <w:r w:rsidRPr="005A0BF9">
        <w:rPr>
          <w:rStyle w:val="Arialnarrow"/>
        </w:rPr>
        <w:t>existing</w:t>
      </w:r>
      <w:r w:rsidRPr="00EA74F1">
        <w:rPr>
          <w:lang w:val="en-ZA"/>
        </w:rPr>
        <w:t xml:space="preserve"> ideas. Understanding depends on the existence of appropriate ideas and the creation of new connections. The greater the number of appropriate connections to a network of ideas, the better the understanding will be. A person’s </w:t>
      </w:r>
      <w:r w:rsidRPr="005A0BF9">
        <w:rPr>
          <w:rStyle w:val="Arialnarrow"/>
        </w:rPr>
        <w:t>understanding</w:t>
      </w:r>
      <w:r w:rsidRPr="00EA74F1">
        <w:rPr>
          <w:lang w:val="en-ZA"/>
        </w:rPr>
        <w:t xml:space="preserve"> exists along a </w:t>
      </w:r>
      <w:r w:rsidRPr="005A0BF9">
        <w:rPr>
          <w:rStyle w:val="Arialnarrow"/>
        </w:rPr>
        <w:t>continuum</w:t>
      </w:r>
      <w:r w:rsidRPr="00EA74F1">
        <w:rPr>
          <w:lang w:val="en-ZA"/>
        </w:rPr>
        <w:t xml:space="preserve">. At one pole, an idea is associated with many others in a rich network of related ideas. This is the pole of so-called ‘relational understanding’. At the other, the ideas are loosely connected, or isolated from each other. This is the pole of so-called ‘instrumental understanding’. </w:t>
      </w:r>
    </w:p>
    <w:p w:rsidR="008D4540" w:rsidRPr="00EA74F1" w:rsidRDefault="008D4540" w:rsidP="00BC7736">
      <w:pPr>
        <w:pStyle w:val="BodyText"/>
        <w:rPr>
          <w:lang w:val="en-ZA"/>
        </w:rPr>
      </w:pPr>
      <w:r w:rsidRPr="00EA74F1">
        <w:rPr>
          <w:lang w:val="en-ZA"/>
        </w:rPr>
        <w:lastRenderedPageBreak/>
        <w:t xml:space="preserve">Knowledge learned by rote is almost always at the pole of instrumental understanding - where ideas are nearly always isolated and disconnected. </w:t>
      </w:r>
    </w:p>
    <w:p w:rsidR="008D4540" w:rsidRPr="00EA74F1" w:rsidRDefault="008D4540" w:rsidP="00BC7736">
      <w:pPr>
        <w:pStyle w:val="BodyText"/>
        <w:rPr>
          <w:lang w:val="en-ZA"/>
        </w:rPr>
      </w:pPr>
      <w:r w:rsidRPr="00EA74F1">
        <w:rPr>
          <w:lang w:val="en-ZA"/>
        </w:rPr>
        <w:t xml:space="preserve">Grossman (1986) draws attention to one of Piaget’s teaching and learning principles: the importance of the child learning by his or her </w:t>
      </w:r>
      <w:r w:rsidRPr="005A0BF9">
        <w:rPr>
          <w:rStyle w:val="Arialnarrow"/>
        </w:rPr>
        <w:t>own discovery</w:t>
      </w:r>
      <w:r w:rsidRPr="00EA74F1">
        <w:rPr>
          <w:lang w:val="en-ZA"/>
        </w:rPr>
        <w:t xml:space="preserve">. When learners come to knowledge through </w:t>
      </w:r>
      <w:proofErr w:type="spellStart"/>
      <w:r w:rsidRPr="005A0BF9">
        <w:rPr>
          <w:rStyle w:val="Arialnarrow"/>
        </w:rPr>
        <w:t>self discovery</w:t>
      </w:r>
      <w:proofErr w:type="spellEnd"/>
      <w:r w:rsidRPr="00EA74F1">
        <w:rPr>
          <w:lang w:val="en-ZA"/>
        </w:rPr>
        <w:t xml:space="preserve">, the knowledge has more meaning because discovery facilitates the process of building cognitive structures (constructing a network of connected ideas). Recall of information (concepts, procedures) is easier than recall of unrelated knowledge transmitted to the learner. </w:t>
      </w:r>
    </w:p>
    <w:p w:rsidR="008D4540" w:rsidRPr="00EA74F1" w:rsidRDefault="008D4540" w:rsidP="00BC7736">
      <w:pPr>
        <w:pStyle w:val="BodyText"/>
        <w:rPr>
          <w:lang w:val="en-ZA"/>
        </w:rPr>
      </w:pPr>
      <w:r w:rsidRPr="00EA74F1">
        <w:rPr>
          <w:lang w:val="en-ZA"/>
        </w:rPr>
        <w:t xml:space="preserve">Through the process of discovery (or investigation), a learner passes through a process of grasping the basic relations (or connections) of an event while discarding irrelevant relations and so he or she arrives at a concept (idea) together with </w:t>
      </w:r>
      <w:r w:rsidRPr="005A0BF9">
        <w:rPr>
          <w:rStyle w:val="Arialnarrow"/>
        </w:rPr>
        <w:t>an understanding of the relations</w:t>
      </w:r>
      <w:r w:rsidRPr="00EA74F1">
        <w:rPr>
          <w:lang w:val="en-ZA"/>
        </w:rPr>
        <w:t xml:space="preserve"> that give the concept meaning: the learner can, therefore, go on to handle and cope with a good deal of meaningful new, but in fact highly related information.</w:t>
      </w:r>
    </w:p>
    <w:p w:rsidR="008D4540" w:rsidRPr="00EA74F1" w:rsidRDefault="008D4540" w:rsidP="00BC7736">
      <w:pPr>
        <w:pStyle w:val="BodyText"/>
        <w:rPr>
          <w:lang w:val="en-ZA"/>
        </w:rPr>
      </w:pPr>
      <w:r w:rsidRPr="00EA74F1">
        <w:rPr>
          <w:lang w:val="en-ZA"/>
        </w:rPr>
        <w:t xml:space="preserve">We infer from the above that the learner arrives at a concept that is derived from a </w:t>
      </w:r>
      <w:r w:rsidRPr="005A0BF9">
        <w:rPr>
          <w:rStyle w:val="Arialnarrow"/>
        </w:rPr>
        <w:t>schema</w:t>
      </w:r>
      <w:r w:rsidRPr="00EA74F1">
        <w:rPr>
          <w:lang w:val="en-ZA"/>
        </w:rPr>
        <w:t xml:space="preserve"> (a network of connected ideas) rather than from direct instruction from the teacher. This produces the kind of learner who is independent, able to think, able to express ideas, and solve problems. This represents a shift to learner centeredness </w:t>
      </w:r>
      <w:r w:rsidRPr="00EA74F1">
        <w:rPr>
          <w:lang w:val="en-ZA"/>
        </w:rPr>
        <w:sym w:font="Symbol" w:char="F02D"/>
      </w:r>
      <w:r w:rsidRPr="00EA74F1">
        <w:rPr>
          <w:lang w:val="en-ZA"/>
        </w:rPr>
        <w:t xml:space="preserve"> where learners are </w:t>
      </w:r>
      <w:r w:rsidRPr="005A0BF9">
        <w:rPr>
          <w:rStyle w:val="Arialnarrow"/>
        </w:rPr>
        <w:t>knowledge developers and users</w:t>
      </w:r>
      <w:r w:rsidRPr="00EA74F1">
        <w:rPr>
          <w:lang w:val="en-ZA"/>
        </w:rPr>
        <w:t xml:space="preserve"> rather than storage systems and performers (Grossman: 1986).</w:t>
      </w:r>
    </w:p>
    <w:p w:rsidR="008D4540" w:rsidRPr="00EA74F1" w:rsidRDefault="008D4540" w:rsidP="00BC7736">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856"/>
      </w:tblGrid>
      <w:tr w:rsidR="008D4540" w:rsidRPr="00EA74F1" w:rsidTr="00BC7736">
        <w:trPr>
          <w:cantSplit/>
        </w:trPr>
        <w:tc>
          <w:tcPr>
            <w:tcW w:w="1242" w:type="dxa"/>
          </w:tcPr>
          <w:p w:rsidR="008D4540"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6</w:t>
            </w:r>
          </w:p>
        </w:tc>
        <w:tc>
          <w:tcPr>
            <w:tcW w:w="7856" w:type="dxa"/>
          </w:tcPr>
          <w:p w:rsidR="008D4540" w:rsidRPr="005A0BF9" w:rsidRDefault="008D4540" w:rsidP="00BC7736">
            <w:pPr>
              <w:pStyle w:val="BodyText"/>
              <w:spacing w:before="120" w:after="120"/>
              <w:rPr>
                <w:rStyle w:val="Arialnarrow"/>
              </w:rPr>
            </w:pPr>
            <w:r w:rsidRPr="005A0BF9">
              <w:rPr>
                <w:rStyle w:val="Arialnarrow"/>
              </w:rPr>
              <w:t>Relational and instrumental understanding</w:t>
            </w:r>
          </w:p>
          <w:p w:rsidR="008D4540" w:rsidRPr="00EA74F1" w:rsidRDefault="00431D44" w:rsidP="00431D44">
            <w:pPr>
              <w:pStyle w:val="ListNumber"/>
              <w:numPr>
                <w:ilvl w:val="0"/>
                <w:numId w:val="0"/>
              </w:numPr>
              <w:tabs>
                <w:tab w:val="left" w:pos="631"/>
              </w:tabs>
              <w:ind w:left="631" w:hanging="597"/>
            </w:pPr>
            <w:r w:rsidRPr="00EA74F1">
              <w:t>1</w:t>
            </w:r>
            <w:r w:rsidRPr="00EA74F1">
              <w:tab/>
            </w:r>
            <w:r w:rsidR="008D4540" w:rsidRPr="00EA74F1">
              <w:t>Explain the difference between relational understanding and instrumental understanding.</w:t>
            </w:r>
          </w:p>
          <w:p w:rsidR="008D4540" w:rsidRPr="00EA74F1" w:rsidRDefault="00431D44" w:rsidP="00431D44">
            <w:pPr>
              <w:pStyle w:val="ListNumber"/>
              <w:numPr>
                <w:ilvl w:val="0"/>
                <w:numId w:val="0"/>
              </w:numPr>
              <w:tabs>
                <w:tab w:val="left" w:pos="631"/>
              </w:tabs>
              <w:ind w:left="631" w:hanging="597"/>
            </w:pPr>
            <w:r w:rsidRPr="00EA74F1">
              <w:t>2</w:t>
            </w:r>
            <w:r w:rsidRPr="00EA74F1">
              <w:tab/>
            </w:r>
            <w:r w:rsidR="008D4540" w:rsidRPr="00EA74F1">
              <w:t xml:space="preserve">Explain why </w:t>
            </w:r>
            <w:r w:rsidR="008D4540" w:rsidRPr="00EA74F1">
              <w:rPr>
                <w:b/>
              </w:rPr>
              <w:t>relational understanding</w:t>
            </w:r>
            <w:r w:rsidR="008D4540" w:rsidRPr="00EA74F1">
              <w:t xml:space="preserve"> has a far greater potential for promoting reflective thinking than </w:t>
            </w:r>
            <w:r w:rsidR="008D4540" w:rsidRPr="00EA74F1">
              <w:rPr>
                <w:b/>
              </w:rPr>
              <w:t>instrumental understanding</w:t>
            </w:r>
            <w:r w:rsidR="008D4540" w:rsidRPr="00EA74F1">
              <w:t>.</w:t>
            </w:r>
          </w:p>
          <w:p w:rsidR="008D4540" w:rsidRPr="00EA74F1" w:rsidRDefault="00431D44" w:rsidP="00431D44">
            <w:pPr>
              <w:pStyle w:val="ListNumber"/>
              <w:numPr>
                <w:ilvl w:val="0"/>
                <w:numId w:val="0"/>
              </w:numPr>
              <w:tabs>
                <w:tab w:val="left" w:pos="631"/>
              </w:tabs>
              <w:ind w:left="631" w:hanging="597"/>
            </w:pPr>
            <w:r w:rsidRPr="00EA74F1">
              <w:t>3</w:t>
            </w:r>
            <w:r w:rsidRPr="00EA74F1">
              <w:tab/>
            </w:r>
            <w:r w:rsidR="008D4540" w:rsidRPr="00EA74F1">
              <w:t>Explain what it means to say that understanding exists on a continuum from relational to instrumental. Give an example of a mathematical concept and explain how it might be understood at different places along this continuum.</w:t>
            </w:r>
          </w:p>
          <w:p w:rsidR="008D4540" w:rsidRPr="00EA74F1" w:rsidRDefault="008D4540" w:rsidP="00431D44">
            <w:pPr>
              <w:pStyle w:val="ListNumber"/>
              <w:numPr>
                <w:ilvl w:val="0"/>
                <w:numId w:val="0"/>
              </w:numPr>
              <w:ind w:left="34" w:firstLine="34"/>
            </w:pPr>
            <w:r w:rsidRPr="00EA74F1">
              <w:t>Explain the difference between the use of a rule, an algorithm or an idea, and the thinking strategies, processes and concepts used to construct a solution (or a new idea).</w:t>
            </w:r>
          </w:p>
        </w:tc>
      </w:tr>
    </w:tbl>
    <w:p w:rsidR="008D4540" w:rsidRPr="00EA74F1" w:rsidRDefault="008D4540">
      <w:pPr>
        <w:pStyle w:val="BodyText"/>
        <w:rPr>
          <w:lang w:val="en-ZA"/>
        </w:rPr>
      </w:pPr>
    </w:p>
    <w:p w:rsidR="008D4540" w:rsidRPr="00EA74F1" w:rsidRDefault="008D4540" w:rsidP="00F307A4">
      <w:pPr>
        <w:pStyle w:val="Heading3"/>
      </w:pPr>
      <w:bookmarkStart w:id="104" w:name="_Toc202486331"/>
      <w:bookmarkStart w:id="105" w:name="_Toc224225402"/>
      <w:bookmarkStart w:id="106" w:name="_Toc225835733"/>
      <w:r w:rsidRPr="00EA74F1">
        <w:t>Examples of understanding</w:t>
      </w:r>
      <w:bookmarkEnd w:id="104"/>
      <w:bookmarkEnd w:id="105"/>
      <w:bookmarkEnd w:id="106"/>
    </w:p>
    <w:p w:rsidR="008D4540" w:rsidRPr="00EA74F1" w:rsidRDefault="008D4540" w:rsidP="00BC7736">
      <w:pPr>
        <w:pStyle w:val="BodyText"/>
        <w:rPr>
          <w:lang w:val="en-ZA"/>
        </w:rPr>
      </w:pPr>
      <w:r w:rsidRPr="00EA74F1">
        <w:rPr>
          <w:lang w:val="en-ZA"/>
        </w:rPr>
        <w:t xml:space="preserve">Understanding is about being able to connect ideas together, rather than simply knowing isolated facts. The question 'Does the learner know it?' must be replaced with 'How well does the learner understand it?' The first question refers to </w:t>
      </w:r>
      <w:r w:rsidRPr="005A0BF9">
        <w:rPr>
          <w:rStyle w:val="Arialnarrow"/>
        </w:rPr>
        <w:t>instrumental</w:t>
      </w:r>
      <w:r w:rsidRPr="00EA74F1">
        <w:rPr>
          <w:lang w:val="en-ZA"/>
        </w:rPr>
        <w:t xml:space="preserve"> understanding and the second leads to </w:t>
      </w:r>
      <w:r w:rsidRPr="005A0BF9">
        <w:rPr>
          <w:rStyle w:val="Arialnarrow"/>
        </w:rPr>
        <w:t>relational</w:t>
      </w:r>
      <w:r w:rsidRPr="00EA74F1">
        <w:rPr>
          <w:lang w:val="en-ZA"/>
        </w:rPr>
        <w:t xml:space="preserve"> understanding. Memorising rules and using recipe methods diligently in computations is </w:t>
      </w:r>
      <w:r w:rsidRPr="005A0BF9">
        <w:rPr>
          <w:rStyle w:val="Arialnarrow"/>
        </w:rPr>
        <w:t>knowing</w:t>
      </w:r>
      <w:r w:rsidRPr="00EA74F1">
        <w:rPr>
          <w:lang w:val="en-ZA"/>
        </w:rPr>
        <w:t xml:space="preserve"> the idea. Where the learner connects a network of ideas to form a new idea and arrive at solutions, this is '</w:t>
      </w:r>
      <w:r w:rsidRPr="005A0BF9">
        <w:rPr>
          <w:rStyle w:val="Arialnarrow"/>
        </w:rPr>
        <w:t>understanding</w:t>
      </w:r>
      <w:r w:rsidRPr="00EA74F1">
        <w:rPr>
          <w:lang w:val="en-ZA"/>
        </w:rPr>
        <w:t xml:space="preserve"> the idea' and contributes to how a learner understands.</w:t>
      </w:r>
    </w:p>
    <w:p w:rsidR="00561B70" w:rsidRPr="00EA74F1" w:rsidRDefault="00561B70" w:rsidP="00BC7736">
      <w:pPr>
        <w:pStyle w:val="BodyText"/>
        <w:rPr>
          <w:lang w:val="en-ZA"/>
        </w:rPr>
      </w:pPr>
    </w:p>
    <w:p w:rsidR="00D26E07" w:rsidRPr="00EA74F1" w:rsidRDefault="00D26E07" w:rsidP="00BC7736">
      <w:pPr>
        <w:pStyle w:val="BodyText"/>
        <w:rPr>
          <w:lang w:val="en-ZA"/>
        </w:rPr>
      </w:pPr>
      <w:r w:rsidRPr="00EA74F1">
        <w:rPr>
          <w:lang w:val="en-ZA"/>
        </w:rPr>
        <w:t>Look at the attempts of a grade 11 learners to solve a quadratic equation:</w:t>
      </w:r>
    </w:p>
    <w:p w:rsidR="00D26E07" w:rsidRPr="00EA74F1" w:rsidRDefault="00D26E07" w:rsidP="00D26E07">
      <w:pPr>
        <w:pStyle w:val="BodyText"/>
        <w:tabs>
          <w:tab w:val="left" w:pos="2268"/>
        </w:tabs>
        <w:rPr>
          <w:lang w:val="en-ZA"/>
        </w:rPr>
      </w:pPr>
      <w:r w:rsidRPr="00EA74F1">
        <w:rPr>
          <w:lang w:val="en-ZA"/>
        </w:rPr>
        <w:lastRenderedPageBreak/>
        <w:t>Learner A</w:t>
      </w:r>
      <w:r w:rsidRPr="00EA74F1">
        <w:rPr>
          <w:lang w:val="en-ZA"/>
        </w:rPr>
        <w:tab/>
        <w:t>(</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4)(</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1) = 10</w:t>
      </w:r>
    </w:p>
    <w:p w:rsidR="00D26E07" w:rsidRPr="00EA74F1" w:rsidRDefault="00D26E07" w:rsidP="00D26E07">
      <w:pPr>
        <w:pStyle w:val="BodyText"/>
        <w:tabs>
          <w:tab w:val="left" w:pos="2268"/>
        </w:tabs>
        <w:rPr>
          <w:lang w:val="en-ZA"/>
        </w:rPr>
      </w:pPr>
      <w:r w:rsidRPr="00EA74F1">
        <w:rPr>
          <w:rStyle w:val="tnrital"/>
          <w:lang w:val="en-ZA"/>
        </w:rPr>
        <w:tab/>
        <w:t xml:space="preserve">x = </w:t>
      </w:r>
      <w:r w:rsidRPr="00EA74F1">
        <w:rPr>
          <w:lang w:val="en-ZA"/>
        </w:rPr>
        <w:t xml:space="preserve">4 or </w:t>
      </w:r>
      <w:r w:rsidRPr="00EA74F1">
        <w:rPr>
          <w:rStyle w:val="tnrital"/>
          <w:lang w:val="en-ZA"/>
        </w:rPr>
        <w:t xml:space="preserve">x = </w:t>
      </w:r>
      <w:r w:rsidRPr="00EA74F1">
        <w:rPr>
          <w:lang w:val="en-ZA"/>
        </w:rPr>
        <w:t>1</w:t>
      </w:r>
    </w:p>
    <w:p w:rsidR="00D26E07" w:rsidRPr="00EA74F1" w:rsidRDefault="00D26E07" w:rsidP="00D26E07">
      <w:pPr>
        <w:pStyle w:val="BodyText"/>
        <w:tabs>
          <w:tab w:val="left" w:pos="2268"/>
        </w:tabs>
        <w:rPr>
          <w:lang w:val="en-ZA"/>
        </w:rPr>
      </w:pPr>
    </w:p>
    <w:p w:rsidR="00D26E07" w:rsidRPr="00EA74F1" w:rsidRDefault="00D26E07" w:rsidP="00D26E07">
      <w:pPr>
        <w:pStyle w:val="BodyText"/>
        <w:tabs>
          <w:tab w:val="left" w:pos="2268"/>
        </w:tabs>
        <w:rPr>
          <w:lang w:val="en-ZA"/>
        </w:rPr>
      </w:pPr>
      <w:r w:rsidRPr="00EA74F1">
        <w:rPr>
          <w:lang w:val="en-ZA"/>
        </w:rPr>
        <w:t>Learner B</w:t>
      </w:r>
      <w:r w:rsidRPr="00EA74F1">
        <w:rPr>
          <w:lang w:val="en-ZA"/>
        </w:rPr>
        <w:tab/>
        <w:t>(</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4)(</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1) = 10</w:t>
      </w:r>
    </w:p>
    <w:p w:rsidR="00D26E07" w:rsidRPr="00EA74F1" w:rsidRDefault="00D26E07" w:rsidP="00D26E07">
      <w:pPr>
        <w:pStyle w:val="BodyText"/>
        <w:tabs>
          <w:tab w:val="left" w:pos="2268"/>
        </w:tabs>
        <w:rPr>
          <w:lang w:val="en-ZA"/>
        </w:rPr>
      </w:pPr>
      <w:r w:rsidRPr="00EA74F1">
        <w:rPr>
          <w:rStyle w:val="tnrital"/>
          <w:lang w:val="en-ZA"/>
        </w:rPr>
        <w:tab/>
        <w:t xml:space="preserve">x </w:t>
      </w:r>
      <w:r w:rsidRPr="00EA74F1">
        <w:rPr>
          <w:rStyle w:val="tnrital"/>
          <w:lang w:val="en-ZA"/>
        </w:rPr>
        <w:sym w:font="Symbol" w:char="F02D"/>
      </w:r>
      <w:r w:rsidRPr="00EA74F1">
        <w:rPr>
          <w:rStyle w:val="tnrital"/>
          <w:lang w:val="en-ZA"/>
        </w:rPr>
        <w:t xml:space="preserve"> </w:t>
      </w:r>
      <w:r w:rsidRPr="00EA74F1">
        <w:rPr>
          <w:lang w:val="en-ZA"/>
        </w:rPr>
        <w:t xml:space="preserve">4 = 10 or  </w:t>
      </w:r>
      <w:r w:rsidRPr="00EA74F1">
        <w:rPr>
          <w:rStyle w:val="tnrital"/>
          <w:lang w:val="en-ZA"/>
        </w:rPr>
        <w:t xml:space="preserve">x </w:t>
      </w:r>
      <w:r w:rsidRPr="00EA74F1">
        <w:rPr>
          <w:lang w:val="en-ZA"/>
        </w:rPr>
        <w:sym w:font="Symbol" w:char="F02D"/>
      </w:r>
      <w:r w:rsidRPr="00EA74F1">
        <w:rPr>
          <w:rStyle w:val="tnrital"/>
          <w:lang w:val="en-ZA"/>
        </w:rPr>
        <w:t xml:space="preserve"> </w:t>
      </w:r>
      <w:r w:rsidRPr="00EA74F1">
        <w:rPr>
          <w:lang w:val="en-ZA"/>
        </w:rPr>
        <w:t>1= 10</w:t>
      </w:r>
    </w:p>
    <w:p w:rsidR="00D26E07" w:rsidRPr="00EA74F1" w:rsidRDefault="00D26E07" w:rsidP="00D26E07">
      <w:pPr>
        <w:pStyle w:val="BodyText"/>
        <w:tabs>
          <w:tab w:val="left" w:pos="2268"/>
        </w:tabs>
        <w:rPr>
          <w:lang w:val="en-ZA"/>
        </w:rPr>
      </w:pPr>
      <w:r w:rsidRPr="00EA74F1">
        <w:rPr>
          <w:lang w:val="en-ZA"/>
        </w:rPr>
        <w:tab/>
      </w:r>
      <w:r w:rsidRPr="00EA74F1">
        <w:rPr>
          <w:rStyle w:val="tnrital"/>
          <w:lang w:val="en-ZA"/>
        </w:rPr>
        <w:t>x</w:t>
      </w:r>
      <w:r w:rsidRPr="00EA74F1">
        <w:rPr>
          <w:lang w:val="en-ZA"/>
        </w:rPr>
        <w:t xml:space="preserve"> = 14 or </w:t>
      </w:r>
      <w:r w:rsidRPr="00EA74F1">
        <w:rPr>
          <w:rStyle w:val="tnrital"/>
          <w:lang w:val="en-ZA"/>
        </w:rPr>
        <w:t>x</w:t>
      </w:r>
      <w:r w:rsidRPr="00EA74F1">
        <w:rPr>
          <w:lang w:val="en-ZA"/>
        </w:rPr>
        <w:t xml:space="preserve"> = 11</w:t>
      </w:r>
    </w:p>
    <w:p w:rsidR="00D26E07" w:rsidRPr="00EA74F1" w:rsidRDefault="00D26E07" w:rsidP="00D26E07">
      <w:pPr>
        <w:pStyle w:val="BodyText"/>
        <w:tabs>
          <w:tab w:val="left" w:pos="2268"/>
        </w:tabs>
        <w:rPr>
          <w:lang w:val="en-ZA"/>
        </w:rPr>
      </w:pPr>
    </w:p>
    <w:p w:rsidR="00D26E07" w:rsidRPr="00EA74F1" w:rsidRDefault="00D26E07" w:rsidP="00D26E07">
      <w:pPr>
        <w:pStyle w:val="BodyText"/>
        <w:tabs>
          <w:tab w:val="left" w:pos="2268"/>
        </w:tabs>
        <w:rPr>
          <w:lang w:val="en-ZA"/>
        </w:rPr>
      </w:pPr>
      <w:r w:rsidRPr="00EA74F1">
        <w:rPr>
          <w:lang w:val="en-ZA"/>
        </w:rPr>
        <w:t>Learner C</w:t>
      </w:r>
      <w:r w:rsidRPr="00EA74F1">
        <w:rPr>
          <w:lang w:val="en-ZA"/>
        </w:rPr>
        <w:tab/>
        <w:t>(</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4)(</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1) = 10</w:t>
      </w:r>
    </w:p>
    <w:p w:rsidR="00D26E07" w:rsidRPr="00EA74F1" w:rsidRDefault="00D26E07" w:rsidP="00D26E07">
      <w:pPr>
        <w:pStyle w:val="BodyText"/>
        <w:tabs>
          <w:tab w:val="left" w:pos="2268"/>
        </w:tabs>
        <w:rPr>
          <w:lang w:val="en-ZA"/>
        </w:rPr>
      </w:pPr>
      <w:r w:rsidRPr="00EA74F1">
        <w:rPr>
          <w:lang w:val="en-ZA"/>
        </w:rPr>
        <w:tab/>
      </w:r>
      <w:r w:rsidRPr="00EA74F1">
        <w:rPr>
          <w:rStyle w:val="tnrital"/>
          <w:lang w:val="en-ZA"/>
        </w:rPr>
        <w:t>x</w:t>
      </w:r>
      <w:r w:rsidRPr="00EA74F1">
        <w:rPr>
          <w:vertAlign w:val="superscript"/>
          <w:lang w:val="en-ZA"/>
        </w:rPr>
        <w:t>2</w:t>
      </w:r>
      <w:r w:rsidRPr="00EA74F1">
        <w:rPr>
          <w:lang w:val="en-ZA"/>
        </w:rPr>
        <w:t xml:space="preserve"> </w:t>
      </w:r>
      <w:r w:rsidRPr="00EA74F1">
        <w:rPr>
          <w:lang w:val="en-ZA"/>
        </w:rPr>
        <w:sym w:font="Symbol" w:char="F02D"/>
      </w:r>
      <w:r w:rsidRPr="00EA74F1">
        <w:rPr>
          <w:lang w:val="en-ZA"/>
        </w:rPr>
        <w:t>5</w:t>
      </w:r>
      <w:r w:rsidRPr="00EA74F1">
        <w:rPr>
          <w:rStyle w:val="tnrital"/>
          <w:lang w:val="en-ZA"/>
        </w:rPr>
        <w:t>x</w:t>
      </w:r>
      <w:r w:rsidRPr="00EA74F1">
        <w:rPr>
          <w:lang w:val="en-ZA"/>
        </w:rPr>
        <w:t xml:space="preserve"> + 4 = 10</w:t>
      </w:r>
    </w:p>
    <w:p w:rsidR="00D26E07" w:rsidRPr="00EA74F1" w:rsidRDefault="00D26E07" w:rsidP="00D26E07">
      <w:pPr>
        <w:pStyle w:val="BodyText"/>
        <w:tabs>
          <w:tab w:val="left" w:pos="2268"/>
        </w:tabs>
        <w:rPr>
          <w:lang w:val="en-ZA"/>
        </w:rPr>
      </w:pPr>
      <w:r w:rsidRPr="00EA74F1">
        <w:rPr>
          <w:lang w:val="en-ZA"/>
        </w:rPr>
        <w:tab/>
      </w:r>
      <w:r w:rsidRPr="00EA74F1">
        <w:rPr>
          <w:rStyle w:val="tnrital"/>
          <w:lang w:val="en-ZA"/>
        </w:rPr>
        <w:t>x</w:t>
      </w:r>
      <w:r w:rsidRPr="00EA74F1">
        <w:rPr>
          <w:lang w:val="en-ZA"/>
        </w:rPr>
        <w:t xml:space="preserve"> </w:t>
      </w:r>
      <w:r w:rsidRPr="00EA74F1">
        <w:rPr>
          <w:vertAlign w:val="superscript"/>
          <w:lang w:val="en-ZA"/>
        </w:rPr>
        <w:t>2</w:t>
      </w:r>
      <w:r w:rsidRPr="00EA74F1">
        <w:rPr>
          <w:lang w:val="en-ZA"/>
        </w:rPr>
        <w:t xml:space="preserve"> </w:t>
      </w:r>
      <w:r w:rsidRPr="00EA74F1">
        <w:rPr>
          <w:lang w:val="en-ZA"/>
        </w:rPr>
        <w:sym w:font="Symbol" w:char="F02D"/>
      </w:r>
      <w:r w:rsidRPr="00EA74F1">
        <w:rPr>
          <w:lang w:val="en-ZA"/>
        </w:rPr>
        <w:t>5</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6 = 0</w:t>
      </w:r>
    </w:p>
    <w:p w:rsidR="00D26E07" w:rsidRPr="00EA74F1" w:rsidRDefault="00D26E07" w:rsidP="00D26E07">
      <w:pPr>
        <w:pStyle w:val="BodyText"/>
        <w:tabs>
          <w:tab w:val="left" w:pos="2268"/>
        </w:tabs>
        <w:rPr>
          <w:lang w:val="en-ZA"/>
        </w:rPr>
      </w:pPr>
      <w:r w:rsidRPr="00EA74F1">
        <w:rPr>
          <w:lang w:val="en-ZA"/>
        </w:rPr>
        <w:tab/>
        <w:t>(</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3)(</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2) = 0</w:t>
      </w:r>
    </w:p>
    <w:p w:rsidR="00D26E07" w:rsidRPr="00EA74F1" w:rsidRDefault="00D26E07" w:rsidP="00D26E07">
      <w:pPr>
        <w:pStyle w:val="BodyText"/>
        <w:tabs>
          <w:tab w:val="left" w:pos="2268"/>
        </w:tabs>
        <w:rPr>
          <w:lang w:val="en-ZA"/>
        </w:rPr>
      </w:pPr>
      <w:r w:rsidRPr="00EA74F1">
        <w:rPr>
          <w:lang w:val="en-ZA"/>
        </w:rPr>
        <w:tab/>
      </w:r>
      <w:r w:rsidRPr="00EA74F1">
        <w:rPr>
          <w:rStyle w:val="tnrital"/>
          <w:lang w:val="en-ZA"/>
        </w:rPr>
        <w:t xml:space="preserve">x = </w:t>
      </w:r>
      <w:r w:rsidRPr="00EA74F1">
        <w:rPr>
          <w:lang w:val="en-ZA"/>
        </w:rPr>
        <w:t xml:space="preserve">3 or </w:t>
      </w:r>
      <w:r w:rsidRPr="00EA74F1">
        <w:rPr>
          <w:rStyle w:val="tnrital"/>
          <w:lang w:val="en-ZA"/>
        </w:rPr>
        <w:t>x</w:t>
      </w:r>
      <w:r w:rsidRPr="00EA74F1">
        <w:rPr>
          <w:lang w:val="en-ZA"/>
        </w:rPr>
        <w:t xml:space="preserve"> = 2</w:t>
      </w:r>
    </w:p>
    <w:p w:rsidR="00D26E07" w:rsidRPr="00EA74F1" w:rsidRDefault="00D26E07" w:rsidP="00D26E07">
      <w:pPr>
        <w:pStyle w:val="BodyText"/>
        <w:tabs>
          <w:tab w:val="left" w:pos="2268"/>
        </w:tabs>
        <w:rPr>
          <w:lang w:val="en-ZA"/>
        </w:rPr>
      </w:pPr>
    </w:p>
    <w:p w:rsidR="00D26E07" w:rsidRPr="00EA74F1" w:rsidRDefault="00D26E07" w:rsidP="00D26E07">
      <w:pPr>
        <w:pStyle w:val="BodyText"/>
        <w:tabs>
          <w:tab w:val="left" w:pos="2268"/>
        </w:tabs>
        <w:rPr>
          <w:lang w:val="en-ZA"/>
        </w:rPr>
      </w:pPr>
      <w:r w:rsidRPr="00EA74F1">
        <w:rPr>
          <w:lang w:val="en-ZA"/>
        </w:rPr>
        <w:t>Learner D</w:t>
      </w:r>
      <w:r w:rsidRPr="00EA74F1">
        <w:rPr>
          <w:lang w:val="en-ZA"/>
        </w:rPr>
        <w:tab/>
      </w:r>
      <w:r w:rsidRPr="00EA74F1">
        <w:rPr>
          <w:rStyle w:val="tnrital"/>
          <w:lang w:val="en-ZA"/>
        </w:rPr>
        <w:t>x</w:t>
      </w:r>
      <w:r w:rsidRPr="00EA74F1">
        <w:rPr>
          <w:vertAlign w:val="superscript"/>
          <w:lang w:val="en-ZA"/>
        </w:rPr>
        <w:t>2</w:t>
      </w:r>
      <w:r w:rsidRPr="00EA74F1">
        <w:rPr>
          <w:lang w:val="en-ZA"/>
        </w:rPr>
        <w:t xml:space="preserve"> </w:t>
      </w:r>
      <w:r w:rsidRPr="00EA74F1">
        <w:rPr>
          <w:lang w:val="en-ZA"/>
        </w:rPr>
        <w:sym w:font="Symbol" w:char="F02D"/>
      </w:r>
      <w:r w:rsidRPr="00EA74F1">
        <w:rPr>
          <w:lang w:val="en-ZA"/>
        </w:rPr>
        <w:t>5</w:t>
      </w:r>
      <w:r w:rsidRPr="00EA74F1">
        <w:rPr>
          <w:rStyle w:val="tnrital"/>
          <w:lang w:val="en-ZA"/>
        </w:rPr>
        <w:t>x</w:t>
      </w:r>
      <w:r w:rsidRPr="00EA74F1">
        <w:rPr>
          <w:lang w:val="en-ZA"/>
        </w:rPr>
        <w:t xml:space="preserve"> + 4 = 10</w:t>
      </w:r>
    </w:p>
    <w:p w:rsidR="00D26E07" w:rsidRPr="00EA74F1" w:rsidRDefault="00D26E07" w:rsidP="00D26E07">
      <w:pPr>
        <w:pStyle w:val="BodyText"/>
        <w:tabs>
          <w:tab w:val="left" w:pos="2268"/>
        </w:tabs>
        <w:rPr>
          <w:lang w:val="en-ZA"/>
        </w:rPr>
      </w:pPr>
      <w:r w:rsidRPr="00EA74F1">
        <w:rPr>
          <w:lang w:val="en-ZA"/>
        </w:rPr>
        <w:tab/>
      </w:r>
      <w:r w:rsidRPr="00EA74F1">
        <w:rPr>
          <w:rStyle w:val="tnrital"/>
          <w:lang w:val="en-ZA"/>
        </w:rPr>
        <w:t>x</w:t>
      </w:r>
      <w:r w:rsidRPr="00EA74F1">
        <w:rPr>
          <w:lang w:val="en-ZA"/>
        </w:rPr>
        <w:t xml:space="preserve"> </w:t>
      </w:r>
      <w:r w:rsidRPr="00EA74F1">
        <w:rPr>
          <w:vertAlign w:val="superscript"/>
          <w:lang w:val="en-ZA"/>
        </w:rPr>
        <w:t>2</w:t>
      </w:r>
      <w:r w:rsidRPr="00EA74F1">
        <w:rPr>
          <w:lang w:val="en-ZA"/>
        </w:rPr>
        <w:t xml:space="preserve"> </w:t>
      </w:r>
      <w:r w:rsidRPr="00EA74F1">
        <w:rPr>
          <w:lang w:val="en-ZA"/>
        </w:rPr>
        <w:sym w:font="Symbol" w:char="F02D"/>
      </w:r>
      <w:r w:rsidRPr="00EA74F1">
        <w:rPr>
          <w:lang w:val="en-ZA"/>
        </w:rPr>
        <w:t>5</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6 = 0</w:t>
      </w:r>
    </w:p>
    <w:p w:rsidR="00D26E07" w:rsidRPr="00EA74F1" w:rsidRDefault="00D26E07" w:rsidP="00D26E07">
      <w:pPr>
        <w:pStyle w:val="BodyText"/>
        <w:tabs>
          <w:tab w:val="left" w:pos="2268"/>
        </w:tabs>
        <w:rPr>
          <w:lang w:val="en-ZA"/>
        </w:rPr>
      </w:pPr>
      <w:r w:rsidRPr="00EA74F1">
        <w:rPr>
          <w:lang w:val="en-ZA"/>
        </w:rPr>
        <w:tab/>
        <w:t>(</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6)(</w:t>
      </w:r>
      <w:r w:rsidRPr="00EA74F1">
        <w:rPr>
          <w:rStyle w:val="tnrital"/>
          <w:lang w:val="en-ZA"/>
        </w:rPr>
        <w:t>x</w:t>
      </w:r>
      <w:r w:rsidRPr="00EA74F1">
        <w:rPr>
          <w:lang w:val="en-ZA"/>
        </w:rPr>
        <w:t xml:space="preserve"> + 1) = 0</w:t>
      </w:r>
    </w:p>
    <w:p w:rsidR="00D26E07" w:rsidRPr="00EA74F1" w:rsidRDefault="00D26E07" w:rsidP="00D26E07">
      <w:pPr>
        <w:pStyle w:val="BodyText"/>
        <w:tabs>
          <w:tab w:val="left" w:pos="2268"/>
        </w:tabs>
        <w:rPr>
          <w:lang w:val="en-ZA"/>
        </w:rPr>
      </w:pPr>
      <w:r w:rsidRPr="00EA74F1">
        <w:rPr>
          <w:lang w:val="en-ZA"/>
        </w:rPr>
        <w:tab/>
      </w:r>
      <w:r w:rsidRPr="00EA74F1">
        <w:rPr>
          <w:rStyle w:val="tnrital"/>
          <w:lang w:val="en-ZA"/>
        </w:rPr>
        <w:t xml:space="preserve">x = </w:t>
      </w:r>
      <w:r w:rsidRPr="00EA74F1">
        <w:rPr>
          <w:lang w:val="en-ZA"/>
        </w:rPr>
        <w:t xml:space="preserve">6 and x = </w:t>
      </w:r>
      <w:r w:rsidRPr="00EA74F1">
        <w:rPr>
          <w:lang w:val="en-ZA"/>
        </w:rPr>
        <w:sym w:font="Symbol" w:char="F02D"/>
      </w:r>
      <w:r w:rsidRPr="00EA74F1">
        <w:rPr>
          <w:lang w:val="en-ZA"/>
        </w:rPr>
        <w:t>1</w:t>
      </w:r>
    </w:p>
    <w:p w:rsidR="00D26E07" w:rsidRPr="00EA74F1" w:rsidRDefault="00D26E07" w:rsidP="00D26E07">
      <w:pPr>
        <w:pStyle w:val="BodyText"/>
        <w:tabs>
          <w:tab w:val="left" w:pos="2268"/>
        </w:tabs>
        <w:rPr>
          <w:lang w:val="en-ZA"/>
        </w:rPr>
      </w:pPr>
    </w:p>
    <w:p w:rsidR="00D26E07" w:rsidRPr="00EA74F1" w:rsidRDefault="00561B70" w:rsidP="00BC7736">
      <w:pPr>
        <w:pStyle w:val="BodyText"/>
        <w:rPr>
          <w:lang w:val="en-ZA"/>
        </w:rPr>
      </w:pPr>
      <w:r w:rsidRPr="00EA74F1">
        <w:rPr>
          <w:lang w:val="en-ZA"/>
        </w:rPr>
        <w:t xml:space="preserve">Reflect on the thought processes at the different places along the </w:t>
      </w:r>
      <w:r w:rsidRPr="00EA74F1">
        <w:rPr>
          <w:u w:val="single"/>
          <w:lang w:val="en-ZA"/>
        </w:rPr>
        <w:t>understanding continuum</w:t>
      </w:r>
      <w:r w:rsidRPr="00EA74F1">
        <w:rPr>
          <w:lang w:val="en-ZA"/>
        </w:rPr>
        <w:t xml:space="preserve"> (that is , the continuous closing of ‘gaps’ for the understanding of the idea at hand</w:t>
      </w:r>
    </w:p>
    <w:p w:rsidR="00561B70" w:rsidRPr="00EA74F1" w:rsidRDefault="00561B70" w:rsidP="00BC7736">
      <w:pPr>
        <w:pStyle w:val="BodyText"/>
        <w:rPr>
          <w:lang w:val="en-ZA"/>
        </w:rPr>
      </w:pPr>
    </w:p>
    <w:p w:rsidR="00561B70" w:rsidRPr="00EA74F1" w:rsidRDefault="00561B70" w:rsidP="00BC7736">
      <w:pPr>
        <w:pStyle w:val="BodyText"/>
        <w:rPr>
          <w:lang w:val="en-ZA"/>
        </w:rPr>
      </w:pPr>
      <w:r w:rsidRPr="00EA74F1">
        <w:rPr>
          <w:noProof/>
          <w:lang w:val="en-ZA" w:eastAsia="en-ZA"/>
        </w:rPr>
        <w:drawing>
          <wp:inline distT="0" distB="0" distL="0" distR="0">
            <wp:extent cx="5745480" cy="962660"/>
            <wp:effectExtent l="19050" t="0" r="7620" b="0"/>
            <wp:docPr id="1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 cstate="print"/>
                    <a:srcRect/>
                    <a:stretch>
                      <a:fillRect/>
                    </a:stretch>
                  </pic:blipFill>
                  <pic:spPr bwMode="auto">
                    <a:xfrm>
                      <a:off x="0" y="0"/>
                      <a:ext cx="5745480" cy="962660"/>
                    </a:xfrm>
                    <a:prstGeom prst="rect">
                      <a:avLst/>
                    </a:prstGeom>
                    <a:noFill/>
                    <a:ln w="9525">
                      <a:noFill/>
                      <a:miter lim="800000"/>
                      <a:headEnd/>
                      <a:tailEnd/>
                    </a:ln>
                  </pic:spPr>
                </pic:pic>
              </a:graphicData>
            </a:graphic>
          </wp:inline>
        </w:drawing>
      </w:r>
    </w:p>
    <w:p w:rsidR="00561B70" w:rsidRPr="00EA74F1" w:rsidRDefault="00561B70" w:rsidP="00BC7736">
      <w:pPr>
        <w:pStyle w:val="BodyText"/>
        <w:rPr>
          <w:lang w:val="en-ZA"/>
        </w:rPr>
      </w:pPr>
    </w:p>
    <w:p w:rsidR="00561B70" w:rsidRPr="00EA74F1" w:rsidRDefault="00561B70" w:rsidP="00BC7736">
      <w:pPr>
        <w:pStyle w:val="BodyText"/>
        <w:rPr>
          <w:lang w:val="en-ZA"/>
        </w:rPr>
      </w:pPr>
    </w:p>
    <w:p w:rsidR="00561B70" w:rsidRPr="00EA74F1" w:rsidRDefault="00561B70" w:rsidP="00561B70">
      <w:pPr>
        <w:pStyle w:val="BodyText"/>
        <w:rPr>
          <w:lang w:val="en-ZA"/>
        </w:rPr>
      </w:pPr>
      <w:r w:rsidRPr="00EA74F1">
        <w:rPr>
          <w:lang w:val="en-ZA"/>
        </w:rPr>
        <w:t>IDEA A</w:t>
      </w:r>
      <w:r w:rsidRPr="00EA74F1">
        <w:rPr>
          <w:lang w:val="en-ZA"/>
        </w:rPr>
        <w:tab/>
        <w:t xml:space="preserve">Instrumental understanding </w:t>
      </w:r>
      <w:r w:rsidRPr="00EA74F1">
        <w:rPr>
          <w:lang w:val="en-ZA"/>
        </w:rPr>
        <w:sym w:font="Symbol" w:char="F02D"/>
      </w:r>
      <w:r w:rsidRPr="00EA74F1">
        <w:rPr>
          <w:lang w:val="en-ZA"/>
        </w:rPr>
        <w:t xml:space="preserve"> concept is isolated, vague or flawed</w:t>
      </w:r>
    </w:p>
    <w:p w:rsidR="00561B70" w:rsidRPr="00EA74F1" w:rsidRDefault="00561B70" w:rsidP="00561B70">
      <w:pPr>
        <w:pStyle w:val="BodyText"/>
        <w:rPr>
          <w:lang w:val="en-ZA"/>
        </w:rPr>
      </w:pPr>
      <w:r w:rsidRPr="00EA74F1">
        <w:rPr>
          <w:lang w:val="en-ZA"/>
        </w:rPr>
        <w:t>IDEA B</w:t>
      </w:r>
      <w:r w:rsidRPr="00EA74F1">
        <w:rPr>
          <w:lang w:val="en-ZA"/>
        </w:rPr>
        <w:tab/>
      </w:r>
    </w:p>
    <w:p w:rsidR="00561B70" w:rsidRPr="00EA74F1" w:rsidRDefault="00561B70" w:rsidP="00561B70">
      <w:pPr>
        <w:pStyle w:val="BodyText"/>
        <w:ind w:left="1440" w:hanging="1440"/>
        <w:rPr>
          <w:lang w:val="en-ZA"/>
        </w:rPr>
      </w:pPr>
      <w:r w:rsidRPr="00EA74F1">
        <w:rPr>
          <w:lang w:val="en-ZA"/>
        </w:rPr>
        <w:t>IDEA C</w:t>
      </w:r>
      <w:r w:rsidRPr="00EA74F1">
        <w:rPr>
          <w:lang w:val="en-ZA"/>
        </w:rPr>
        <w:tab/>
      </w:r>
    </w:p>
    <w:p w:rsidR="00561B70" w:rsidRPr="00EA74F1" w:rsidRDefault="00561B70" w:rsidP="00561B70">
      <w:pPr>
        <w:pStyle w:val="BodyText"/>
        <w:rPr>
          <w:lang w:val="en-ZA"/>
        </w:rPr>
      </w:pPr>
      <w:r w:rsidRPr="00EA74F1">
        <w:rPr>
          <w:lang w:val="en-ZA"/>
        </w:rPr>
        <w:t>IDEA D</w:t>
      </w:r>
      <w:r w:rsidRPr="00EA74F1">
        <w:rPr>
          <w:lang w:val="en-ZA"/>
        </w:rPr>
        <w:tab/>
      </w:r>
    </w:p>
    <w:p w:rsidR="00561B70" w:rsidRPr="00EA74F1" w:rsidRDefault="00561B70" w:rsidP="00561B70">
      <w:pPr>
        <w:pStyle w:val="BodyText"/>
        <w:rPr>
          <w:lang w:val="en-ZA"/>
        </w:rPr>
      </w:pPr>
      <w:r w:rsidRPr="00EA74F1">
        <w:rPr>
          <w:lang w:val="en-ZA"/>
        </w:rPr>
        <w:t>IDEA E</w:t>
      </w:r>
      <w:r w:rsidRPr="00EA74F1">
        <w:rPr>
          <w:lang w:val="en-ZA"/>
        </w:rPr>
        <w:tab/>
      </w:r>
      <w:r w:rsidRPr="00EA74F1">
        <w:rPr>
          <w:lang w:val="en-ZA"/>
        </w:rPr>
        <w:tab/>
        <w:t>Relational understanding.</w:t>
      </w:r>
    </w:p>
    <w:p w:rsidR="00561B70" w:rsidRPr="00EA74F1" w:rsidRDefault="00561B70" w:rsidP="00BC7736">
      <w:pPr>
        <w:pStyle w:val="BodyText"/>
        <w:rPr>
          <w:lang w:val="en-ZA"/>
        </w:rPr>
      </w:pPr>
    </w:p>
    <w:p w:rsidR="00561B70" w:rsidRPr="00EA74F1" w:rsidRDefault="008D4540" w:rsidP="00BC7736">
      <w:pPr>
        <w:pStyle w:val="BodyText"/>
        <w:rPr>
          <w:lang w:val="en-ZA"/>
        </w:rPr>
      </w:pPr>
      <w:r w:rsidRPr="00EA74F1">
        <w:rPr>
          <w:lang w:val="en-ZA"/>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856"/>
      </w:tblGrid>
      <w:tr w:rsidR="00561B70" w:rsidRPr="00EA74F1" w:rsidTr="00173A01">
        <w:trPr>
          <w:cantSplit/>
        </w:trPr>
        <w:tc>
          <w:tcPr>
            <w:tcW w:w="1242" w:type="dxa"/>
          </w:tcPr>
          <w:p w:rsidR="00561B70" w:rsidRPr="005A0BF9" w:rsidRDefault="00561B70" w:rsidP="00173A01">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295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561B70" w:rsidRPr="00EA74F1" w:rsidRDefault="00561B70" w:rsidP="00561B70">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7</w:t>
            </w:r>
          </w:p>
        </w:tc>
        <w:tc>
          <w:tcPr>
            <w:tcW w:w="7856" w:type="dxa"/>
          </w:tcPr>
          <w:p w:rsidR="00561B70" w:rsidRPr="005A0BF9" w:rsidRDefault="00561B70" w:rsidP="00173A01">
            <w:pPr>
              <w:pStyle w:val="BodyText"/>
              <w:spacing w:before="120" w:after="120"/>
              <w:rPr>
                <w:rStyle w:val="Arialnarrow"/>
              </w:rPr>
            </w:pPr>
            <w:r w:rsidRPr="005A0BF9">
              <w:rPr>
                <w:rStyle w:val="Arialnarrow"/>
              </w:rPr>
              <w:t>Continuum of understanding</w:t>
            </w:r>
          </w:p>
          <w:p w:rsidR="00561B70" w:rsidRPr="00EA74F1" w:rsidRDefault="00B75117" w:rsidP="00B75117">
            <w:pPr>
              <w:pStyle w:val="BodyText"/>
              <w:tabs>
                <w:tab w:val="left" w:pos="491"/>
              </w:tabs>
              <w:ind w:left="491" w:hanging="491"/>
              <w:rPr>
                <w:lang w:val="en-ZA"/>
              </w:rPr>
            </w:pPr>
            <w:r w:rsidRPr="00EA74F1">
              <w:rPr>
                <w:lang w:val="en-ZA"/>
              </w:rPr>
              <w:t>1</w:t>
            </w:r>
            <w:r w:rsidRPr="00EA74F1">
              <w:rPr>
                <w:lang w:val="en-ZA"/>
              </w:rPr>
              <w:tab/>
            </w:r>
            <w:r w:rsidR="00561B70" w:rsidRPr="00EA74F1">
              <w:rPr>
                <w:lang w:val="en-ZA"/>
              </w:rPr>
              <w:t xml:space="preserve">Where would you place the learners in the above example on the continuum of understanding? </w:t>
            </w:r>
          </w:p>
          <w:p w:rsidR="00B75117" w:rsidRPr="00EA74F1" w:rsidRDefault="00B75117" w:rsidP="00B75117">
            <w:pPr>
              <w:pStyle w:val="BodyText"/>
              <w:tabs>
                <w:tab w:val="left" w:pos="491"/>
              </w:tabs>
              <w:ind w:left="491" w:hanging="491"/>
              <w:rPr>
                <w:lang w:val="en-ZA"/>
              </w:rPr>
            </w:pPr>
            <w:r w:rsidRPr="00EA74F1">
              <w:rPr>
                <w:lang w:val="en-ZA"/>
              </w:rPr>
              <w:t>2</w:t>
            </w:r>
            <w:r w:rsidRPr="00EA74F1">
              <w:rPr>
                <w:lang w:val="en-ZA"/>
              </w:rPr>
              <w:tab/>
              <w:t>What would you tell each learner to rectify the misconception?</w:t>
            </w:r>
          </w:p>
          <w:p w:rsidR="00561B70" w:rsidRPr="00EA74F1" w:rsidRDefault="00B75117" w:rsidP="00B75117">
            <w:pPr>
              <w:pStyle w:val="BodyText"/>
              <w:tabs>
                <w:tab w:val="left" w:pos="491"/>
              </w:tabs>
              <w:ind w:left="491" w:hanging="491"/>
              <w:rPr>
                <w:lang w:val="en-ZA"/>
              </w:rPr>
            </w:pPr>
            <w:r w:rsidRPr="00EA74F1">
              <w:rPr>
                <w:lang w:val="en-ZA"/>
              </w:rPr>
              <w:t>3</w:t>
            </w:r>
            <w:r w:rsidRPr="00EA74F1">
              <w:rPr>
                <w:lang w:val="en-ZA"/>
              </w:rPr>
              <w:tab/>
              <w:t>Draw a mind map for the solving quadratic equation and show how the concepts are interrelated</w:t>
            </w:r>
          </w:p>
          <w:p w:rsidR="00BE0862" w:rsidRPr="00EA74F1" w:rsidRDefault="00BE0862" w:rsidP="00097D91">
            <w:pPr>
              <w:pStyle w:val="BodyText"/>
              <w:tabs>
                <w:tab w:val="left" w:pos="491"/>
              </w:tabs>
              <w:ind w:left="491" w:hanging="491"/>
              <w:rPr>
                <w:lang w:val="en-ZA"/>
              </w:rPr>
            </w:pPr>
            <w:r w:rsidRPr="00EA74F1">
              <w:rPr>
                <w:lang w:val="en-ZA"/>
              </w:rPr>
              <w:t>4</w:t>
            </w:r>
            <w:r w:rsidRPr="00EA74F1">
              <w:rPr>
                <w:lang w:val="en-ZA"/>
              </w:rPr>
              <w:tab/>
              <w:t xml:space="preserve">Read the article by </w:t>
            </w:r>
            <w:proofErr w:type="spellStart"/>
            <w:r w:rsidRPr="00EA74F1">
              <w:rPr>
                <w:lang w:val="en-ZA"/>
              </w:rPr>
              <w:t>Alwyn</w:t>
            </w:r>
            <w:proofErr w:type="spellEnd"/>
            <w:r w:rsidRPr="00EA74F1">
              <w:rPr>
                <w:lang w:val="en-ZA"/>
              </w:rPr>
              <w:t xml:space="preserve"> Olivier </w:t>
            </w:r>
            <w:r w:rsidR="003853A9" w:rsidRPr="00EA74F1">
              <w:rPr>
                <w:lang w:val="en-ZA"/>
              </w:rPr>
              <w:t>“</w:t>
            </w:r>
            <w:r w:rsidR="003853A9" w:rsidRPr="00EA74F1">
              <w:rPr>
                <w:rStyle w:val="tnrital"/>
                <w:lang w:val="en-ZA"/>
              </w:rPr>
              <w:t>Handling pupils’ misconceptions</w:t>
            </w:r>
            <w:r w:rsidR="003853A9" w:rsidRPr="00EA74F1">
              <w:rPr>
                <w:lang w:val="en-ZA"/>
              </w:rPr>
              <w:t xml:space="preserve">” (Appendix A on page </w:t>
            </w:r>
            <w:r w:rsidR="008026BF" w:rsidRPr="00EA74F1">
              <w:rPr>
                <w:lang w:val="en-ZA"/>
              </w:rPr>
              <w:fldChar w:fldCharType="begin"/>
            </w:r>
            <w:r w:rsidR="00A62E2F" w:rsidRPr="00EA74F1">
              <w:rPr>
                <w:lang w:val="en-ZA"/>
              </w:rPr>
              <w:instrText xml:space="preserve"> PAGEREF Appendix_A \h </w:instrText>
            </w:r>
            <w:r w:rsidR="008026BF" w:rsidRPr="00EA74F1">
              <w:rPr>
                <w:lang w:val="en-ZA"/>
              </w:rPr>
            </w:r>
            <w:r w:rsidR="008026BF" w:rsidRPr="00EA74F1">
              <w:rPr>
                <w:lang w:val="en-ZA"/>
              </w:rPr>
              <w:fldChar w:fldCharType="separate"/>
            </w:r>
            <w:r w:rsidR="001453CF">
              <w:rPr>
                <w:noProof/>
                <w:lang w:val="en-ZA"/>
              </w:rPr>
              <w:t>176</w:t>
            </w:r>
            <w:r w:rsidR="008026BF" w:rsidRPr="00EA74F1">
              <w:rPr>
                <w:lang w:val="en-ZA"/>
              </w:rPr>
              <w:fldChar w:fldCharType="end"/>
            </w:r>
            <w:r w:rsidR="003853A9" w:rsidRPr="00EA74F1">
              <w:rPr>
                <w:lang w:val="en-ZA"/>
              </w:rPr>
              <w:t>)</w:t>
            </w:r>
            <w:r w:rsidR="00A62E2F" w:rsidRPr="00EA74F1">
              <w:rPr>
                <w:lang w:val="en-ZA"/>
              </w:rPr>
              <w:t xml:space="preserve"> </w:t>
            </w:r>
            <w:r w:rsidRPr="00EA74F1">
              <w:rPr>
                <w:lang w:val="en-ZA"/>
              </w:rPr>
              <w:t>where he explains how misconceptions can come from previously “correct learning”.</w:t>
            </w:r>
          </w:p>
        </w:tc>
      </w:tr>
    </w:tbl>
    <w:p w:rsidR="00561B70" w:rsidRPr="00EA74F1" w:rsidRDefault="00561B70" w:rsidP="00BC7736">
      <w:pPr>
        <w:pStyle w:val="BodyText"/>
        <w:rPr>
          <w:lang w:val="en-ZA"/>
        </w:rPr>
      </w:pPr>
    </w:p>
    <w:p w:rsidR="008D4540" w:rsidRPr="00EA74F1" w:rsidRDefault="008D4540" w:rsidP="00BC7736">
      <w:pPr>
        <w:pStyle w:val="BodyText"/>
        <w:rPr>
          <w:lang w:val="en-ZA"/>
        </w:rPr>
      </w:pPr>
      <w:r w:rsidRPr="00EA74F1">
        <w:rPr>
          <w:lang w:val="en-ZA"/>
        </w:rPr>
        <w:t>This kind of analysis of steps that learners could follow when answering a question can help you, the teacher, to help learners to overcome their difficulties and misunderstandings. There is not a ‘magic wand’ that one can wave to make problems go away. Each individual learner will need attention and help at the point at which he/she is experiencing difficulty, and you need to be able to find the step at which he/she needs help, and take it from there.</w:t>
      </w:r>
    </w:p>
    <w:p w:rsidR="008D4540" w:rsidRPr="00EA74F1" w:rsidRDefault="008D4540" w:rsidP="00F307A4">
      <w:pPr>
        <w:pStyle w:val="Heading3"/>
      </w:pPr>
      <w:bookmarkStart w:id="107" w:name="_Toc202486332"/>
      <w:bookmarkStart w:id="108" w:name="_Toc224225403"/>
      <w:bookmarkStart w:id="109" w:name="_Toc225835734"/>
      <w:r w:rsidRPr="00EA74F1">
        <w:t>Benefits of relational understanding</w:t>
      </w:r>
      <w:bookmarkEnd w:id="107"/>
      <w:bookmarkEnd w:id="108"/>
      <w:bookmarkEnd w:id="109"/>
    </w:p>
    <w:p w:rsidR="008D4540" w:rsidRPr="00EA74F1" w:rsidRDefault="008D4540" w:rsidP="00BC7736">
      <w:pPr>
        <w:pStyle w:val="BodyText"/>
        <w:rPr>
          <w:lang w:val="en-ZA"/>
        </w:rPr>
      </w:pPr>
      <w:r w:rsidRPr="00EA74F1">
        <w:rPr>
          <w:lang w:val="en-ZA"/>
        </w:rPr>
        <w:t xml:space="preserve">Reflect again on the involvement of the learner in the science of </w:t>
      </w:r>
      <w:r w:rsidRPr="005A0BF9">
        <w:rPr>
          <w:rStyle w:val="Arialnarrow"/>
        </w:rPr>
        <w:t>pattern and order</w:t>
      </w:r>
      <w:r w:rsidRPr="00EA74F1">
        <w:rPr>
          <w:lang w:val="en-ZA"/>
        </w:rPr>
        <w:t xml:space="preserve"> when ‘doing’ mathematics. Perhaps he or she had to share ideas with others, whether right or wrong, and try to defend them. The learner had to listen to his/her peers and try to make sense of their ideas. Together they tried to come up with a solution and had to decide if the answer was correct without looking in an answer book or even asking the teacher. This process takes time and effort.</w:t>
      </w:r>
    </w:p>
    <w:p w:rsidR="008D4540" w:rsidRPr="00EA74F1" w:rsidRDefault="008D4540" w:rsidP="00BC7736">
      <w:pPr>
        <w:pStyle w:val="BodyText"/>
        <w:rPr>
          <w:lang w:val="en-ZA"/>
        </w:rPr>
      </w:pPr>
      <w:r w:rsidRPr="00EA74F1">
        <w:rPr>
          <w:lang w:val="en-ZA"/>
        </w:rPr>
        <w:t xml:space="preserve">When learners do mathematics like this on a daily basis in an environment that encourages risk and participation, formulating a network of connected ideas (through </w:t>
      </w:r>
      <w:r w:rsidRPr="005A0BF9">
        <w:rPr>
          <w:rStyle w:val="Arialnarrow"/>
        </w:rPr>
        <w:t xml:space="preserve">reflecting, investigating </w:t>
      </w:r>
      <w:r w:rsidRPr="00EA74F1">
        <w:rPr>
          <w:lang w:val="en-ZA"/>
        </w:rPr>
        <w:t>and</w:t>
      </w:r>
      <w:r w:rsidRPr="005A0BF9">
        <w:rPr>
          <w:rStyle w:val="Arialnarrow"/>
        </w:rPr>
        <w:t xml:space="preserve"> problem solving</w:t>
      </w:r>
      <w:r w:rsidRPr="00EA74F1">
        <w:rPr>
          <w:lang w:val="en-ZA"/>
        </w:rPr>
        <w:t>), it becomes an exciting endeavour, a meaningful and constructive experience.</w:t>
      </w:r>
    </w:p>
    <w:p w:rsidR="008D4540" w:rsidRPr="00EA74F1" w:rsidRDefault="008D4540" w:rsidP="00BC7736">
      <w:pPr>
        <w:pStyle w:val="BodyText"/>
        <w:rPr>
          <w:lang w:val="en-ZA"/>
        </w:rPr>
      </w:pPr>
      <w:r w:rsidRPr="00EA74F1">
        <w:rPr>
          <w:lang w:val="en-ZA"/>
        </w:rPr>
        <w:t xml:space="preserve">In order to maximise relational understanding, it is important for the teacher to </w:t>
      </w:r>
    </w:p>
    <w:p w:rsidR="008D4540" w:rsidRPr="00EA74F1" w:rsidRDefault="008D4540" w:rsidP="00BC7736">
      <w:pPr>
        <w:pStyle w:val="ListBullet"/>
      </w:pPr>
      <w:r w:rsidRPr="00EA74F1">
        <w:t xml:space="preserve">select </w:t>
      </w:r>
      <w:r w:rsidRPr="005A0BF9">
        <w:rPr>
          <w:rStyle w:val="Arialnarrow"/>
        </w:rPr>
        <w:t>effective</w:t>
      </w:r>
      <w:r w:rsidRPr="00EA74F1">
        <w:t xml:space="preserve"> </w:t>
      </w:r>
      <w:r w:rsidRPr="005A0BF9">
        <w:rPr>
          <w:rStyle w:val="Arialnarrow"/>
        </w:rPr>
        <w:t>tasks</w:t>
      </w:r>
      <w:r w:rsidRPr="00EA74F1">
        <w:t xml:space="preserve"> and mathematics activities that lend themselves to exploration, investigation (of number patterns for example) or self-discovery;</w:t>
      </w:r>
    </w:p>
    <w:p w:rsidR="008D4540" w:rsidRPr="00EA74F1" w:rsidRDefault="008D4540" w:rsidP="00BC7736">
      <w:pPr>
        <w:pStyle w:val="ListBullet"/>
      </w:pPr>
      <w:r w:rsidRPr="00EA74F1">
        <w:t xml:space="preserve">make instrumental material available (in the form of </w:t>
      </w:r>
      <w:proofErr w:type="spellStart"/>
      <w:r w:rsidRPr="00EA74F1">
        <w:t>manipulatives</w:t>
      </w:r>
      <w:proofErr w:type="spellEnd"/>
      <w:r w:rsidRPr="00EA74F1">
        <w:t>, worksheets, mathematical games and puzzles, diagrams and drawings, paper-folding, cutting and pasting, and so on) so that the learners can engage with the tasks;</w:t>
      </w:r>
    </w:p>
    <w:p w:rsidR="008D4540" w:rsidRPr="00EA74F1" w:rsidRDefault="008D4540" w:rsidP="00BC7736">
      <w:pPr>
        <w:pStyle w:val="ListBullet"/>
      </w:pPr>
      <w:r w:rsidRPr="00EA74F1">
        <w:t xml:space="preserve">organise the classroom  for constructive group work and maximum </w:t>
      </w:r>
      <w:r w:rsidRPr="005A0BF9">
        <w:rPr>
          <w:rStyle w:val="Arialnarrow"/>
        </w:rPr>
        <w:t>interaction</w:t>
      </w:r>
      <w:r w:rsidRPr="00EA74F1">
        <w:t xml:space="preserve"> with and among the learners. </w:t>
      </w:r>
    </w:p>
    <w:p w:rsidR="008D4540" w:rsidRPr="00EA74F1" w:rsidRDefault="008D4540" w:rsidP="00BC7736">
      <w:pPr>
        <w:pStyle w:val="BodyText"/>
        <w:rPr>
          <w:lang w:val="en-ZA"/>
        </w:rPr>
      </w:pPr>
      <w:r w:rsidRPr="00EA74F1">
        <w:rPr>
          <w:lang w:val="en-ZA"/>
        </w:rPr>
        <w:t xml:space="preserve">The important benefits derived from relational understanding (that is, this method of </w:t>
      </w:r>
      <w:r w:rsidRPr="005A0BF9">
        <w:rPr>
          <w:rStyle w:val="Arialnarrow"/>
        </w:rPr>
        <w:t>constructing</w:t>
      </w:r>
      <w:r w:rsidRPr="00EA74F1">
        <w:rPr>
          <w:lang w:val="en-ZA"/>
        </w:rPr>
        <w:t xml:space="preserve"> knowledge through the process of '</w:t>
      </w:r>
      <w:r w:rsidRPr="005A0BF9">
        <w:rPr>
          <w:rStyle w:val="Arialnarrow"/>
        </w:rPr>
        <w:t>doing</w:t>
      </w:r>
      <w:r w:rsidRPr="00EA74F1">
        <w:rPr>
          <w:lang w:val="en-ZA"/>
        </w:rPr>
        <w:t xml:space="preserve">' mathematics in </w:t>
      </w:r>
      <w:r w:rsidRPr="005A0BF9">
        <w:rPr>
          <w:rStyle w:val="Arialnarrow"/>
        </w:rPr>
        <w:t>problem-solving</w:t>
      </w:r>
      <w:r w:rsidRPr="00EA74F1">
        <w:rPr>
          <w:lang w:val="en-ZA"/>
        </w:rPr>
        <w:t xml:space="preserve"> and thus </w:t>
      </w:r>
      <w:r w:rsidRPr="005A0BF9">
        <w:rPr>
          <w:rStyle w:val="Arialnarrow"/>
        </w:rPr>
        <w:t>connecting</w:t>
      </w:r>
      <w:r w:rsidRPr="00EA74F1">
        <w:rPr>
          <w:lang w:val="en-ZA"/>
        </w:rPr>
        <w:t xml:space="preserve"> a </w:t>
      </w:r>
      <w:r w:rsidRPr="005A0BF9">
        <w:rPr>
          <w:rStyle w:val="Arialnarrow"/>
        </w:rPr>
        <w:t>network</w:t>
      </w:r>
      <w:r w:rsidRPr="00EA74F1">
        <w:rPr>
          <w:lang w:val="en-ZA"/>
        </w:rPr>
        <w:t xml:space="preserve"> </w:t>
      </w:r>
      <w:r w:rsidRPr="005A0BF9">
        <w:rPr>
          <w:rStyle w:val="Arialnarrow"/>
        </w:rPr>
        <w:t>of ideas</w:t>
      </w:r>
      <w:r w:rsidRPr="00EA74F1">
        <w:rPr>
          <w:lang w:val="en-ZA"/>
        </w:rPr>
        <w:t xml:space="preserve"> to give meaning to a new idea) make the whole effort not only worthwhile but also essential. </w:t>
      </w:r>
    </w:p>
    <w:p w:rsidR="008D4540" w:rsidRPr="00EA74F1" w:rsidRDefault="008D4540" w:rsidP="00BC7736">
      <w:pPr>
        <w:pStyle w:val="BodyText"/>
        <w:rPr>
          <w:lang w:val="en-ZA"/>
        </w:rPr>
      </w:pPr>
      <w:r w:rsidRPr="00EA74F1">
        <w:rPr>
          <w:lang w:val="en-ZA"/>
        </w:rPr>
        <w:lastRenderedPageBreak/>
        <w:t xml:space="preserve">In his book </w:t>
      </w:r>
      <w:r w:rsidRPr="00EA74F1">
        <w:rPr>
          <w:i/>
          <w:lang w:val="en-ZA"/>
        </w:rPr>
        <w:t>Elementary and Middle School Mathematics</w:t>
      </w:r>
      <w:r w:rsidRPr="00EA74F1">
        <w:rPr>
          <w:lang w:val="en-ZA"/>
        </w:rPr>
        <w:t xml:space="preserve">, Van de </w:t>
      </w:r>
      <w:proofErr w:type="spellStart"/>
      <w:r w:rsidRPr="00EA74F1">
        <w:rPr>
          <w:lang w:val="en-ZA"/>
        </w:rPr>
        <w:t>Walle</w:t>
      </w:r>
      <w:proofErr w:type="spellEnd"/>
      <w:r w:rsidRPr="00EA74F1">
        <w:rPr>
          <w:lang w:val="en-ZA"/>
        </w:rPr>
        <w:t xml:space="preserve"> (2004) gives a very clear account of seven benefits of </w:t>
      </w:r>
      <w:r w:rsidRPr="005A0BF9">
        <w:rPr>
          <w:rStyle w:val="Arialnarrow"/>
        </w:rPr>
        <w:t>relational understanding</w:t>
      </w:r>
      <w:r w:rsidR="00BE0862" w:rsidRPr="005A0BF9">
        <w:rPr>
          <w:rStyle w:val="Arialnarrow"/>
        </w:rPr>
        <w:t xml:space="preserve">. </w:t>
      </w:r>
      <w:r w:rsidRPr="00EA74F1">
        <w:rPr>
          <w:lang w:val="en-ZA"/>
        </w:rPr>
        <w:t xml:space="preserve">What following is a slightly adapted version of his account. </w:t>
      </w:r>
    </w:p>
    <w:p w:rsidR="008D4540" w:rsidRPr="005A0BF9" w:rsidRDefault="008D4540" w:rsidP="00B75117">
      <w:pPr>
        <w:pStyle w:val="BodyText"/>
        <w:keepNext/>
        <w:outlineLvl w:val="0"/>
        <w:rPr>
          <w:rStyle w:val="Arialnarrow"/>
        </w:rPr>
      </w:pPr>
      <w:r w:rsidRPr="005A0BF9">
        <w:rPr>
          <w:rStyle w:val="Arialnarrow"/>
        </w:rPr>
        <w:t>Benefit 1: It is intrinsically rewarding</w:t>
      </w:r>
    </w:p>
    <w:p w:rsidR="008D4540" w:rsidRPr="00EA74F1" w:rsidRDefault="008D4540" w:rsidP="00BC7736">
      <w:pPr>
        <w:pStyle w:val="BodyText"/>
        <w:rPr>
          <w:lang w:val="en-ZA"/>
        </w:rPr>
      </w:pPr>
      <w:r w:rsidRPr="00EA74F1">
        <w:rPr>
          <w:lang w:val="en-ZA"/>
        </w:rPr>
        <w:t>Nearly all people, and certainly children, enjoy learning ('what type of learning?</w:t>
      </w:r>
      <w:r w:rsidR="00BE0862" w:rsidRPr="00EA74F1">
        <w:rPr>
          <w:lang w:val="en-ZA"/>
        </w:rPr>
        <w:t>’</w:t>
      </w:r>
      <w:r w:rsidRPr="00EA74F1">
        <w:rPr>
          <w:lang w:val="en-ZA"/>
        </w:rPr>
        <w:t xml:space="preserve"> you may ask). This is especially true when new information, new concepts and principles </w:t>
      </w:r>
      <w:r w:rsidRPr="005A0BF9">
        <w:rPr>
          <w:rStyle w:val="Arialnarrow"/>
        </w:rPr>
        <w:t>connect</w:t>
      </w:r>
      <w:r w:rsidRPr="00EA74F1">
        <w:rPr>
          <w:lang w:val="en-ZA"/>
        </w:rPr>
        <w:t xml:space="preserve"> with ideas already at the learner’s disposal. The new knowledge now makes sense, it fits (into the learner’s </w:t>
      </w:r>
      <w:r w:rsidRPr="005A0BF9">
        <w:rPr>
          <w:rStyle w:val="Arialnarrow"/>
        </w:rPr>
        <w:t>schema</w:t>
      </w:r>
      <w:r w:rsidRPr="00EA74F1">
        <w:rPr>
          <w:lang w:val="en-ZA"/>
        </w:rPr>
        <w:t xml:space="preserve">) and it feels good. The learner experiences an </w:t>
      </w:r>
      <w:r w:rsidRPr="005A0BF9">
        <w:rPr>
          <w:rStyle w:val="Arialnarrow"/>
        </w:rPr>
        <w:t>inward satisfaction</w:t>
      </w:r>
      <w:r w:rsidRPr="00EA74F1">
        <w:rPr>
          <w:lang w:val="en-ZA"/>
        </w:rPr>
        <w:t xml:space="preserve"> and derives an </w:t>
      </w:r>
      <w:r w:rsidRPr="005A0BF9">
        <w:rPr>
          <w:rStyle w:val="Arialnarrow"/>
        </w:rPr>
        <w:t>inward motivation</w:t>
      </w:r>
      <w:r w:rsidRPr="00EA74F1">
        <w:rPr>
          <w:lang w:val="en-ZA"/>
        </w:rPr>
        <w:t xml:space="preserve"> to continue, to search and explore further - he or she finds it intrinsically rewarding.</w:t>
      </w:r>
    </w:p>
    <w:p w:rsidR="008D4540" w:rsidRPr="00EA74F1" w:rsidRDefault="008D4540" w:rsidP="00BC7736">
      <w:pPr>
        <w:pStyle w:val="BodyText"/>
        <w:rPr>
          <w:lang w:val="en-ZA"/>
        </w:rPr>
      </w:pPr>
      <w:r w:rsidRPr="00EA74F1">
        <w:rPr>
          <w:lang w:val="en-ZA"/>
        </w:rPr>
        <w:t xml:space="preserve">Children who learn by rote (memorisation of facts and rules without understanding) must be motivated by </w:t>
      </w:r>
      <w:r w:rsidRPr="005A0BF9">
        <w:rPr>
          <w:rStyle w:val="Arialnarrow"/>
        </w:rPr>
        <w:t>external</w:t>
      </w:r>
      <w:r w:rsidRPr="00EA74F1">
        <w:rPr>
          <w:lang w:val="en-ZA"/>
        </w:rPr>
        <w:t xml:space="preserve"> means: for the sake of a test, to please a parent, from fear of failure, or to receive some reward. Such learning may not result in sincere </w:t>
      </w:r>
      <w:r w:rsidRPr="005A0BF9">
        <w:rPr>
          <w:rStyle w:val="Arialnarrow"/>
        </w:rPr>
        <w:t>inward</w:t>
      </w:r>
      <w:r w:rsidRPr="00EA74F1">
        <w:rPr>
          <w:lang w:val="en-ZA"/>
        </w:rPr>
        <w:t xml:space="preserve"> motivation and stimulation. It will neither encourage the learner nor create a love for the subject when the rewards are removed.</w:t>
      </w:r>
    </w:p>
    <w:p w:rsidR="008D4540" w:rsidRPr="005A0BF9" w:rsidRDefault="008D4540" w:rsidP="00F307A4">
      <w:pPr>
        <w:pStyle w:val="BodyText"/>
        <w:outlineLvl w:val="0"/>
        <w:rPr>
          <w:rStyle w:val="Arialnarrow"/>
        </w:rPr>
      </w:pPr>
      <w:r w:rsidRPr="005A0BF9">
        <w:rPr>
          <w:rStyle w:val="Arialnarrow"/>
        </w:rPr>
        <w:t xml:space="preserve">Benefit 2: It enhances memory </w:t>
      </w:r>
    </w:p>
    <w:p w:rsidR="008D4540" w:rsidRPr="00EA74F1" w:rsidRDefault="008D4540" w:rsidP="00BC7736">
      <w:pPr>
        <w:pStyle w:val="BodyText"/>
        <w:rPr>
          <w:lang w:val="en-ZA"/>
        </w:rPr>
      </w:pPr>
      <w:r w:rsidRPr="00EA74F1">
        <w:rPr>
          <w:lang w:val="en-ZA"/>
        </w:rPr>
        <w:t>Memory is a process of recalling or remembering or retrieving of information.</w:t>
      </w:r>
    </w:p>
    <w:p w:rsidR="008D4540" w:rsidRPr="00EA74F1" w:rsidRDefault="008D4540" w:rsidP="00BC7736">
      <w:pPr>
        <w:pStyle w:val="BodyText"/>
        <w:rPr>
          <w:lang w:val="en-ZA"/>
        </w:rPr>
      </w:pPr>
      <w:r w:rsidRPr="00EA74F1">
        <w:rPr>
          <w:lang w:val="en-ZA"/>
        </w:rPr>
        <w:t xml:space="preserve">When mathematics is learned relationally (with understanding) the </w:t>
      </w:r>
      <w:r w:rsidRPr="005A0BF9">
        <w:rPr>
          <w:rStyle w:val="Arialnarrow"/>
        </w:rPr>
        <w:t>connected</w:t>
      </w:r>
      <w:r w:rsidRPr="00EA74F1">
        <w:rPr>
          <w:lang w:val="en-ZA"/>
        </w:rPr>
        <w:t xml:space="preserve"> </w:t>
      </w:r>
      <w:r w:rsidRPr="005A0BF9">
        <w:rPr>
          <w:rStyle w:val="Arialnarrow"/>
        </w:rPr>
        <w:t>information</w:t>
      </w:r>
      <w:r w:rsidRPr="00EA74F1">
        <w:rPr>
          <w:lang w:val="en-ZA"/>
        </w:rPr>
        <w:t xml:space="preserve">, or the network of connected ideas, is simply more likely to be retained over time than </w:t>
      </w:r>
      <w:r w:rsidRPr="005A0BF9">
        <w:rPr>
          <w:rStyle w:val="Arialnarrow"/>
        </w:rPr>
        <w:t>disconnected</w:t>
      </w:r>
      <w:r w:rsidRPr="00EA74F1">
        <w:rPr>
          <w:lang w:val="en-ZA"/>
        </w:rPr>
        <w:t xml:space="preserve"> information.</w:t>
      </w:r>
    </w:p>
    <w:p w:rsidR="008D4540" w:rsidRPr="00EA74F1" w:rsidRDefault="008D4540" w:rsidP="00BC7736">
      <w:pPr>
        <w:pStyle w:val="BodyText"/>
        <w:rPr>
          <w:lang w:val="en-ZA"/>
        </w:rPr>
      </w:pPr>
      <w:r w:rsidRPr="00EA74F1">
        <w:rPr>
          <w:lang w:val="en-ZA"/>
        </w:rPr>
        <w:t>Retrieval of information is also much easier. Connected information provides an entire web of ideas (or network of ideas). If what you need to recall seems distant, reflecting on ideas that are related can usually lead you to the desired idea eventually.</w:t>
      </w:r>
    </w:p>
    <w:p w:rsidR="008D4540" w:rsidRPr="00EA74F1" w:rsidRDefault="008D4540" w:rsidP="00BC7736">
      <w:pPr>
        <w:pStyle w:val="BodyText"/>
        <w:rPr>
          <w:lang w:val="en-ZA"/>
        </w:rPr>
      </w:pPr>
      <w:r w:rsidRPr="00EA74F1">
        <w:rPr>
          <w:lang w:val="en-ZA"/>
        </w:rPr>
        <w:t>Retrieving disconnected information or disorganised information is more like finding a needle in haystack.</w:t>
      </w:r>
    </w:p>
    <w:p w:rsidR="008D4540" w:rsidRPr="00EA74F1" w:rsidRDefault="008D4540" w:rsidP="00BC7736">
      <w:pPr>
        <w:pStyle w:val="BodyText"/>
        <w:rPr>
          <w:lang w:val="en-ZA"/>
        </w:rPr>
      </w:pPr>
      <w:r w:rsidRPr="00EA74F1">
        <w:rPr>
          <w:lang w:val="en-ZA"/>
        </w:rPr>
        <w:t>Look at the example given below. Would it be easier to recall the set of disconnected numbers indicated in column A, or the more organized list of numbers in column B?  Does the identification of the number pattern in column B (that is, finding a rule that connects the numbers) make it easier to retrieve this list of numbers?</w:t>
      </w:r>
    </w:p>
    <w:p w:rsidR="008D4540" w:rsidRPr="00EA74F1" w:rsidRDefault="00F41F54" w:rsidP="00BC7736">
      <w:pPr>
        <w:pStyle w:val="BodyText"/>
        <w:rPr>
          <w:lang w:val="en-ZA"/>
        </w:rPr>
      </w:pPr>
      <w:r>
        <w:rPr>
          <w:noProof/>
          <w:lang w:val="en-ZA" w:eastAsia="en-GB"/>
        </w:rPr>
        <w:pict>
          <v:group id="_x0000_s4184" style="position:absolute;left:0;text-align:left;margin-left:0;margin-top:2.35pt;width:330pt;height:146.35pt;z-index:251529728" coordorigin="3969,10414" coordsize="6600,2927">
            <v:group id="_x0000_s4185" style="position:absolute;left:3969;top:10414;width:2860;height:2927" coordorigin="3969,10414" coordsize="2860,2927">
              <v:group id="_x0000_s4186" style="position:absolute;left:3969;top:11052;width:2860;height:1473" coordorigin="3969,11052" coordsize="2860,1473">
                <v:oval id="_x0000_s4187" style="position:absolute;left:3969;top:11052;width:2860;height:1473"/>
                <v:shape id="_x0000_s4188" type="#_x0000_t202" style="position:absolute;left:5179;top:11538;width:550;height:480" filled="f" stroked="f">
                  <v:textbox style="mso-next-textbox:#_x0000_s4188">
                    <w:txbxContent>
                      <w:p w:rsidR="0025644F" w:rsidRDefault="0025644F" w:rsidP="00BC7736">
                        <w:r>
                          <w:t>17</w:t>
                        </w:r>
                      </w:p>
                    </w:txbxContent>
                  </v:textbox>
                </v:shape>
                <v:shape id="_x0000_s4189" type="#_x0000_t202" style="position:absolute;left:4689;top:11178;width:440;height:436" filled="f" stroked="f">
                  <v:textbox style="mso-next-textbox:#_x0000_s4189">
                    <w:txbxContent>
                      <w:p w:rsidR="0025644F" w:rsidRPr="00D8131C" w:rsidRDefault="0025644F" w:rsidP="00BC7736">
                        <w:pPr>
                          <w:rPr>
                            <w:sz w:val="20"/>
                            <w:szCs w:val="20"/>
                          </w:rPr>
                        </w:pPr>
                        <w:r w:rsidRPr="00D8131C">
                          <w:rPr>
                            <w:sz w:val="20"/>
                            <w:szCs w:val="20"/>
                          </w:rPr>
                          <w:t>9</w:t>
                        </w:r>
                      </w:p>
                    </w:txbxContent>
                  </v:textbox>
                </v:shape>
                <v:shape id="_x0000_s4190" type="#_x0000_t202" style="position:absolute;left:5839;top:11178;width:550;height:480" filled="f" stroked="f">
                  <v:textbox style="mso-next-textbox:#_x0000_s4190">
                    <w:txbxContent>
                      <w:p w:rsidR="0025644F" w:rsidRDefault="0025644F" w:rsidP="00BC7736">
                        <w:r>
                          <w:t>15</w:t>
                        </w:r>
                      </w:p>
                    </w:txbxContent>
                  </v:textbox>
                </v:shape>
                <v:shape id="_x0000_s4191" type="#_x0000_t202" style="position:absolute;left:4579;top:11538;width:550;height:600" filled="f" stroked="f">
                  <v:textbox style="mso-next-textbox:#_x0000_s4191">
                    <w:txbxContent>
                      <w:p w:rsidR="0025644F" w:rsidRPr="00D8131C" w:rsidRDefault="0025644F" w:rsidP="00BC7736">
                        <w:pPr>
                          <w:rPr>
                            <w:sz w:val="20"/>
                            <w:szCs w:val="20"/>
                          </w:rPr>
                        </w:pPr>
                        <w:r w:rsidRPr="00D8131C">
                          <w:rPr>
                            <w:sz w:val="20"/>
                            <w:szCs w:val="20"/>
                          </w:rPr>
                          <w:t>19</w:t>
                        </w:r>
                      </w:p>
                    </w:txbxContent>
                  </v:textbox>
                </v:shape>
                <v:shape id="_x0000_s4192" type="#_x0000_t202" style="position:absolute;left:5261;top:11919;width:468;height:579" filled="f" stroked="f">
                  <v:textbox style="mso-next-textbox:#_x0000_s4192">
                    <w:txbxContent>
                      <w:p w:rsidR="0025644F" w:rsidRPr="00D8131C" w:rsidRDefault="0025644F" w:rsidP="00BC7736">
                        <w:pPr>
                          <w:rPr>
                            <w:sz w:val="20"/>
                            <w:szCs w:val="20"/>
                          </w:rPr>
                        </w:pPr>
                        <w:r w:rsidRPr="00D8131C">
                          <w:rPr>
                            <w:sz w:val="20"/>
                            <w:szCs w:val="20"/>
                          </w:rPr>
                          <w:t>1</w:t>
                        </w:r>
                      </w:p>
                    </w:txbxContent>
                  </v:textbox>
                </v:shape>
                <v:shape id="_x0000_s4193" type="#_x0000_t202" style="position:absolute;left:5871;top:11537;width:408;height:459" filled="f" stroked="f">
                  <v:textbox style="mso-next-textbox:#_x0000_s4193">
                    <w:txbxContent>
                      <w:p w:rsidR="0025644F" w:rsidRDefault="0025644F" w:rsidP="00BC7736">
                        <w:r>
                          <w:t>3</w:t>
                        </w:r>
                      </w:p>
                    </w:txbxContent>
                  </v:textbox>
                </v:shape>
                <v:shape id="_x0000_s4194" type="#_x0000_t202" style="position:absolute;left:4579;top:11898;width:600;height:600" filled="f" stroked="f">
                  <v:textbox style="mso-next-textbox:#_x0000_s4194">
                    <w:txbxContent>
                      <w:p w:rsidR="0025644F" w:rsidRDefault="0025644F" w:rsidP="00BC7736">
                        <w:r>
                          <w:t>11</w:t>
                        </w:r>
                      </w:p>
                    </w:txbxContent>
                  </v:textbox>
                </v:shape>
                <v:shape id="_x0000_s4195" type="#_x0000_t202" style="position:absolute;left:5251;top:11178;width:440;height:480" filled="f" stroked="f">
                  <v:textbox style="mso-next-textbox:#_x0000_s4195">
                    <w:txbxContent>
                      <w:p w:rsidR="0025644F" w:rsidRDefault="0025644F" w:rsidP="00BC7736">
                        <w:r>
                          <w:t>5</w:t>
                        </w:r>
                      </w:p>
                    </w:txbxContent>
                  </v:textbox>
                </v:shape>
                <v:shape id="_x0000_s4196" type="#_x0000_t202" style="position:absolute;left:5839;top:11897;width:550;height:480" filled="f" stroked="f">
                  <v:textbox style="mso-next-textbox:#_x0000_s4196">
                    <w:txbxContent>
                      <w:p w:rsidR="0025644F" w:rsidRDefault="0025644F" w:rsidP="00BC7736">
                        <w:r>
                          <w:t>13</w:t>
                        </w:r>
                      </w:p>
                    </w:txbxContent>
                  </v:textbox>
                </v:shape>
                <v:shape id="_x0000_s4197" type="#_x0000_t202" style="position:absolute;left:4151;top:11537;width:478;height:485" filled="f" stroked="f">
                  <v:textbox style="mso-next-textbox:#_x0000_s4197">
                    <w:txbxContent>
                      <w:p w:rsidR="0025644F" w:rsidRPr="00D8131C" w:rsidRDefault="0025644F" w:rsidP="00BC7736">
                        <w:pPr>
                          <w:rPr>
                            <w:sz w:val="20"/>
                            <w:szCs w:val="20"/>
                          </w:rPr>
                        </w:pPr>
                        <w:r w:rsidRPr="00D8131C">
                          <w:rPr>
                            <w:sz w:val="20"/>
                            <w:szCs w:val="20"/>
                          </w:rPr>
                          <w:t>7</w:t>
                        </w:r>
                      </w:p>
                    </w:txbxContent>
                  </v:textbox>
                </v:shape>
              </v:group>
              <v:shape id="_x0000_s4198" type="#_x0000_t202" style="position:absolute;left:5241;top:10414;width:600;height:600" filled="f" stroked="f">
                <v:textbox style="mso-next-textbox:#_x0000_s4198">
                  <w:txbxContent>
                    <w:p w:rsidR="0025644F" w:rsidRDefault="0025644F" w:rsidP="00BC7736">
                      <w:pPr>
                        <w:rPr>
                          <w:b/>
                          <w:bCs/>
                          <w:sz w:val="32"/>
                        </w:rPr>
                      </w:pPr>
                      <w:r>
                        <w:rPr>
                          <w:b/>
                          <w:bCs/>
                          <w:sz w:val="32"/>
                        </w:rPr>
                        <w:t>A</w:t>
                      </w:r>
                    </w:p>
                  </w:txbxContent>
                </v:textbox>
              </v:shape>
              <v:shape id="_x0000_s4199" type="#_x0000_t202" style="position:absolute;left:4041;top:12621;width:2788;height:720">
                <v:textbox style="mso-next-textbox:#_x0000_s4199">
                  <w:txbxContent>
                    <w:p w:rsidR="0025644F" w:rsidRPr="00D8131C" w:rsidRDefault="0025644F" w:rsidP="00BC7736">
                      <w:pPr>
                        <w:pStyle w:val="BodyText"/>
                        <w:spacing w:line="240" w:lineRule="auto"/>
                      </w:pPr>
                      <w:r w:rsidRPr="00D8131C">
                        <w:t>Disconnected list of numbers</w:t>
                      </w:r>
                    </w:p>
                  </w:txbxContent>
                </v:textbox>
              </v:shape>
            </v:group>
            <v:group id="_x0000_s4200" style="position:absolute;left:7049;top:10821;width:3520;height:2040" coordorigin="6939,10821" coordsize="3520,2040">
              <v:shape id="_x0000_s4201" type="#_x0000_t202" style="position:absolute;left:8259;top:10821;width:770;height:600" filled="f" stroked="f">
                <v:textbox style="mso-next-textbox:#_x0000_s4201">
                  <w:txbxContent>
                    <w:p w:rsidR="0025644F" w:rsidRDefault="0025644F" w:rsidP="00BC7736">
                      <w:pPr>
                        <w:rPr>
                          <w:b/>
                          <w:bCs/>
                          <w:sz w:val="32"/>
                        </w:rPr>
                      </w:pPr>
                      <w:r>
                        <w:rPr>
                          <w:b/>
                          <w:bCs/>
                          <w:sz w:val="32"/>
                        </w:rPr>
                        <w:t>B</w:t>
                      </w:r>
                    </w:p>
                  </w:txbxContent>
                </v:textbox>
              </v:shape>
              <v:shape id="_x0000_s4202" type="#_x0000_t202" style="position:absolute;left:6939;top:12141;width:3520;height:720">
                <v:textbox style="mso-next-textbox:#_x0000_s4202">
                  <w:txbxContent>
                    <w:p w:rsidR="0025644F" w:rsidRPr="00D8131C" w:rsidRDefault="0025644F" w:rsidP="00BC7736">
                      <w:pPr>
                        <w:pStyle w:val="BodyText"/>
                        <w:spacing w:line="240" w:lineRule="auto"/>
                      </w:pPr>
                      <w:r w:rsidRPr="002B618B">
                        <w:rPr>
                          <w:lang w:val="en-ZA"/>
                        </w:rPr>
                        <w:t>Organised</w:t>
                      </w:r>
                      <w:r w:rsidRPr="00D8131C">
                        <w:t xml:space="preserve"> and connected list of numbers</w:t>
                      </w:r>
                    </w:p>
                  </w:txbxContent>
                </v:textbox>
              </v:shape>
              <v:shape id="_x0000_s4203" type="#_x0000_t202" style="position:absolute;left:6939;top:11417;width:3520;height:478" stroked="f">
                <v:textbox style="mso-next-textbox:#_x0000_s4203">
                  <w:txbxContent>
                    <w:p w:rsidR="0025644F" w:rsidRPr="00546E1C" w:rsidRDefault="0025644F" w:rsidP="00BC7736">
                      <w:pPr>
                        <w:pStyle w:val="BodyText"/>
                      </w:pPr>
                      <w:r w:rsidRPr="00546E1C">
                        <w:t>1   3   5   7   9   11   13   15   17   19</w:t>
                      </w:r>
                    </w:p>
                  </w:txbxContent>
                </v:textbox>
              </v:shape>
            </v:group>
          </v:group>
        </w:pict>
      </w:r>
    </w:p>
    <w:p w:rsidR="008D4540" w:rsidRPr="00EA74F1" w:rsidRDefault="008D4540" w:rsidP="00BC7736">
      <w:pPr>
        <w:pStyle w:val="BodyText"/>
        <w:rPr>
          <w:lang w:val="en-ZA"/>
        </w:rPr>
      </w:pPr>
    </w:p>
    <w:p w:rsidR="008D4540" w:rsidRPr="00EA74F1" w:rsidRDefault="008D4540" w:rsidP="00BC7736">
      <w:pPr>
        <w:pStyle w:val="BodyText"/>
        <w:rPr>
          <w:lang w:val="en-ZA"/>
        </w:rPr>
      </w:pPr>
    </w:p>
    <w:p w:rsidR="008D4540" w:rsidRPr="00EA74F1" w:rsidRDefault="008D4540" w:rsidP="00BC7736">
      <w:pPr>
        <w:pStyle w:val="BodyText"/>
        <w:rPr>
          <w:lang w:val="en-ZA"/>
        </w:rPr>
      </w:pPr>
    </w:p>
    <w:p w:rsidR="008D4540" w:rsidRPr="00EA74F1" w:rsidRDefault="008D4540" w:rsidP="00BC7736">
      <w:pPr>
        <w:pStyle w:val="BodyText"/>
        <w:rPr>
          <w:lang w:val="en-ZA"/>
        </w:rPr>
      </w:pPr>
    </w:p>
    <w:p w:rsidR="008D4540" w:rsidRPr="00EA74F1" w:rsidRDefault="008D4540" w:rsidP="00BC7736">
      <w:pPr>
        <w:pStyle w:val="BodyText"/>
        <w:rPr>
          <w:lang w:val="en-ZA"/>
        </w:rPr>
      </w:pPr>
    </w:p>
    <w:p w:rsidR="008D4540" w:rsidRPr="00EA74F1" w:rsidRDefault="008D4540" w:rsidP="00BC7736">
      <w:pPr>
        <w:pStyle w:val="BodyText"/>
        <w:rPr>
          <w:lang w:val="en-ZA"/>
        </w:rPr>
      </w:pPr>
    </w:p>
    <w:p w:rsidR="008D4540" w:rsidRPr="00EA74F1" w:rsidRDefault="008D4540" w:rsidP="00BC7736">
      <w:pPr>
        <w:pStyle w:val="BodyText"/>
        <w:rPr>
          <w:lang w:val="en-ZA"/>
        </w:rPr>
      </w:pPr>
    </w:p>
    <w:p w:rsidR="008D4540" w:rsidRPr="00EA74F1" w:rsidRDefault="008D4540" w:rsidP="00BC7736">
      <w:pPr>
        <w:pStyle w:val="BodyText"/>
        <w:rPr>
          <w:lang w:val="en-ZA"/>
        </w:rPr>
      </w:pPr>
    </w:p>
    <w:p w:rsidR="008D4540" w:rsidRPr="00EA74F1" w:rsidRDefault="008D4540" w:rsidP="00BC7736">
      <w:pPr>
        <w:pStyle w:val="BodyText"/>
        <w:rPr>
          <w:lang w:val="en-ZA"/>
        </w:rPr>
      </w:pPr>
    </w:p>
    <w:p w:rsidR="008D4540" w:rsidRPr="005A0BF9" w:rsidRDefault="008D4540" w:rsidP="00F307A4">
      <w:pPr>
        <w:pStyle w:val="BodyText"/>
        <w:outlineLvl w:val="0"/>
        <w:rPr>
          <w:rStyle w:val="Arialnarrow"/>
        </w:rPr>
      </w:pPr>
      <w:r w:rsidRPr="005A0BF9">
        <w:rPr>
          <w:rStyle w:val="Arialnarrow"/>
        </w:rPr>
        <w:t xml:space="preserve">Benefit 3: There is less to remember </w:t>
      </w:r>
    </w:p>
    <w:p w:rsidR="008D4540" w:rsidRPr="00EA74F1" w:rsidRDefault="008D4540" w:rsidP="00BC7736">
      <w:pPr>
        <w:pStyle w:val="BodyText"/>
        <w:rPr>
          <w:lang w:val="en-ZA"/>
        </w:rPr>
      </w:pPr>
      <w:r w:rsidRPr="00EA74F1">
        <w:rPr>
          <w:lang w:val="en-ZA"/>
        </w:rPr>
        <w:t xml:space="preserve">Traditional approaches have tended to fragment mathematics into seemingly endless lists of isolated skills, concepts, rules and symbols. The lists are so lengthy that teachers and learners become overwhelmed from remembering or retrieving hosts of </w:t>
      </w:r>
      <w:r w:rsidRPr="005A0BF9">
        <w:rPr>
          <w:rStyle w:val="Arialnarrow"/>
        </w:rPr>
        <w:t>isolated and disconnected information</w:t>
      </w:r>
      <w:r w:rsidRPr="00EA74F1">
        <w:rPr>
          <w:lang w:val="en-ZA"/>
        </w:rPr>
        <w:t>.</w:t>
      </w:r>
    </w:p>
    <w:p w:rsidR="008D4540" w:rsidRPr="00EA74F1" w:rsidRDefault="008D4540" w:rsidP="00BC7736">
      <w:pPr>
        <w:pStyle w:val="BodyText"/>
        <w:rPr>
          <w:lang w:val="en-ZA"/>
        </w:rPr>
      </w:pPr>
      <w:r w:rsidRPr="00EA74F1">
        <w:rPr>
          <w:lang w:val="en-ZA"/>
        </w:rPr>
        <w:lastRenderedPageBreak/>
        <w:t>Constructivists, for their part, talk about how ‘big ideas’ are developed from constructing large networks of interrelated concepts. Ideas are learned relationally when they are integrated into a web of information, a ‘big idea’. For a network of ideas that is well constructed, whole chunks of information are stored and retrieved as a single entity or as a single ground of related concepts rather than isolated bits.</w:t>
      </w:r>
    </w:p>
    <w:p w:rsidR="008D4540" w:rsidRPr="00EA74F1" w:rsidRDefault="008D4540" w:rsidP="00BC7736">
      <w:pPr>
        <w:pStyle w:val="BodyText"/>
        <w:rPr>
          <w:lang w:val="en-ZA"/>
        </w:rPr>
      </w:pPr>
      <w:r w:rsidRPr="00EA74F1">
        <w:rPr>
          <w:lang w:val="en-ZA"/>
        </w:rPr>
        <w:t xml:space="preserve">Think of the big idea ‘ratio and proportion’ and how it connects and integrates various aspects of the mathematics curriculum: the length of an object and its shadow, scale drawings, trigonometric ratios, similar triangles with proportional sides, the ratio between the area of a circle and its radius and so on. </w:t>
      </w:r>
    </w:p>
    <w:p w:rsidR="008D4540" w:rsidRPr="00EA74F1" w:rsidRDefault="008D4540" w:rsidP="00BC7736"/>
    <w:p w:rsidR="008D4540" w:rsidRPr="005A0BF9" w:rsidRDefault="008D4540" w:rsidP="00F307A4">
      <w:pPr>
        <w:pStyle w:val="BodyText"/>
        <w:outlineLvl w:val="0"/>
        <w:rPr>
          <w:rStyle w:val="Arialnarrow"/>
        </w:rPr>
      </w:pPr>
      <w:r w:rsidRPr="005A0BF9">
        <w:rPr>
          <w:rStyle w:val="Arialnarrow"/>
        </w:rPr>
        <w:t>Benefit 4: It helps with learning new concepts and procedures</w:t>
      </w:r>
    </w:p>
    <w:p w:rsidR="008D4540" w:rsidRPr="00EA74F1" w:rsidRDefault="008D4540" w:rsidP="00F307A4">
      <w:pPr>
        <w:pStyle w:val="BodyText"/>
        <w:outlineLvl w:val="0"/>
        <w:rPr>
          <w:lang w:val="en-ZA"/>
        </w:rPr>
      </w:pPr>
      <w:r w:rsidRPr="00EA74F1">
        <w:rPr>
          <w:lang w:val="en-ZA"/>
        </w:rPr>
        <w:t>An idea which is fully understood in mathematics is more easily extended to learn a new idea.</w:t>
      </w:r>
    </w:p>
    <w:p w:rsidR="009B407E" w:rsidRPr="00EA74F1" w:rsidRDefault="009B407E" w:rsidP="00BC7736">
      <w:pPr>
        <w:pStyle w:val="BodyText"/>
        <w:rPr>
          <w:lang w:val="en-ZA"/>
        </w:rPr>
      </w:pPr>
    </w:p>
    <w:p w:rsidR="008D4540" w:rsidRPr="00EA74F1" w:rsidRDefault="008D4540" w:rsidP="00493472">
      <w:pPr>
        <w:numPr>
          <w:ilvl w:val="0"/>
          <w:numId w:val="90"/>
        </w:numPr>
      </w:pPr>
      <w:r w:rsidRPr="00EA74F1">
        <w:t>Number concepts and relationships help in the mastery of basic facts:</w:t>
      </w:r>
    </w:p>
    <w:p w:rsidR="008D4540" w:rsidRPr="00EA74F1" w:rsidRDefault="008D4540" w:rsidP="00BC7736">
      <w:r w:rsidRPr="00EA74F1">
        <w:rPr>
          <w:rStyle w:val="BodyTextChar"/>
          <w:lang w:val="en-ZA"/>
        </w:rPr>
        <w:t>For example</w:t>
      </w:r>
      <w:r w:rsidRPr="00EA74F1">
        <w:t xml:space="preserve">: </w:t>
      </w:r>
    </w:p>
    <w:tbl>
      <w:tblPr>
        <w:tblW w:w="0" w:type="auto"/>
        <w:tblInd w:w="1100" w:type="dxa"/>
        <w:tblLayout w:type="fixed"/>
        <w:tblCellMar>
          <w:left w:w="120" w:type="dxa"/>
          <w:right w:w="120" w:type="dxa"/>
        </w:tblCellMar>
        <w:tblLook w:val="0000" w:firstRow="0" w:lastRow="0" w:firstColumn="0" w:lastColumn="0" w:noHBand="0" w:noVBand="0"/>
      </w:tblPr>
      <w:tblGrid>
        <w:gridCol w:w="2299"/>
        <w:gridCol w:w="2235"/>
      </w:tblGrid>
      <w:tr w:rsidR="008D4540" w:rsidRPr="00EA74F1">
        <w:tc>
          <w:tcPr>
            <w:tcW w:w="2299" w:type="dxa"/>
            <w:tcBorders>
              <w:top w:val="single" w:sz="7" w:space="0" w:color="000000"/>
              <w:left w:val="single" w:sz="7" w:space="0" w:color="000000"/>
              <w:bottom w:val="single" w:sz="7" w:space="0" w:color="000000"/>
              <w:right w:val="single" w:sz="7" w:space="0" w:color="000000"/>
            </w:tcBorders>
          </w:tcPr>
          <w:p w:rsidR="008D4540" w:rsidRPr="00EA74F1" w:rsidRDefault="008D4540" w:rsidP="00BC7736">
            <w:pPr>
              <w:pStyle w:val="BodyText"/>
              <w:rPr>
                <w:lang w:val="en-ZA"/>
              </w:rPr>
            </w:pPr>
            <w:r w:rsidRPr="00EA74F1">
              <w:rPr>
                <w:lang w:val="en-ZA"/>
              </w:rPr>
              <w:t>8 + 7 =15</w:t>
            </w:r>
          </w:p>
          <w:p w:rsidR="008D4540" w:rsidRPr="00EA74F1" w:rsidRDefault="008D4540" w:rsidP="00BC7736">
            <w:pPr>
              <w:pStyle w:val="BodyText"/>
              <w:rPr>
                <w:lang w:val="en-ZA"/>
              </w:rPr>
            </w:pPr>
            <w:r w:rsidRPr="00EA74F1">
              <w:rPr>
                <w:lang w:val="en-ZA"/>
              </w:rPr>
              <w:t xml:space="preserve">15 </w:t>
            </w:r>
            <w:r w:rsidRPr="00EA74F1">
              <w:rPr>
                <w:lang w:val="en-ZA"/>
              </w:rPr>
              <w:sym w:font="Symbol" w:char="F02D"/>
            </w:r>
            <w:r w:rsidRPr="00EA74F1">
              <w:rPr>
                <w:lang w:val="en-ZA"/>
              </w:rPr>
              <w:t xml:space="preserve"> 8 = 7</w:t>
            </w:r>
          </w:p>
          <w:p w:rsidR="008D4540" w:rsidRPr="00EA74F1" w:rsidRDefault="008D4540" w:rsidP="00BC7736">
            <w:pPr>
              <w:pStyle w:val="BodyText"/>
              <w:rPr>
                <w:lang w:val="en-ZA"/>
              </w:rPr>
            </w:pPr>
            <w:r w:rsidRPr="00EA74F1">
              <w:rPr>
                <w:lang w:val="en-ZA"/>
              </w:rPr>
              <w:t xml:space="preserve">15 </w:t>
            </w:r>
            <w:r w:rsidRPr="00EA74F1">
              <w:rPr>
                <w:lang w:val="en-ZA"/>
              </w:rPr>
              <w:sym w:font="Symbol" w:char="F02D"/>
            </w:r>
            <w:r w:rsidRPr="00EA74F1">
              <w:rPr>
                <w:lang w:val="en-ZA"/>
              </w:rPr>
              <w:t xml:space="preserve"> 7 = 8</w:t>
            </w:r>
          </w:p>
        </w:tc>
        <w:tc>
          <w:tcPr>
            <w:tcW w:w="2235" w:type="dxa"/>
            <w:tcBorders>
              <w:top w:val="single" w:sz="7" w:space="0" w:color="000000"/>
              <w:left w:val="single" w:sz="7" w:space="0" w:color="000000"/>
              <w:bottom w:val="single" w:sz="7" w:space="0" w:color="000000"/>
              <w:right w:val="single" w:sz="7" w:space="0" w:color="000000"/>
            </w:tcBorders>
          </w:tcPr>
          <w:p w:rsidR="008D4540" w:rsidRPr="00EA74F1" w:rsidRDefault="008D4540" w:rsidP="00BC7736">
            <w:pPr>
              <w:rPr>
                <w:szCs w:val="22"/>
              </w:rPr>
            </w:pPr>
            <w:r w:rsidRPr="00EA74F1">
              <w:rPr>
                <w:position w:val="-24"/>
                <w:szCs w:val="22"/>
              </w:rPr>
              <w:object w:dxaOrig="340" w:dyaOrig="620">
                <v:shape id="_x0000_i1035" type="#_x0000_t75" style="width:17.25pt;height:30.75pt" o:ole="">
                  <v:imagedata r:id="rId48" o:title=""/>
                </v:shape>
                <o:OLEObject Type="Embed" ProgID="Equation.3" ShapeID="_x0000_i1035" DrawAspect="Content" ObjectID="_1371034556" r:id="rId49"/>
              </w:object>
            </w:r>
            <w:r w:rsidRPr="00EA74F1">
              <w:rPr>
                <w:szCs w:val="22"/>
              </w:rPr>
              <w:t>= 5</w:t>
            </w:r>
          </w:p>
          <w:p w:rsidR="008D4540" w:rsidRPr="00EA74F1" w:rsidRDefault="008D4540" w:rsidP="00BC7736">
            <w:pPr>
              <w:pStyle w:val="BodyText"/>
              <w:rPr>
                <w:lang w:val="en-ZA"/>
              </w:rPr>
            </w:pPr>
            <w:r w:rsidRPr="00EA74F1">
              <w:rPr>
                <w:lang w:val="en-ZA"/>
              </w:rPr>
              <w:t xml:space="preserve">5 </w:t>
            </w:r>
            <w:r w:rsidRPr="00EA74F1">
              <w:rPr>
                <w:lang w:val="en-ZA"/>
              </w:rPr>
              <w:sym w:font="Symbol" w:char="F0B4"/>
            </w:r>
            <w:r w:rsidRPr="00EA74F1">
              <w:rPr>
                <w:lang w:val="en-ZA"/>
              </w:rPr>
              <w:t xml:space="preserve"> 7 =35</w:t>
            </w:r>
          </w:p>
        </w:tc>
      </w:tr>
    </w:tbl>
    <w:p w:rsidR="009B407E" w:rsidRPr="00EA74F1" w:rsidRDefault="009B407E" w:rsidP="009B407E">
      <w:pPr>
        <w:ind w:left="720"/>
      </w:pPr>
    </w:p>
    <w:p w:rsidR="008D4540" w:rsidRPr="00EA74F1" w:rsidRDefault="008D4540" w:rsidP="00493472">
      <w:pPr>
        <w:numPr>
          <w:ilvl w:val="0"/>
          <w:numId w:val="90"/>
        </w:numPr>
      </w:pPr>
      <w:r w:rsidRPr="00EA74F1">
        <w:t>Fraction knowledge and place-value knowledge come together to make decimal learning easier.</w:t>
      </w:r>
    </w:p>
    <w:p w:rsidR="008D4540" w:rsidRPr="00EA74F1" w:rsidRDefault="008D4540" w:rsidP="00922EB3">
      <w:pPr>
        <w:pStyle w:val="BodyText"/>
        <w:keepNext/>
        <w:rPr>
          <w:lang w:val="en-ZA"/>
        </w:rPr>
      </w:pPr>
      <w:r w:rsidRPr="00EA74F1">
        <w:rPr>
          <w:lang w:val="en-ZA"/>
        </w:rPr>
        <w:t>For example:</w:t>
      </w:r>
    </w:p>
    <w:p w:rsidR="008D4540" w:rsidRPr="00EA74F1" w:rsidRDefault="00DD33D7" w:rsidP="00BC7736">
      <w:r w:rsidRPr="00EA74F1">
        <w:rPr>
          <w:noProof/>
          <w:lang w:eastAsia="en-ZA"/>
        </w:rPr>
        <w:drawing>
          <wp:inline distT="0" distB="0" distL="0" distR="0">
            <wp:extent cx="808990" cy="124587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srcRect/>
                    <a:stretch>
                      <a:fillRect/>
                    </a:stretch>
                  </pic:blipFill>
                  <pic:spPr bwMode="auto">
                    <a:xfrm>
                      <a:off x="0" y="0"/>
                      <a:ext cx="808990" cy="1245870"/>
                    </a:xfrm>
                    <a:prstGeom prst="rect">
                      <a:avLst/>
                    </a:prstGeom>
                    <a:noFill/>
                    <a:ln w="9525">
                      <a:noFill/>
                      <a:miter lim="800000"/>
                      <a:headEnd/>
                      <a:tailEnd/>
                    </a:ln>
                  </pic:spPr>
                </pic:pic>
              </a:graphicData>
            </a:graphic>
          </wp:inline>
        </w:drawing>
      </w:r>
    </w:p>
    <w:p w:rsidR="009B407E" w:rsidRPr="00EA74F1" w:rsidRDefault="009B407E" w:rsidP="00922EB3">
      <w:pPr>
        <w:spacing w:line="240" w:lineRule="auto"/>
      </w:pPr>
    </w:p>
    <w:p w:rsidR="008D4540" w:rsidRPr="00EA74F1" w:rsidRDefault="008D4540" w:rsidP="00493472">
      <w:pPr>
        <w:numPr>
          <w:ilvl w:val="0"/>
          <w:numId w:val="90"/>
        </w:numPr>
      </w:pPr>
      <w:r w:rsidRPr="00EA74F1">
        <w:t>Proper construction of decimal concepts will directly enhance an understanding of percentage concepts and procedures.</w:t>
      </w:r>
    </w:p>
    <w:p w:rsidR="008D4540" w:rsidRPr="00EA74F1" w:rsidRDefault="008D4540" w:rsidP="00BC7736">
      <w:pPr>
        <w:pStyle w:val="BodyText"/>
        <w:rPr>
          <w:lang w:val="en-ZA"/>
        </w:rPr>
      </w:pPr>
      <w:r w:rsidRPr="00EA74F1">
        <w:rPr>
          <w:lang w:val="en-ZA"/>
        </w:rPr>
        <w:t xml:space="preserve">For example: </w:t>
      </w:r>
    </w:p>
    <w:p w:rsidR="008D4540" w:rsidRPr="00EA74F1" w:rsidRDefault="008D4540" w:rsidP="00BC7736">
      <w:r w:rsidRPr="00EA74F1">
        <w:rPr>
          <w:rStyle w:val="BodyTextChar"/>
          <w:lang w:val="en-ZA"/>
        </w:rPr>
        <w:t>Convert 0,125 to a percentage</w:t>
      </w:r>
      <w:r w:rsidRPr="00EA74F1">
        <w:t>.</w:t>
      </w:r>
    </w:p>
    <w:p w:rsidR="008D4540" w:rsidRPr="00EA74F1" w:rsidRDefault="00DD33D7" w:rsidP="00BC7736">
      <w:r w:rsidRPr="00EA74F1">
        <w:rPr>
          <w:noProof/>
          <w:lang w:eastAsia="en-ZA"/>
        </w:rPr>
        <w:drawing>
          <wp:inline distT="0" distB="0" distL="0" distR="0">
            <wp:extent cx="2630170" cy="8089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srcRect/>
                    <a:stretch>
                      <a:fillRect/>
                    </a:stretch>
                  </pic:blipFill>
                  <pic:spPr bwMode="auto">
                    <a:xfrm>
                      <a:off x="0" y="0"/>
                      <a:ext cx="2630170" cy="808990"/>
                    </a:xfrm>
                    <a:prstGeom prst="rect">
                      <a:avLst/>
                    </a:prstGeom>
                    <a:noFill/>
                    <a:ln w="9525">
                      <a:noFill/>
                      <a:miter lim="800000"/>
                      <a:headEnd/>
                      <a:tailEnd/>
                    </a:ln>
                  </pic:spPr>
                </pic:pic>
              </a:graphicData>
            </a:graphic>
          </wp:inline>
        </w:drawing>
      </w:r>
    </w:p>
    <w:p w:rsidR="009B407E" w:rsidRPr="00EA74F1" w:rsidRDefault="009B407E" w:rsidP="00922EB3">
      <w:pPr>
        <w:spacing w:line="240" w:lineRule="auto"/>
      </w:pPr>
    </w:p>
    <w:p w:rsidR="008D4540" w:rsidRPr="00EA74F1" w:rsidRDefault="008D4540" w:rsidP="00493472">
      <w:pPr>
        <w:numPr>
          <w:ilvl w:val="0"/>
          <w:numId w:val="90"/>
        </w:numPr>
      </w:pPr>
      <w:r w:rsidRPr="00EA74F1">
        <w:t>Many of the ideas of elementary arithmetic become the model for ideas in algebra.</w:t>
      </w:r>
    </w:p>
    <w:p w:rsidR="008D4540" w:rsidRPr="00EA74F1" w:rsidRDefault="008D4540" w:rsidP="00BC7736">
      <w:pPr>
        <w:pStyle w:val="BodyText"/>
        <w:rPr>
          <w:lang w:val="en-ZA"/>
        </w:rPr>
      </w:pPr>
      <w:r w:rsidRPr="00EA74F1">
        <w:rPr>
          <w:lang w:val="en-ZA"/>
        </w:rPr>
        <w:t xml:space="preserve">For example: </w:t>
      </w:r>
      <w:r w:rsidRPr="00EA74F1">
        <w:rPr>
          <w:lang w:val="en-ZA"/>
        </w:rPr>
        <w:tab/>
        <w:t xml:space="preserve">3 </w:t>
      </w:r>
      <w:r w:rsidRPr="00EA74F1">
        <w:rPr>
          <w:lang w:val="en-ZA"/>
        </w:rPr>
        <w:sym w:font="Symbol" w:char="F0B4"/>
      </w:r>
      <w:r w:rsidRPr="00EA74F1">
        <w:rPr>
          <w:lang w:val="en-ZA"/>
        </w:rPr>
        <w:t xml:space="preserve"> 5 + 4 </w:t>
      </w:r>
      <w:r w:rsidRPr="00EA74F1">
        <w:rPr>
          <w:lang w:val="en-ZA"/>
        </w:rPr>
        <w:sym w:font="Symbol" w:char="F0B4"/>
      </w:r>
      <w:r w:rsidRPr="00EA74F1">
        <w:rPr>
          <w:lang w:val="en-ZA"/>
        </w:rPr>
        <w:t xml:space="preserve"> 5 = 7 </w:t>
      </w:r>
      <w:r w:rsidRPr="00EA74F1">
        <w:rPr>
          <w:lang w:val="en-ZA"/>
        </w:rPr>
        <w:sym w:font="Symbol" w:char="F0B4"/>
      </w:r>
      <w:r w:rsidRPr="00EA74F1">
        <w:rPr>
          <w:lang w:val="en-ZA"/>
        </w:rPr>
        <w:t xml:space="preserve"> 5</w:t>
      </w:r>
    </w:p>
    <w:p w:rsidR="008D4540" w:rsidRPr="00EA74F1" w:rsidRDefault="008D4540" w:rsidP="00BC7736">
      <w:pPr>
        <w:pStyle w:val="BodyText"/>
        <w:rPr>
          <w:lang w:val="en-ZA"/>
        </w:rPr>
      </w:pPr>
      <w:r w:rsidRPr="00EA74F1">
        <w:rPr>
          <w:lang w:val="en-ZA"/>
        </w:rPr>
        <w:tab/>
        <w:t xml:space="preserve">3 </w:t>
      </w:r>
      <w:r w:rsidRPr="00EA74F1">
        <w:rPr>
          <w:lang w:val="en-ZA"/>
        </w:rPr>
        <w:sym w:font="Symbol" w:char="F0B4"/>
      </w:r>
      <w:r w:rsidRPr="00EA74F1">
        <w:rPr>
          <w:lang w:val="en-ZA"/>
        </w:rPr>
        <w:t xml:space="preserve"> 7 + 4 </w:t>
      </w:r>
      <w:r w:rsidRPr="00EA74F1">
        <w:rPr>
          <w:lang w:val="en-ZA"/>
        </w:rPr>
        <w:sym w:font="Symbol" w:char="F0B4"/>
      </w:r>
      <w:r w:rsidRPr="00EA74F1">
        <w:rPr>
          <w:lang w:val="en-ZA"/>
        </w:rPr>
        <w:t xml:space="preserve"> 7 = 7 </w:t>
      </w:r>
      <w:r w:rsidRPr="00EA74F1">
        <w:rPr>
          <w:lang w:val="en-ZA"/>
        </w:rPr>
        <w:sym w:font="Symbol" w:char="F0B4"/>
      </w:r>
      <w:r w:rsidRPr="00EA74F1">
        <w:rPr>
          <w:lang w:val="en-ZA"/>
        </w:rPr>
        <w:t xml:space="preserve"> 7</w:t>
      </w:r>
    </w:p>
    <w:p w:rsidR="008D4540" w:rsidRPr="00EA74F1" w:rsidRDefault="008D4540" w:rsidP="00BC7736">
      <w:pPr>
        <w:pStyle w:val="BodyText"/>
        <w:rPr>
          <w:lang w:val="en-ZA"/>
        </w:rPr>
      </w:pPr>
      <w:r w:rsidRPr="00EA74F1">
        <w:rPr>
          <w:lang w:val="en-ZA"/>
        </w:rPr>
        <w:tab/>
        <w:t xml:space="preserve">3 </w:t>
      </w:r>
      <w:r w:rsidRPr="00EA74F1">
        <w:rPr>
          <w:lang w:val="en-ZA"/>
        </w:rPr>
        <w:sym w:font="Symbol" w:char="F0B4"/>
      </w:r>
      <w:r w:rsidRPr="00EA74F1">
        <w:rPr>
          <w:lang w:val="en-ZA"/>
        </w:rPr>
        <w:t xml:space="preserve"> 12 + 4 </w:t>
      </w:r>
      <w:r w:rsidRPr="00EA74F1">
        <w:rPr>
          <w:lang w:val="en-ZA"/>
        </w:rPr>
        <w:sym w:font="Symbol" w:char="F0B4"/>
      </w:r>
      <w:r w:rsidRPr="00EA74F1">
        <w:rPr>
          <w:lang w:val="en-ZA"/>
        </w:rPr>
        <w:t xml:space="preserve"> 12 = 7 </w:t>
      </w:r>
      <w:r w:rsidRPr="00EA74F1">
        <w:rPr>
          <w:lang w:val="en-ZA"/>
        </w:rPr>
        <w:sym w:font="Symbol" w:char="F0B4"/>
      </w:r>
      <w:r w:rsidRPr="00EA74F1">
        <w:rPr>
          <w:lang w:val="en-ZA"/>
        </w:rPr>
        <w:t xml:space="preserve"> 12</w:t>
      </w:r>
    </w:p>
    <w:p w:rsidR="008D4540" w:rsidRPr="00EA74F1" w:rsidRDefault="008D4540" w:rsidP="0042775B">
      <w:pPr>
        <w:pStyle w:val="BodyText"/>
        <w:keepNext/>
        <w:rPr>
          <w:lang w:val="en-ZA"/>
        </w:rPr>
      </w:pPr>
      <w:r w:rsidRPr="00EA74F1">
        <w:rPr>
          <w:lang w:val="en-ZA"/>
        </w:rPr>
        <w:lastRenderedPageBreak/>
        <w:t>Leads to:</w:t>
      </w:r>
    </w:p>
    <w:p w:rsidR="008D4540" w:rsidRPr="00EA74F1" w:rsidRDefault="008D4540" w:rsidP="00BC7736">
      <w:pPr>
        <w:pStyle w:val="BodyText"/>
        <w:rPr>
          <w:lang w:val="en-ZA"/>
        </w:rPr>
      </w:pPr>
      <w:r w:rsidRPr="00EA74F1">
        <w:rPr>
          <w:lang w:val="en-ZA"/>
        </w:rPr>
        <w:t>3</w:t>
      </w:r>
      <w:r w:rsidRPr="00EA74F1">
        <w:rPr>
          <w:i/>
          <w:lang w:val="en-ZA"/>
        </w:rPr>
        <w:t>x</w:t>
      </w:r>
      <w:r w:rsidRPr="00EA74F1">
        <w:rPr>
          <w:lang w:val="en-ZA"/>
        </w:rPr>
        <w:t xml:space="preserve"> + 4</w:t>
      </w:r>
      <w:r w:rsidRPr="00EA74F1">
        <w:rPr>
          <w:i/>
          <w:lang w:val="en-ZA"/>
        </w:rPr>
        <w:t>x</w:t>
      </w:r>
      <w:r w:rsidRPr="00EA74F1">
        <w:rPr>
          <w:lang w:val="en-ZA"/>
        </w:rPr>
        <w:t xml:space="preserve"> = 7</w:t>
      </w:r>
      <w:r w:rsidRPr="00EA74F1">
        <w:rPr>
          <w:i/>
          <w:lang w:val="en-ZA"/>
        </w:rPr>
        <w:t>x</w:t>
      </w:r>
    </w:p>
    <w:p w:rsidR="008D4540" w:rsidRPr="00EA74F1" w:rsidRDefault="008D4540" w:rsidP="00BC7736">
      <w:pPr>
        <w:pStyle w:val="BodyText"/>
        <w:rPr>
          <w:lang w:val="en-ZA"/>
        </w:rPr>
      </w:pPr>
      <w:r w:rsidRPr="00EA74F1">
        <w:rPr>
          <w:lang w:val="en-ZA"/>
        </w:rPr>
        <w:t xml:space="preserve">Take careful note of how connections are made and new constructs or ideas are generated. Without these connections, learners will need to learn each new piece of information they encounter as a separate unrelated idea. </w:t>
      </w:r>
    </w:p>
    <w:p w:rsidR="008D4540" w:rsidRPr="005A0BF9" w:rsidRDefault="008D4540" w:rsidP="00F307A4">
      <w:pPr>
        <w:pStyle w:val="BodyText"/>
        <w:outlineLvl w:val="0"/>
        <w:rPr>
          <w:rStyle w:val="Arialnarrow"/>
        </w:rPr>
      </w:pPr>
      <w:r w:rsidRPr="005A0BF9">
        <w:rPr>
          <w:rStyle w:val="Arialnarrow"/>
        </w:rPr>
        <w:t>Benefit 5: It improves problem-solving abilities</w:t>
      </w:r>
    </w:p>
    <w:p w:rsidR="008D4540" w:rsidRPr="00EA74F1" w:rsidRDefault="008D4540" w:rsidP="00BC7736">
      <w:pPr>
        <w:pStyle w:val="BodyText"/>
        <w:rPr>
          <w:lang w:val="en-ZA"/>
        </w:rPr>
      </w:pPr>
      <w:r w:rsidRPr="00EA74F1">
        <w:rPr>
          <w:lang w:val="en-ZA"/>
        </w:rPr>
        <w:t xml:space="preserve">The solution of </w:t>
      </w:r>
      <w:r w:rsidRPr="005A0BF9">
        <w:rPr>
          <w:rStyle w:val="Arialnarrow"/>
        </w:rPr>
        <w:t>novel</w:t>
      </w:r>
      <w:r w:rsidRPr="00EA74F1">
        <w:rPr>
          <w:lang w:val="en-ZA"/>
        </w:rPr>
        <w:t xml:space="preserve"> problems (or the solution of problems that are not the familiar routine type) requires transferring ideas learned in one context to </w:t>
      </w:r>
      <w:r w:rsidRPr="005A0BF9">
        <w:rPr>
          <w:rStyle w:val="Arialnarrow"/>
        </w:rPr>
        <w:t>new situations</w:t>
      </w:r>
      <w:r w:rsidRPr="00EA74F1">
        <w:rPr>
          <w:lang w:val="en-ZA"/>
        </w:rPr>
        <w:t>. When concepts, skills or principles are constructed in a rich and organised network (of ideas), transferability to a new situation is greatly enhanced and, thus, so is problem solving.</w:t>
      </w:r>
    </w:p>
    <w:p w:rsidR="008D4540" w:rsidRPr="00EA74F1" w:rsidRDefault="008D4540" w:rsidP="00BC7736">
      <w:pPr>
        <w:pStyle w:val="BodyText"/>
        <w:rPr>
          <w:lang w:val="en-ZA"/>
        </w:rPr>
      </w:pPr>
      <w:r w:rsidRPr="00EA74F1">
        <w:rPr>
          <w:lang w:val="en-ZA"/>
        </w:rPr>
        <w:t>Consider the following example:</w:t>
      </w:r>
    </w:p>
    <w:p w:rsidR="008D4540" w:rsidRPr="00EA74F1" w:rsidRDefault="008D4540" w:rsidP="00BC7736">
      <w:pPr>
        <w:pStyle w:val="BodyText"/>
        <w:rPr>
          <w:lang w:val="en-ZA"/>
        </w:rPr>
      </w:pPr>
      <w:r w:rsidRPr="00EA74F1">
        <w:rPr>
          <w:lang w:val="en-ZA"/>
        </w:rPr>
        <w:t>Learners in the Intermediate phase are asked to work out the following sum in different ways:</w:t>
      </w:r>
    </w:p>
    <w:p w:rsidR="008D4540" w:rsidRPr="00EA74F1" w:rsidRDefault="008D4540" w:rsidP="00BC7736">
      <w:pPr>
        <w:pStyle w:val="BodyText"/>
        <w:rPr>
          <w:lang w:val="en-ZA"/>
        </w:rPr>
      </w:pPr>
      <w:r w:rsidRPr="00EA74F1">
        <w:rPr>
          <w:lang w:val="en-ZA"/>
        </w:rPr>
        <w:t>14 + 14 + 14 + 14 + 14 + 14 + 14 + 6 + 6 + 6 + 6 + 6 + 6 + 6</w:t>
      </w:r>
    </w:p>
    <w:p w:rsidR="008D4540" w:rsidRPr="00EA74F1" w:rsidRDefault="008D4540" w:rsidP="00BC7736">
      <w:pPr>
        <w:pStyle w:val="BodyText"/>
        <w:rPr>
          <w:lang w:val="en-ZA"/>
        </w:rPr>
      </w:pPr>
      <w:r w:rsidRPr="00EA74F1">
        <w:rPr>
          <w:lang w:val="en-ZA"/>
        </w:rPr>
        <w:t>Learners with a rich network of connected ideas with regard to the addition of whole numbers, multiplication as repeated addition and the identification of number patterns might well construct the following solutions to this problem:</w:t>
      </w:r>
    </w:p>
    <w:p w:rsidR="008D4540" w:rsidRPr="00EA74F1" w:rsidRDefault="008D4540" w:rsidP="00BC7736">
      <w:pPr>
        <w:pStyle w:val="BodyText"/>
        <w:rPr>
          <w:lang w:val="en-ZA"/>
        </w:rPr>
      </w:pPr>
      <w:r w:rsidRPr="00EA74F1">
        <w:rPr>
          <w:lang w:val="en-ZA"/>
        </w:rPr>
        <w:t xml:space="preserve">7 </w:t>
      </w:r>
      <w:r w:rsidRPr="00EA74F1">
        <w:rPr>
          <w:lang w:val="en-ZA"/>
        </w:rPr>
        <w:sym w:font="Symbol" w:char="F0B4"/>
      </w:r>
      <w:r w:rsidRPr="00EA74F1">
        <w:rPr>
          <w:lang w:val="en-ZA"/>
        </w:rPr>
        <w:t xml:space="preserve"> (14 + 6) = 7 </w:t>
      </w:r>
      <w:r w:rsidRPr="00EA74F1">
        <w:rPr>
          <w:lang w:val="en-ZA"/>
        </w:rPr>
        <w:sym w:font="Symbol" w:char="F0B4"/>
      </w:r>
      <w:r w:rsidRPr="00EA74F1">
        <w:rPr>
          <w:lang w:val="en-ZA"/>
        </w:rPr>
        <w:t xml:space="preserve"> 20   (since there are seven pairs of the sum 14 + 6)</w:t>
      </w:r>
    </w:p>
    <w:p w:rsidR="008D4540" w:rsidRPr="00EA74F1" w:rsidRDefault="008D4540" w:rsidP="00BC7736">
      <w:pPr>
        <w:pStyle w:val="BodyText"/>
        <w:rPr>
          <w:lang w:val="en-ZA"/>
        </w:rPr>
      </w:pPr>
      <w:r w:rsidRPr="00EA74F1">
        <w:rPr>
          <w:lang w:val="en-ZA"/>
        </w:rPr>
        <w:t xml:space="preserve">                    = 140</w:t>
      </w:r>
      <w:r w:rsidR="009B407E" w:rsidRPr="00EA74F1">
        <w:rPr>
          <w:lang w:val="en-ZA"/>
        </w:rPr>
        <w:t xml:space="preserve"> </w:t>
      </w:r>
      <w:r w:rsidRPr="00EA74F1">
        <w:rPr>
          <w:lang w:val="en-ZA"/>
        </w:rPr>
        <w:t>or</w:t>
      </w:r>
    </w:p>
    <w:p w:rsidR="008D4540" w:rsidRPr="00EA74F1" w:rsidRDefault="008D4540" w:rsidP="00BC7736">
      <w:pPr>
        <w:pStyle w:val="BodyText"/>
        <w:rPr>
          <w:lang w:val="en-ZA"/>
        </w:rPr>
      </w:pPr>
      <w:r w:rsidRPr="00EA74F1">
        <w:rPr>
          <w:lang w:val="en-ZA"/>
        </w:rPr>
        <w:t xml:space="preserve">7 </w:t>
      </w:r>
      <w:r w:rsidRPr="00EA74F1">
        <w:rPr>
          <w:lang w:val="en-ZA"/>
        </w:rPr>
        <w:sym w:font="Symbol" w:char="F0B4"/>
      </w:r>
      <w:r w:rsidRPr="00EA74F1">
        <w:rPr>
          <w:lang w:val="en-ZA"/>
        </w:rPr>
        <w:t xml:space="preserve"> 14 + 7 </w:t>
      </w:r>
      <w:r w:rsidRPr="00EA74F1">
        <w:rPr>
          <w:lang w:val="en-ZA"/>
        </w:rPr>
        <w:sym w:font="Symbol" w:char="F0B4"/>
      </w:r>
      <w:r w:rsidRPr="00EA74F1">
        <w:rPr>
          <w:lang w:val="en-ZA"/>
        </w:rPr>
        <w:t xml:space="preserve"> 6  (seven groups of 14 and seven groups of 6)</w:t>
      </w:r>
    </w:p>
    <w:p w:rsidR="008D4540" w:rsidRPr="00EA74F1" w:rsidRDefault="008D4540" w:rsidP="00BC7736">
      <w:pPr>
        <w:pStyle w:val="BodyText"/>
        <w:rPr>
          <w:lang w:val="en-ZA"/>
        </w:rPr>
      </w:pPr>
      <w:r w:rsidRPr="00EA74F1">
        <w:rPr>
          <w:lang w:val="en-ZA"/>
        </w:rPr>
        <w:t>= 98 + 42</w:t>
      </w:r>
    </w:p>
    <w:p w:rsidR="008D4540" w:rsidRPr="00EA74F1" w:rsidRDefault="008D4540" w:rsidP="00BC7736">
      <w:pPr>
        <w:pStyle w:val="BodyText"/>
        <w:rPr>
          <w:lang w:val="en-ZA"/>
        </w:rPr>
      </w:pPr>
      <w:r w:rsidRPr="00EA74F1">
        <w:rPr>
          <w:lang w:val="en-ZA"/>
        </w:rPr>
        <w:t xml:space="preserve">= 140 </w:t>
      </w:r>
    </w:p>
    <w:p w:rsidR="008D4540" w:rsidRPr="00EA74F1" w:rsidRDefault="008D4540" w:rsidP="00BC7736">
      <w:pPr>
        <w:pStyle w:val="BodyText"/>
        <w:rPr>
          <w:lang w:val="en-ZA"/>
        </w:rPr>
      </w:pPr>
      <w:r w:rsidRPr="00EA74F1">
        <w:rPr>
          <w:lang w:val="en-ZA"/>
        </w:rPr>
        <w:t xml:space="preserve">Adding the numbers from left to right would be, you must agree, a </w:t>
      </w:r>
      <w:r w:rsidRPr="005A0BF9">
        <w:rPr>
          <w:rStyle w:val="Arialnarrow"/>
        </w:rPr>
        <w:t>tedious</w:t>
      </w:r>
      <w:r w:rsidRPr="00EA74F1">
        <w:rPr>
          <w:lang w:val="en-ZA"/>
        </w:rPr>
        <w:t xml:space="preserve"> exercise.</w:t>
      </w:r>
    </w:p>
    <w:p w:rsidR="008D4540" w:rsidRPr="005A0BF9" w:rsidRDefault="008D4540" w:rsidP="00F307A4">
      <w:pPr>
        <w:pStyle w:val="BodyText"/>
        <w:outlineLvl w:val="0"/>
        <w:rPr>
          <w:rStyle w:val="Arialnarrow"/>
        </w:rPr>
      </w:pPr>
      <w:r w:rsidRPr="005A0BF9">
        <w:rPr>
          <w:rStyle w:val="Arialnarrow"/>
        </w:rPr>
        <w:t>Benefit 6: It is self-generative</w:t>
      </w:r>
    </w:p>
    <w:p w:rsidR="008D4540" w:rsidRPr="00EA74F1" w:rsidRDefault="008D4540" w:rsidP="00BC7736">
      <w:pPr>
        <w:pStyle w:val="BodyText"/>
        <w:rPr>
          <w:lang w:val="en-ZA"/>
        </w:rPr>
      </w:pPr>
      <w:r w:rsidRPr="00EA74F1">
        <w:rPr>
          <w:lang w:val="en-ZA"/>
        </w:rPr>
        <w:t xml:space="preserve">A learner who has constructed a network of related or connected ideas will be able to move much more easily from this initial mental state to a new idea, a new construct or a new invention. This learner will be able to create a series of mental pathways, based on the cognitive map of understanding (a rich web of connected ideas) at his or her disposal, to a new idea or solution. </w:t>
      </w:r>
    </w:p>
    <w:p w:rsidR="008D4540" w:rsidRPr="00EA74F1" w:rsidRDefault="008D4540" w:rsidP="00BC7736">
      <w:pPr>
        <w:pStyle w:val="BodyText"/>
        <w:rPr>
          <w:lang w:val="en-ZA"/>
        </w:rPr>
      </w:pPr>
      <w:r w:rsidRPr="00EA74F1">
        <w:rPr>
          <w:lang w:val="en-ZA"/>
        </w:rPr>
        <w:t xml:space="preserve">That is, the learner finds a path to a new goal state. Van de </w:t>
      </w:r>
      <w:proofErr w:type="spellStart"/>
      <w:r w:rsidRPr="00EA74F1">
        <w:rPr>
          <w:lang w:val="en-ZA"/>
        </w:rPr>
        <w:t>Walle</w:t>
      </w:r>
      <w:proofErr w:type="spellEnd"/>
      <w:r w:rsidRPr="00EA74F1">
        <w:rPr>
          <w:lang w:val="en-ZA"/>
        </w:rPr>
        <w:t xml:space="preserve"> agrees with </w:t>
      </w:r>
      <w:proofErr w:type="spellStart"/>
      <w:r w:rsidRPr="00EA74F1">
        <w:rPr>
          <w:lang w:val="en-ZA"/>
        </w:rPr>
        <w:t>Hiebert</w:t>
      </w:r>
      <w:proofErr w:type="spellEnd"/>
      <w:r w:rsidRPr="00EA74F1">
        <w:rPr>
          <w:lang w:val="en-ZA"/>
        </w:rPr>
        <w:t xml:space="preserve"> and Carpenter that a rich base of understanding can generate new understandings:</w:t>
      </w:r>
    </w:p>
    <w:p w:rsidR="008D4540" w:rsidRPr="00EA74F1" w:rsidRDefault="008D4540" w:rsidP="00BC7736">
      <w:pPr>
        <w:pStyle w:val="Quotation"/>
        <w:rPr>
          <w:lang w:val="en-ZA"/>
        </w:rPr>
      </w:pPr>
      <w:r w:rsidRPr="00EA74F1">
        <w:rPr>
          <w:lang w:val="en-ZA"/>
        </w:rPr>
        <w:t>Inventions that operate on understanding can generate new understanding, suggesting a kind of snowball effect. As networks grow and become more structured, they increase the potential for invention.</w:t>
      </w:r>
    </w:p>
    <w:p w:rsidR="008D4540" w:rsidRPr="00EA74F1" w:rsidRDefault="008D4540" w:rsidP="00BC7736">
      <w:pPr>
        <w:pStyle w:val="BodyText"/>
        <w:rPr>
          <w:lang w:val="en-ZA"/>
        </w:rPr>
      </w:pPr>
      <w:r w:rsidRPr="00EA74F1">
        <w:rPr>
          <w:lang w:val="en-ZA"/>
        </w:rPr>
        <w:t xml:space="preserve">Consider as an example, the sum of the first ten natural numbers: </w:t>
      </w:r>
    </w:p>
    <w:p w:rsidR="008D4540" w:rsidRPr="00EA74F1" w:rsidRDefault="008D4540" w:rsidP="00BC7736">
      <w:pPr>
        <w:pStyle w:val="BodyText"/>
        <w:rPr>
          <w:lang w:val="en-ZA"/>
        </w:rPr>
      </w:pPr>
      <w:r w:rsidRPr="00EA74F1">
        <w:rPr>
          <w:lang w:val="en-ZA"/>
        </w:rPr>
        <w:t>1 + 2 + 3 + 4 + 5 + 6 + 7 + 8 + 9 + 10</w:t>
      </w:r>
    </w:p>
    <w:p w:rsidR="008D4540" w:rsidRPr="00EA74F1" w:rsidRDefault="008D4540" w:rsidP="00BC7736">
      <w:pPr>
        <w:pStyle w:val="BodyText"/>
        <w:rPr>
          <w:lang w:val="en-ZA"/>
        </w:rPr>
      </w:pPr>
      <w:r w:rsidRPr="00EA74F1">
        <w:rPr>
          <w:lang w:val="en-ZA"/>
        </w:rPr>
        <w:t xml:space="preserve">A learner with insight and understanding of numbers may well realize that each consecutive number from left to right increases by one and each consecutive number from right to left decreases by one. </w:t>
      </w:r>
    </w:p>
    <w:p w:rsidR="008D4540" w:rsidRPr="00EA74F1" w:rsidRDefault="008D4540" w:rsidP="00BC7736">
      <w:r w:rsidRPr="00EA74F1">
        <w:t>Hence the following five groups of eleven are formed:</w:t>
      </w:r>
    </w:p>
    <w:p w:rsidR="008D4540" w:rsidRPr="00EA74F1" w:rsidRDefault="008D4540" w:rsidP="00BC7736">
      <w:pPr>
        <w:pStyle w:val="BodyText"/>
        <w:rPr>
          <w:lang w:val="en-ZA"/>
        </w:rPr>
      </w:pPr>
      <w:r w:rsidRPr="00EA74F1">
        <w:rPr>
          <w:lang w:val="en-ZA"/>
        </w:rPr>
        <w:t>1 + 10 = 11; 2 + 9 =11; 3 + 8 =11; 4 + 7 =11 and 5 + 6 =11</w:t>
      </w:r>
    </w:p>
    <w:p w:rsidR="008D4540" w:rsidRPr="00EA74F1" w:rsidRDefault="008D4540" w:rsidP="00BC7736">
      <w:r w:rsidRPr="00EA74F1">
        <w:t xml:space="preserve">The sum of the first ten natural numbers is simply: </w:t>
      </w:r>
    </w:p>
    <w:p w:rsidR="008D4540" w:rsidRPr="00EA74F1" w:rsidRDefault="00DD33D7" w:rsidP="00BC7736">
      <w:r w:rsidRPr="00EA74F1">
        <w:rPr>
          <w:noProof/>
          <w:lang w:eastAsia="en-ZA"/>
        </w:rPr>
        <w:drawing>
          <wp:inline distT="0" distB="0" distL="0" distR="0">
            <wp:extent cx="1586230" cy="3962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srcRect/>
                    <a:stretch>
                      <a:fillRect/>
                    </a:stretch>
                  </pic:blipFill>
                  <pic:spPr bwMode="auto">
                    <a:xfrm>
                      <a:off x="0" y="0"/>
                      <a:ext cx="1586230" cy="396240"/>
                    </a:xfrm>
                    <a:prstGeom prst="rect">
                      <a:avLst/>
                    </a:prstGeom>
                    <a:noFill/>
                    <a:ln w="9525">
                      <a:noFill/>
                      <a:miter lim="800000"/>
                      <a:headEnd/>
                      <a:tailEnd/>
                    </a:ln>
                  </pic:spPr>
                </pic:pic>
              </a:graphicData>
            </a:graphic>
          </wp:inline>
        </w:drawing>
      </w:r>
    </w:p>
    <w:p w:rsidR="008D4540" w:rsidRPr="00EA74F1" w:rsidRDefault="008D4540" w:rsidP="00BC7736">
      <w:pPr>
        <w:pStyle w:val="BodyText"/>
        <w:rPr>
          <w:lang w:val="en-ZA"/>
        </w:rPr>
      </w:pPr>
      <w:r w:rsidRPr="00EA74F1">
        <w:rPr>
          <w:lang w:val="en-ZA"/>
        </w:rPr>
        <w:lastRenderedPageBreak/>
        <w:t xml:space="preserve">The connection of ideas in the above construct may well generate an understanding of the following new rule: </w:t>
      </w:r>
    </w:p>
    <w:p w:rsidR="008D4540" w:rsidRPr="00EA74F1" w:rsidRDefault="008D4540" w:rsidP="00BC7736">
      <w:pPr>
        <w:rPr>
          <w:szCs w:val="22"/>
        </w:rPr>
      </w:pPr>
      <w:r w:rsidRPr="00EA74F1">
        <w:rPr>
          <w:rStyle w:val="BodyTextChar"/>
          <w:lang w:val="en-ZA"/>
        </w:rPr>
        <w:t>1 + 2+ 3 + 4+...........</w:t>
      </w:r>
      <w:proofErr w:type="gramStart"/>
      <w:r w:rsidRPr="00EA74F1">
        <w:rPr>
          <w:rStyle w:val="BodyTextChar"/>
          <w:lang w:val="en-ZA"/>
        </w:rPr>
        <w:t xml:space="preserve">+  </w:t>
      </w:r>
      <w:r w:rsidRPr="00EA74F1">
        <w:rPr>
          <w:rStyle w:val="BodyTextChar"/>
          <w:i/>
          <w:lang w:val="en-ZA"/>
        </w:rPr>
        <w:t>n</w:t>
      </w:r>
      <w:proofErr w:type="gramEnd"/>
      <w:r w:rsidRPr="00EA74F1">
        <w:rPr>
          <w:rStyle w:val="BodyTextChar"/>
          <w:lang w:val="en-ZA"/>
        </w:rPr>
        <w:t xml:space="preserve"> =</w:t>
      </w:r>
      <w:r w:rsidRPr="00EA74F1">
        <w:rPr>
          <w:szCs w:val="22"/>
        </w:rPr>
        <w:t xml:space="preserve"> </w:t>
      </w:r>
      <w:r w:rsidRPr="00EA74F1">
        <w:rPr>
          <w:position w:val="-24"/>
          <w:szCs w:val="22"/>
        </w:rPr>
        <w:object w:dxaOrig="1060" w:dyaOrig="620">
          <v:shape id="_x0000_i1036" type="#_x0000_t75" style="width:53.25pt;height:31.5pt" o:ole="">
            <v:imagedata r:id="rId53" o:title=""/>
          </v:shape>
          <o:OLEObject Type="Embed" ProgID="Equation.3" ShapeID="_x0000_i1036" DrawAspect="Content" ObjectID="_1371034557" r:id="rId54"/>
        </w:object>
      </w:r>
    </w:p>
    <w:p w:rsidR="008D4540" w:rsidRPr="00EA74F1" w:rsidRDefault="008D4540" w:rsidP="00BC7736">
      <w:pPr>
        <w:pStyle w:val="BodyText"/>
        <w:rPr>
          <w:lang w:val="en-ZA"/>
        </w:rPr>
      </w:pPr>
      <w:r w:rsidRPr="00EA74F1">
        <w:rPr>
          <w:lang w:val="en-ZA"/>
        </w:rPr>
        <w:t>Use this rule to add up the first 100 natural numbers.</w:t>
      </w:r>
    </w:p>
    <w:p w:rsidR="008D4540" w:rsidRPr="00EA74F1" w:rsidRDefault="008D4540" w:rsidP="00BC7736">
      <w:pPr>
        <w:pStyle w:val="BodyText"/>
        <w:rPr>
          <w:lang w:val="en-ZA"/>
        </w:rPr>
      </w:pPr>
      <w:r w:rsidRPr="00EA74F1">
        <w:rPr>
          <w:lang w:val="en-ZA"/>
        </w:rPr>
        <w:t>Relational understanding therefore has the welcome potential to motivate the learner to new insights and ideas, and the creation of new inventions and discoveries in mathematics.</w:t>
      </w:r>
    </w:p>
    <w:p w:rsidR="008D4540" w:rsidRPr="00EA74F1" w:rsidRDefault="008D4540" w:rsidP="00BC7736">
      <w:pPr>
        <w:pStyle w:val="BodyText"/>
        <w:rPr>
          <w:lang w:val="en-ZA"/>
        </w:rPr>
      </w:pPr>
      <w:r w:rsidRPr="00EA74F1">
        <w:rPr>
          <w:lang w:val="en-ZA"/>
        </w:rPr>
        <w:t>When gaining knowledge is found to be pleasurable, people who have had that experience of pleasure are more likely to seek or invent new ideas on their own, especially when confronting problem-based situations.</w:t>
      </w:r>
    </w:p>
    <w:p w:rsidR="008D4540" w:rsidRPr="005A0BF9" w:rsidRDefault="008D4540" w:rsidP="00F307A4">
      <w:pPr>
        <w:pStyle w:val="BodyText"/>
        <w:outlineLvl w:val="0"/>
        <w:rPr>
          <w:rStyle w:val="Arialnarrow"/>
        </w:rPr>
      </w:pPr>
      <w:r w:rsidRPr="005A0BF9">
        <w:rPr>
          <w:rStyle w:val="Arialnarrow"/>
        </w:rPr>
        <w:t>Benefit 7: It improves attitudes and beliefs</w:t>
      </w:r>
    </w:p>
    <w:p w:rsidR="008D4540" w:rsidRPr="00EA74F1" w:rsidRDefault="008D4540" w:rsidP="00BC7736">
      <w:pPr>
        <w:pStyle w:val="BodyText"/>
        <w:rPr>
          <w:lang w:val="en-ZA"/>
        </w:rPr>
      </w:pPr>
      <w:r w:rsidRPr="00EA74F1">
        <w:rPr>
          <w:lang w:val="en-ZA"/>
        </w:rPr>
        <w:t>Relational understanding has the potential to inspire a positive feeling, emotion or desire (affective effect) in the learner of mathematics, as well as promoting his or her faculty of knowing, reasoning and perceiving (cognitive effect). When learning relationally, the learner tends to develop a positive self-concept, self-worth and confidence with regard to his or her ability to learn and understand mathematics.</w:t>
      </w:r>
    </w:p>
    <w:p w:rsidR="008D4540" w:rsidRPr="00EA74F1" w:rsidRDefault="008D4540" w:rsidP="00BC7736">
      <w:pPr>
        <w:pStyle w:val="BodyText"/>
        <w:rPr>
          <w:lang w:val="en-ZA"/>
        </w:rPr>
      </w:pPr>
      <w:r w:rsidRPr="00EA74F1">
        <w:rPr>
          <w:lang w:val="en-ZA"/>
        </w:rPr>
        <w:t xml:space="preserve">Relational understanding is the product of a learning process where learners are engaged in a series of carefully designed tasks which are solved in a </w:t>
      </w:r>
      <w:r w:rsidRPr="005A0BF9">
        <w:rPr>
          <w:rStyle w:val="Arialnarrow"/>
        </w:rPr>
        <w:t>social environment</w:t>
      </w:r>
      <w:r w:rsidRPr="00EA74F1">
        <w:rPr>
          <w:lang w:val="en-ZA"/>
        </w:rPr>
        <w:t>.</w:t>
      </w:r>
    </w:p>
    <w:p w:rsidR="008D4540" w:rsidRPr="00EA74F1" w:rsidRDefault="008D4540" w:rsidP="00BC7736">
      <w:pPr>
        <w:pStyle w:val="BodyText"/>
        <w:rPr>
          <w:lang w:val="en-ZA"/>
        </w:rPr>
      </w:pPr>
      <w:r w:rsidRPr="00EA74F1">
        <w:rPr>
          <w:lang w:val="en-ZA"/>
        </w:rPr>
        <w:t xml:space="preserve">Learners make discoveries for themselves, share experiences with others, engage in helpful debates about methods and solutions, invent new methods, articulate their thoughts, borrow ideas from their peers and solve problems </w:t>
      </w:r>
      <w:r w:rsidRPr="00EA74F1">
        <w:rPr>
          <w:lang w:val="en-ZA"/>
        </w:rPr>
        <w:sym w:font="Symbol" w:char="F02D"/>
      </w:r>
      <w:r w:rsidRPr="00EA74F1">
        <w:rPr>
          <w:lang w:val="en-ZA"/>
        </w:rPr>
        <w:t xml:space="preserve"> in so doing, conceptual knowledge is constructed and internalised by the learner improving the quality and quantity of the network of connected and related ideas. </w:t>
      </w:r>
    </w:p>
    <w:p w:rsidR="008D4540" w:rsidRPr="00EA74F1" w:rsidRDefault="008D4540" w:rsidP="00BC7736">
      <w:pPr>
        <w:pStyle w:val="BodyText"/>
        <w:rPr>
          <w:lang w:val="en-ZA"/>
        </w:rPr>
      </w:pPr>
      <w:r w:rsidRPr="00EA74F1">
        <w:rPr>
          <w:lang w:val="en-ZA"/>
        </w:rPr>
        <w:t xml:space="preserve">The </w:t>
      </w:r>
      <w:r w:rsidRPr="005A0BF9">
        <w:rPr>
          <w:rStyle w:val="Arialnarrow"/>
        </w:rPr>
        <w:t>effects</w:t>
      </w:r>
      <w:r w:rsidRPr="00EA74F1">
        <w:rPr>
          <w:lang w:val="en-ZA"/>
        </w:rPr>
        <w:t xml:space="preserve"> may be summarized as follows:</w:t>
      </w:r>
    </w:p>
    <w:p w:rsidR="008D4540" w:rsidRPr="00EA74F1" w:rsidRDefault="008D4540" w:rsidP="00493472">
      <w:pPr>
        <w:numPr>
          <w:ilvl w:val="0"/>
          <w:numId w:val="26"/>
        </w:numPr>
      </w:pPr>
      <w:r w:rsidRPr="00EA74F1">
        <w:t>promotes self-reliance and self-esteem</w:t>
      </w:r>
    </w:p>
    <w:p w:rsidR="008D4540" w:rsidRPr="00EA74F1" w:rsidRDefault="008D4540" w:rsidP="00493472">
      <w:pPr>
        <w:numPr>
          <w:ilvl w:val="0"/>
          <w:numId w:val="26"/>
        </w:numPr>
      </w:pPr>
      <w:r w:rsidRPr="00EA74F1">
        <w:t>promotes confidence to tackle new problems</w:t>
      </w:r>
    </w:p>
    <w:p w:rsidR="008D4540" w:rsidRPr="00EA74F1" w:rsidRDefault="008D4540" w:rsidP="00493472">
      <w:pPr>
        <w:numPr>
          <w:ilvl w:val="0"/>
          <w:numId w:val="26"/>
        </w:numPr>
      </w:pPr>
      <w:r w:rsidRPr="00EA74F1">
        <w:t xml:space="preserve">reduces anxiety and pressure </w:t>
      </w:r>
    </w:p>
    <w:p w:rsidR="008D4540" w:rsidRPr="00EA74F1" w:rsidRDefault="008D4540" w:rsidP="00493472">
      <w:pPr>
        <w:numPr>
          <w:ilvl w:val="0"/>
          <w:numId w:val="26"/>
        </w:numPr>
      </w:pPr>
      <w:r w:rsidRPr="00EA74F1">
        <w:t>develops an honest understanding of concepts</w:t>
      </w:r>
    </w:p>
    <w:p w:rsidR="008D4540" w:rsidRPr="00EA74F1" w:rsidRDefault="008D4540" w:rsidP="00493472">
      <w:pPr>
        <w:numPr>
          <w:ilvl w:val="0"/>
          <w:numId w:val="26"/>
        </w:numPr>
      </w:pPr>
      <w:r w:rsidRPr="00EA74F1">
        <w:t>learners do not rely on interpretive learning but on the construction of knowledge</w:t>
      </w:r>
    </w:p>
    <w:p w:rsidR="008D4540" w:rsidRPr="00EA74F1" w:rsidRDefault="008D4540" w:rsidP="00493472">
      <w:pPr>
        <w:numPr>
          <w:ilvl w:val="0"/>
          <w:numId w:val="26"/>
        </w:numPr>
      </w:pPr>
      <w:r w:rsidRPr="00EA74F1">
        <w:t>learners develop investigative and problem-solving strategies</w:t>
      </w:r>
    </w:p>
    <w:p w:rsidR="008D4540" w:rsidRPr="00EA74F1" w:rsidRDefault="008D4540" w:rsidP="00493472">
      <w:pPr>
        <w:numPr>
          <w:ilvl w:val="0"/>
          <w:numId w:val="26"/>
        </w:numPr>
      </w:pPr>
      <w:r w:rsidRPr="00EA74F1">
        <w:t xml:space="preserve">learners do not forget knowledge they have constructed </w:t>
      </w:r>
    </w:p>
    <w:p w:rsidR="008D4540" w:rsidRPr="00EA74F1" w:rsidRDefault="008D4540" w:rsidP="00493472">
      <w:pPr>
        <w:numPr>
          <w:ilvl w:val="0"/>
          <w:numId w:val="26"/>
        </w:numPr>
      </w:pPr>
      <w:r w:rsidRPr="00EA74F1">
        <w:t>learners enjoy mathematics.</w:t>
      </w:r>
    </w:p>
    <w:p w:rsidR="008D4540" w:rsidRPr="00EA74F1" w:rsidRDefault="008D4540" w:rsidP="00BC7736">
      <w:pPr>
        <w:pStyle w:val="BodyText"/>
        <w:rPr>
          <w:lang w:val="en-ZA"/>
        </w:rPr>
      </w:pPr>
      <w:r w:rsidRPr="00EA74F1">
        <w:rPr>
          <w:lang w:val="en-ZA"/>
        </w:rPr>
        <w:t>There is no reason to fear or to be in awe of knowledge learned relationally. Mathematics now makes sense - it is not some mysterious world that only ‘smart people’ dare enter. At the other end of the continuum, instrumental understanding has the potential of producing mathematics anxiety, or fear and avoidance behaviour towards mathematics.</w:t>
      </w:r>
    </w:p>
    <w:p w:rsidR="008D4540" w:rsidRPr="00EA74F1" w:rsidRDefault="008D4540" w:rsidP="00BC7736">
      <w:pPr>
        <w:pStyle w:val="BodyText"/>
        <w:rPr>
          <w:lang w:val="en-ZA"/>
        </w:rPr>
      </w:pPr>
      <w:r w:rsidRPr="00EA74F1">
        <w:rPr>
          <w:lang w:val="en-ZA"/>
        </w:rPr>
        <w:t>Relational understanding also promotes a positive view about mathematics itself. Sensing the connectedness and logic of mathematics, learners are more likely to be attracted to it or to describe it in positive terms.</w:t>
      </w:r>
    </w:p>
    <w:p w:rsidR="008D4540" w:rsidRPr="00EA74F1" w:rsidRDefault="008D4540" w:rsidP="00BC7736">
      <w:pPr>
        <w:pStyle w:val="BodyText"/>
        <w:rPr>
          <w:lang w:val="en-ZA"/>
        </w:rPr>
      </w:pPr>
      <w:r w:rsidRPr="00EA74F1">
        <w:rPr>
          <w:lang w:val="en-ZA"/>
        </w:rPr>
        <w:t xml:space="preserve">In concluding this section on relational understanding, let us remind ourselves that the principles of OBE make it clear that </w:t>
      </w:r>
      <w:r w:rsidRPr="005A0BF9">
        <w:rPr>
          <w:rStyle w:val="Arialnarrow"/>
        </w:rPr>
        <w:t>learning with understanding</w:t>
      </w:r>
      <w:r w:rsidRPr="00EA74F1">
        <w:rPr>
          <w:lang w:val="en-ZA"/>
        </w:rPr>
        <w:t xml:space="preserve"> is both essential and possible. That is, all learners can and must learn mathematics with understanding. Learning with </w:t>
      </w:r>
      <w:r w:rsidRPr="005A0BF9">
        <w:rPr>
          <w:rStyle w:val="Arialnarrow"/>
        </w:rPr>
        <w:t>understanding</w:t>
      </w:r>
      <w:r w:rsidRPr="00EA74F1">
        <w:rPr>
          <w:lang w:val="en-ZA"/>
        </w:rPr>
        <w:t xml:space="preserve"> is the only way to </w:t>
      </w:r>
      <w:r w:rsidRPr="00EA74F1">
        <w:rPr>
          <w:lang w:val="en-ZA"/>
        </w:rPr>
        <w:lastRenderedPageBreak/>
        <w:t>ensure that learners will be able to cope with the many unknown problems that will confront them in the future.</w:t>
      </w:r>
    </w:p>
    <w:p w:rsidR="008D4540" w:rsidRPr="00EA74F1" w:rsidRDefault="008D4540" w:rsidP="00BC7736">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8D4540" w:rsidRPr="00EA74F1" w:rsidTr="00BC7736">
        <w:trPr>
          <w:cantSplit/>
        </w:trPr>
        <w:tc>
          <w:tcPr>
            <w:tcW w:w="1242" w:type="dxa"/>
          </w:tcPr>
          <w:p w:rsidR="008D4540"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82417A">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0082417A" w:rsidRPr="005A0BF9">
              <w:rPr>
                <w:rStyle w:val="Arialnarrow"/>
              </w:rPr>
              <w:t>8</w:t>
            </w:r>
          </w:p>
        </w:tc>
        <w:tc>
          <w:tcPr>
            <w:tcW w:w="7998" w:type="dxa"/>
          </w:tcPr>
          <w:p w:rsidR="008D4540" w:rsidRPr="005A0BF9" w:rsidRDefault="008D4540" w:rsidP="00BC7736">
            <w:pPr>
              <w:pStyle w:val="BodyText"/>
              <w:spacing w:before="120" w:after="120"/>
              <w:rPr>
                <w:rStyle w:val="Arialnarrow"/>
              </w:rPr>
            </w:pPr>
            <w:r w:rsidRPr="005A0BF9">
              <w:rPr>
                <w:rStyle w:val="Arialnarrow"/>
              </w:rPr>
              <w:t>Benefits of relational understanding</w:t>
            </w:r>
          </w:p>
          <w:p w:rsidR="008D4540" w:rsidRPr="00EA74F1" w:rsidRDefault="008D4540" w:rsidP="00BC7736">
            <w:pPr>
              <w:pStyle w:val="BodyText"/>
              <w:spacing w:before="120" w:after="120"/>
              <w:rPr>
                <w:lang w:val="en-ZA"/>
              </w:rPr>
            </w:pPr>
            <w:r w:rsidRPr="00EA74F1">
              <w:rPr>
                <w:lang w:val="en-ZA"/>
              </w:rPr>
              <w:t>Examine the seven benefits of relational understanding given above.</w:t>
            </w:r>
          </w:p>
          <w:p w:rsidR="008D4540" w:rsidRPr="00EA74F1" w:rsidRDefault="008D4540" w:rsidP="00BC7736">
            <w:pPr>
              <w:pStyle w:val="BodyText"/>
              <w:spacing w:before="120" w:after="120"/>
              <w:rPr>
                <w:lang w:val="en-ZA"/>
              </w:rPr>
            </w:pPr>
            <w:r w:rsidRPr="00EA74F1">
              <w:rPr>
                <w:lang w:val="en-ZA"/>
              </w:rPr>
              <w:t>Select the benefits that you think are most important for the learning (with understanding) of mathematics. Discuss this with fellow mathematics teachers.</w:t>
            </w:r>
          </w:p>
          <w:p w:rsidR="008D4540" w:rsidRPr="00EA74F1" w:rsidRDefault="008D4540" w:rsidP="00BC7736">
            <w:pPr>
              <w:pStyle w:val="BodyText"/>
              <w:spacing w:before="120" w:after="120"/>
              <w:rPr>
                <w:lang w:val="en-ZA"/>
              </w:rPr>
            </w:pPr>
            <w:r w:rsidRPr="00EA74F1">
              <w:rPr>
                <w:lang w:val="en-ZA"/>
              </w:rPr>
              <w:t>Describe each of the benefits chosen above and then explain why you personally believe each one is significant. Try to illustrate your thinking with a practical example from your own classroom.</w:t>
            </w:r>
          </w:p>
        </w:tc>
      </w:tr>
    </w:tbl>
    <w:p w:rsidR="008D4540" w:rsidRPr="00EA74F1" w:rsidRDefault="008D4540" w:rsidP="00BC7736">
      <w:pPr>
        <w:pStyle w:val="BodyText"/>
        <w:rPr>
          <w:lang w:val="en-ZA"/>
        </w:rPr>
      </w:pPr>
    </w:p>
    <w:p w:rsidR="008D4540" w:rsidRPr="00EA74F1" w:rsidRDefault="008D4540" w:rsidP="00F307A4">
      <w:pPr>
        <w:pStyle w:val="Heading2"/>
      </w:pPr>
      <w:bookmarkStart w:id="110" w:name="_Toc202486333"/>
      <w:bookmarkStart w:id="111" w:name="_Toc224225404"/>
      <w:bookmarkStart w:id="112" w:name="_Toc225835735"/>
      <w:r w:rsidRPr="00EA74F1">
        <w:t>Types of mathematical knowledge</w:t>
      </w:r>
      <w:bookmarkEnd w:id="110"/>
      <w:bookmarkEnd w:id="111"/>
      <w:bookmarkEnd w:id="112"/>
    </w:p>
    <w:p w:rsidR="008D4540" w:rsidRPr="00EA74F1" w:rsidRDefault="008D4540" w:rsidP="00BC7736">
      <w:pPr>
        <w:pStyle w:val="BodyText"/>
        <w:rPr>
          <w:lang w:val="en-ZA"/>
        </w:rPr>
      </w:pPr>
      <w:r w:rsidRPr="00EA74F1">
        <w:rPr>
          <w:lang w:val="en-ZA"/>
        </w:rPr>
        <w:t xml:space="preserve">All knowledge, whether mathematical or other knowledge, consists of </w:t>
      </w:r>
      <w:r w:rsidRPr="005A0BF9">
        <w:rPr>
          <w:rStyle w:val="Arialnarrow"/>
        </w:rPr>
        <w:t>internal or mental representations</w:t>
      </w:r>
      <w:r w:rsidRPr="00EA74F1">
        <w:rPr>
          <w:lang w:val="en-ZA"/>
        </w:rPr>
        <w:t xml:space="preserve"> of ideas that the mind has constructed. The </w:t>
      </w:r>
      <w:r w:rsidRPr="005A0BF9">
        <w:rPr>
          <w:rStyle w:val="Arialnarrow"/>
        </w:rPr>
        <w:t>concept</w:t>
      </w:r>
      <w:r w:rsidRPr="00EA74F1">
        <w:rPr>
          <w:lang w:val="en-ZA"/>
        </w:rPr>
        <w:t xml:space="preserve"> itself, then, exists in the mind as an </w:t>
      </w:r>
      <w:r w:rsidRPr="005A0BF9">
        <w:rPr>
          <w:rStyle w:val="Arialnarrow"/>
        </w:rPr>
        <w:t>abstraction</w:t>
      </w:r>
      <w:r w:rsidRPr="00EA74F1">
        <w:rPr>
          <w:lang w:val="en-ZA"/>
        </w:rPr>
        <w:t xml:space="preserve">. To illustrate this point Farrell and Farmer (1980) refer to the formation of the concept of a </w:t>
      </w:r>
      <w:r w:rsidR="0082417A" w:rsidRPr="00EA74F1">
        <w:rPr>
          <w:lang w:val="en-ZA"/>
        </w:rPr>
        <w:t>‘</w:t>
      </w:r>
      <w:r w:rsidRPr="00EA74F1">
        <w:rPr>
          <w:lang w:val="en-ZA"/>
        </w:rPr>
        <w:t>triangle</w:t>
      </w:r>
      <w:r w:rsidR="0082417A" w:rsidRPr="00EA74F1">
        <w:rPr>
          <w:lang w:val="en-ZA"/>
        </w:rPr>
        <w:t>’</w:t>
      </w:r>
      <w:r w:rsidRPr="00EA74F1">
        <w:rPr>
          <w:lang w:val="en-ZA"/>
        </w:rPr>
        <w:t xml:space="preserve"> as follows:</w:t>
      </w:r>
    </w:p>
    <w:p w:rsidR="008D4540" w:rsidRPr="00EA74F1" w:rsidRDefault="008D4540" w:rsidP="00BC7736">
      <w:pPr>
        <w:pStyle w:val="Quotation"/>
        <w:rPr>
          <w:spacing w:val="4"/>
          <w:lang w:val="en-ZA"/>
        </w:rPr>
      </w:pPr>
      <w:r w:rsidRPr="00EA74F1">
        <w:rPr>
          <w:spacing w:val="4"/>
          <w:lang w:val="en-ZA"/>
        </w:rPr>
        <w:t xml:space="preserve">When you learned the concept of </w:t>
      </w:r>
      <w:r w:rsidR="0082417A" w:rsidRPr="00EA74F1">
        <w:rPr>
          <w:spacing w:val="4"/>
          <w:lang w:val="en-ZA"/>
        </w:rPr>
        <w:t>‘</w:t>
      </w:r>
      <w:r w:rsidRPr="00EA74F1">
        <w:rPr>
          <w:spacing w:val="4"/>
          <w:lang w:val="en-ZA"/>
        </w:rPr>
        <w:t>triangle</w:t>
      </w:r>
      <w:r w:rsidR="0082417A" w:rsidRPr="00EA74F1">
        <w:rPr>
          <w:spacing w:val="4"/>
          <w:lang w:val="en-ZA"/>
        </w:rPr>
        <w:t>’</w:t>
      </w:r>
      <w:r w:rsidRPr="00EA74F1">
        <w:rPr>
          <w:spacing w:val="4"/>
          <w:lang w:val="en-ZA"/>
        </w:rPr>
        <w:t xml:space="preserve"> you may have been shown all kinds of triangular shapes like cardboard cut-outs, three pipe cleaners tied together, or pictures of triangular structures on bridges or pictures of triangle in general. Eventually, you learned that these objects and drawings were </w:t>
      </w:r>
      <w:r w:rsidRPr="005A0BF9">
        <w:rPr>
          <w:rStyle w:val="Arialnarrow"/>
        </w:rPr>
        <w:t>representations</w:t>
      </w:r>
      <w:r w:rsidRPr="00EA74F1">
        <w:rPr>
          <w:spacing w:val="4"/>
          <w:lang w:val="en-ZA"/>
        </w:rPr>
        <w:t xml:space="preserve"> or physical models of a triangle, </w:t>
      </w:r>
      <w:r w:rsidRPr="005A0BF9">
        <w:rPr>
          <w:rStyle w:val="Arialnarrow"/>
        </w:rPr>
        <w:t>not the triangle itself</w:t>
      </w:r>
      <w:r w:rsidRPr="00EA74F1">
        <w:rPr>
          <w:spacing w:val="4"/>
          <w:lang w:val="en-ZA"/>
        </w:rPr>
        <w:t xml:space="preserve">. In fact, you probably learned the concept of triangle before you were taught to give a definition and you may have even learned quite a bit about the concept before anyone told you its name. So a concept is not its label, nor is it any physical model or single example. The concept of the triangle, therefore, resides in the </w:t>
      </w:r>
      <w:r w:rsidRPr="005A0BF9">
        <w:rPr>
          <w:rStyle w:val="Arialnarrow"/>
        </w:rPr>
        <w:t>mental representation</w:t>
      </w:r>
      <w:r w:rsidRPr="00EA74F1">
        <w:rPr>
          <w:spacing w:val="4"/>
          <w:lang w:val="en-ZA"/>
        </w:rPr>
        <w:t xml:space="preserve"> of the idea that the mind has </w:t>
      </w:r>
      <w:r w:rsidRPr="005A0BF9">
        <w:rPr>
          <w:rStyle w:val="Arialnarrow"/>
        </w:rPr>
        <w:t>constructed</w:t>
      </w:r>
      <w:r w:rsidRPr="00EA74F1">
        <w:rPr>
          <w:spacing w:val="4"/>
          <w:lang w:val="en-ZA"/>
        </w:rPr>
        <w:t>.</w:t>
      </w:r>
    </w:p>
    <w:p w:rsidR="008D4540" w:rsidRPr="00EA74F1" w:rsidRDefault="008D4540" w:rsidP="00BC7736">
      <w:pPr>
        <w:pStyle w:val="BodyText"/>
        <w:rPr>
          <w:lang w:val="en-ZA"/>
        </w:rPr>
      </w:pPr>
      <w:r w:rsidRPr="00EA74F1">
        <w:rPr>
          <w:lang w:val="en-ZA"/>
        </w:rPr>
        <w:t>You may also include terms such as integer, pi (</w:t>
      </w:r>
      <w:r w:rsidRPr="00EA74F1">
        <w:rPr>
          <w:lang w:val="en-ZA"/>
        </w:rPr>
        <w:sym w:font="Symbol" w:char="F070"/>
      </w:r>
      <w:r w:rsidRPr="00EA74F1">
        <w:rPr>
          <w:lang w:val="en-ZA"/>
        </w:rPr>
        <w:t xml:space="preserve">), locus, congruence, set addition, equality and inequality as some of the mental representations of ideas that the mind has constructed in mathematics. </w:t>
      </w:r>
    </w:p>
    <w:p w:rsidR="008D4540" w:rsidRPr="00EA74F1" w:rsidRDefault="008D4540" w:rsidP="00BC7736">
      <w:pPr>
        <w:pStyle w:val="BodyText"/>
        <w:rPr>
          <w:lang w:val="en-ZA"/>
        </w:rPr>
      </w:pPr>
      <w:r w:rsidRPr="00EA74F1">
        <w:rPr>
          <w:lang w:val="en-ZA"/>
        </w:rPr>
        <w:t xml:space="preserve">According to </w:t>
      </w:r>
      <w:proofErr w:type="spellStart"/>
      <w:r w:rsidRPr="00EA74F1">
        <w:rPr>
          <w:lang w:val="en-ZA"/>
        </w:rPr>
        <w:t>Njisane</w:t>
      </w:r>
      <w:proofErr w:type="spellEnd"/>
      <w:r w:rsidRPr="00EA74F1">
        <w:rPr>
          <w:lang w:val="en-ZA"/>
        </w:rPr>
        <w:t xml:space="preserve"> (1992) in </w:t>
      </w:r>
      <w:r w:rsidRPr="00EA74F1">
        <w:rPr>
          <w:i/>
          <w:lang w:val="en-ZA"/>
        </w:rPr>
        <w:t>Mathematics Education</w:t>
      </w:r>
      <w:r w:rsidRPr="00EA74F1">
        <w:rPr>
          <w:lang w:val="en-ZA"/>
        </w:rPr>
        <w:t xml:space="preserve">, Piaget distinguishes three types of knowledge, namely, social, physical and </w:t>
      </w:r>
      <w:proofErr w:type="spellStart"/>
      <w:r w:rsidRPr="00EA74F1">
        <w:rPr>
          <w:lang w:val="en-ZA"/>
        </w:rPr>
        <w:t>logico</w:t>
      </w:r>
      <w:proofErr w:type="spellEnd"/>
      <w:r w:rsidRPr="00EA74F1">
        <w:rPr>
          <w:lang w:val="en-ZA"/>
        </w:rPr>
        <w:t>-mathematical knowledge:</w:t>
      </w:r>
    </w:p>
    <w:p w:rsidR="008D4540" w:rsidRPr="00EA74F1" w:rsidRDefault="008D4540" w:rsidP="00BC7736">
      <w:pPr>
        <w:pStyle w:val="ListBullet"/>
      </w:pPr>
      <w:r w:rsidRPr="005A0BF9">
        <w:rPr>
          <w:rStyle w:val="Arialnarrow"/>
        </w:rPr>
        <w:t>Social knowledge</w:t>
      </w:r>
      <w:r w:rsidRPr="00EA74F1">
        <w:t xml:space="preserve"> is dependent on the particular culture. In one culture it is accepted to eat with one</w:t>
      </w:r>
      <w:r w:rsidR="0082417A" w:rsidRPr="00EA74F1">
        <w:t>’</w:t>
      </w:r>
      <w:r w:rsidRPr="00EA74F1">
        <w:t>s fingers, in another it may be considered as bad manners. Social knowledge is acquired through interaction with other people. Presumably the best way to teach it in the classroom would be through telling.</w:t>
      </w:r>
    </w:p>
    <w:p w:rsidR="008D4540" w:rsidRPr="00EA74F1" w:rsidRDefault="008D4540" w:rsidP="00BC7736">
      <w:pPr>
        <w:pStyle w:val="ListBullet"/>
      </w:pPr>
      <w:r w:rsidRPr="005A0BF9">
        <w:rPr>
          <w:rStyle w:val="Arialnarrow"/>
        </w:rPr>
        <w:t>Physical knowledge</w:t>
      </w:r>
      <w:r w:rsidRPr="00EA74F1">
        <w:t xml:space="preserve"> is gained when one abstracts information about the objects themselves. The colour of an object, its shape, what happens to it when it is knocked against a wall and so on are examples of physical knowledge. </w:t>
      </w:r>
    </w:p>
    <w:p w:rsidR="008D4540" w:rsidRPr="00EA74F1" w:rsidRDefault="008D4540" w:rsidP="00BC7736">
      <w:pPr>
        <w:pStyle w:val="ListBullet"/>
      </w:pPr>
      <w:proofErr w:type="spellStart"/>
      <w:r w:rsidRPr="005A0BF9">
        <w:rPr>
          <w:rStyle w:val="Arialnarrow"/>
        </w:rPr>
        <w:lastRenderedPageBreak/>
        <w:t>Logico</w:t>
      </w:r>
      <w:proofErr w:type="spellEnd"/>
      <w:r w:rsidRPr="005A0BF9">
        <w:rPr>
          <w:rStyle w:val="Arialnarrow"/>
        </w:rPr>
        <w:t>-mathematical knowledge</w:t>
      </w:r>
      <w:r w:rsidRPr="00EA74F1">
        <w:t xml:space="preserve"> is made up of </w:t>
      </w:r>
      <w:r w:rsidRPr="005A0BF9">
        <w:rPr>
          <w:rStyle w:val="Arialnarrow"/>
        </w:rPr>
        <w:t>relationships between objects</w:t>
      </w:r>
      <w:r w:rsidRPr="00EA74F1">
        <w:t xml:space="preserve">, which are not inherent in the objects themselves but are introduced through </w:t>
      </w:r>
      <w:r w:rsidRPr="005A0BF9">
        <w:rPr>
          <w:rStyle w:val="Arialnarrow"/>
        </w:rPr>
        <w:t>mental activity</w:t>
      </w:r>
      <w:r w:rsidRPr="00EA74F1">
        <w:t xml:space="preserve">. </w:t>
      </w:r>
    </w:p>
    <w:p w:rsidR="008D4540" w:rsidRPr="00EA74F1" w:rsidRDefault="008D4540" w:rsidP="00BC7736">
      <w:r w:rsidRPr="00EA74F1">
        <w:t xml:space="preserve">For example, to acquire a concept of the number 3, a learner needs to experience different situations where three objects or elements are encountered. </w:t>
      </w:r>
      <w:proofErr w:type="spellStart"/>
      <w:r w:rsidRPr="00EA74F1">
        <w:t>Logico</w:t>
      </w:r>
      <w:proofErr w:type="spellEnd"/>
      <w:r w:rsidRPr="00EA74F1">
        <w:t xml:space="preserve">- mathematical knowledge is acquired through </w:t>
      </w:r>
      <w:r w:rsidRPr="005A0BF9">
        <w:rPr>
          <w:rStyle w:val="Arialnarrow"/>
        </w:rPr>
        <w:t>reflective abstraction</w:t>
      </w:r>
      <w:r w:rsidRPr="00EA74F1">
        <w:t xml:space="preserve">, depending on the child’s mind and the way he or she organizes and interprets reality. It seems that each one of us arrives at our own </w:t>
      </w:r>
      <w:proofErr w:type="spellStart"/>
      <w:r w:rsidRPr="00EA74F1">
        <w:t>logico</w:t>
      </w:r>
      <w:proofErr w:type="spellEnd"/>
      <w:r w:rsidRPr="00EA74F1">
        <w:t>-mathematical knowledge.</w:t>
      </w:r>
    </w:p>
    <w:p w:rsidR="008D4540" w:rsidRPr="00EA74F1" w:rsidRDefault="008D4540" w:rsidP="00BC7736">
      <w:r w:rsidRPr="00EA74F1">
        <w:t xml:space="preserve">It is important to note that the acquisition of </w:t>
      </w:r>
      <w:proofErr w:type="spellStart"/>
      <w:r w:rsidRPr="00EA74F1">
        <w:t>logico</w:t>
      </w:r>
      <w:proofErr w:type="spellEnd"/>
      <w:r w:rsidRPr="00EA74F1">
        <w:t xml:space="preserve">-mathematical knowledge without using social and physical knowledge as a foundation is bound to be ineffective. Since </w:t>
      </w:r>
      <w:r w:rsidRPr="005A0BF9">
        <w:rPr>
          <w:rStyle w:val="Arialnarrow"/>
        </w:rPr>
        <w:t>relational understanding</w:t>
      </w:r>
      <w:r w:rsidRPr="00EA74F1">
        <w:t xml:space="preserve"> depends on the integration of ideas into abstract networks of ideas (or a network of interconnected ideas), teachers of mathematics may just view mathematics as something that exists </w:t>
      </w:r>
      <w:r w:rsidR="0082417A" w:rsidRPr="00EA74F1">
        <w:t>‘</w:t>
      </w:r>
      <w:r w:rsidRPr="00EA74F1">
        <w:t>out there</w:t>
      </w:r>
      <w:r w:rsidR="0082417A" w:rsidRPr="00EA74F1">
        <w:t>’</w:t>
      </w:r>
      <w:r w:rsidRPr="00EA74F1">
        <w:t xml:space="preserve">, while forgetting the concrete roots of mathematical ideas. This could result in a serious mistake </w:t>
      </w:r>
      <w:r w:rsidR="0082417A" w:rsidRPr="00EA74F1">
        <w:t>–</w:t>
      </w:r>
      <w:r w:rsidRPr="00EA74F1">
        <w:t xml:space="preserve"> teachers must take into account how these mental representations of the mind are constructed. That is, through effective interaction and </w:t>
      </w:r>
      <w:r w:rsidR="0082417A" w:rsidRPr="00EA74F1">
        <w:t>‘</w:t>
      </w:r>
      <w:r w:rsidRPr="00EA74F1">
        <w:t>doing mathematics</w:t>
      </w:r>
      <w:r w:rsidR="0082417A" w:rsidRPr="00EA74F1">
        <w:t>’</w:t>
      </w:r>
      <w:r w:rsidRPr="00EA74F1">
        <w:t>.</w:t>
      </w:r>
    </w:p>
    <w:p w:rsidR="008D4540" w:rsidRPr="00EA74F1" w:rsidRDefault="008D4540" w:rsidP="00BC7736">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8D4540" w:rsidRPr="00EA74F1" w:rsidTr="00BC7736">
        <w:trPr>
          <w:cantSplit/>
        </w:trPr>
        <w:tc>
          <w:tcPr>
            <w:tcW w:w="1242" w:type="dxa"/>
          </w:tcPr>
          <w:p w:rsidR="008D4540"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335102">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2.9</w:t>
            </w:r>
          </w:p>
        </w:tc>
        <w:tc>
          <w:tcPr>
            <w:tcW w:w="7998" w:type="dxa"/>
          </w:tcPr>
          <w:p w:rsidR="008D4540" w:rsidRPr="005A0BF9" w:rsidRDefault="008D4540" w:rsidP="00BC7736">
            <w:pPr>
              <w:pStyle w:val="BodyText"/>
              <w:spacing w:before="120" w:after="120"/>
              <w:rPr>
                <w:rStyle w:val="Arialnarrow"/>
              </w:rPr>
            </w:pPr>
            <w:proofErr w:type="spellStart"/>
            <w:r w:rsidRPr="005A0BF9">
              <w:rPr>
                <w:rStyle w:val="Arialnarrow"/>
              </w:rPr>
              <w:t>Logico</w:t>
            </w:r>
            <w:proofErr w:type="spellEnd"/>
            <w:r w:rsidRPr="005A0BF9">
              <w:rPr>
                <w:rStyle w:val="Arialnarrow"/>
              </w:rPr>
              <w:t>-mathematical knowledge</w:t>
            </w:r>
          </w:p>
          <w:p w:rsidR="008D4540" w:rsidRPr="00EA74F1" w:rsidRDefault="008D4540" w:rsidP="00BC7736">
            <w:pPr>
              <w:pStyle w:val="BodyText"/>
              <w:spacing w:before="120" w:after="120"/>
              <w:rPr>
                <w:lang w:val="en-ZA"/>
              </w:rPr>
            </w:pPr>
            <w:r w:rsidRPr="00EA74F1">
              <w:rPr>
                <w:lang w:val="en-ZA"/>
              </w:rPr>
              <w:t xml:space="preserve">Read the text above and then answer the following question: </w:t>
            </w:r>
          </w:p>
          <w:p w:rsidR="008D4540" w:rsidRPr="00EA74F1" w:rsidRDefault="008D4540" w:rsidP="00BC7736">
            <w:pPr>
              <w:pStyle w:val="BodyText"/>
              <w:spacing w:before="120" w:after="120"/>
              <w:rPr>
                <w:lang w:val="en-ZA"/>
              </w:rPr>
            </w:pPr>
            <w:r w:rsidRPr="00EA74F1">
              <w:rPr>
                <w:lang w:val="en-ZA"/>
              </w:rPr>
              <w:t xml:space="preserve">Can </w:t>
            </w:r>
            <w:proofErr w:type="spellStart"/>
            <w:r w:rsidRPr="00EA74F1">
              <w:rPr>
                <w:lang w:val="en-ZA"/>
              </w:rPr>
              <w:t>logico</w:t>
            </w:r>
            <w:proofErr w:type="spellEnd"/>
            <w:r w:rsidRPr="00EA74F1">
              <w:rPr>
                <w:lang w:val="en-ZA"/>
              </w:rPr>
              <w:t xml:space="preserve">-mathematical knowledge be transmitted from the teacher to the learner while the learner plays a passive role? Explain your response. </w:t>
            </w:r>
          </w:p>
          <w:p w:rsidR="008D4540" w:rsidRPr="00EA74F1" w:rsidRDefault="008D4540" w:rsidP="00BC7736">
            <w:pPr>
              <w:pStyle w:val="BodyText"/>
              <w:rPr>
                <w:lang w:val="en-ZA"/>
              </w:rPr>
            </w:pPr>
            <w:r w:rsidRPr="00EA74F1">
              <w:rPr>
                <w:lang w:val="en-ZA"/>
              </w:rPr>
              <w:t>In your response remember to consider that:</w:t>
            </w:r>
          </w:p>
          <w:p w:rsidR="008D4540" w:rsidRPr="00EA74F1" w:rsidRDefault="008D4540" w:rsidP="00493472">
            <w:pPr>
              <w:numPr>
                <w:ilvl w:val="0"/>
                <w:numId w:val="27"/>
              </w:numPr>
            </w:pPr>
            <w:r w:rsidRPr="00EA74F1">
              <w:t>mental ideas or representations need to be constructed by the learner.</w:t>
            </w:r>
          </w:p>
          <w:p w:rsidR="008D4540" w:rsidRPr="00EA74F1" w:rsidRDefault="008D4540" w:rsidP="00493472">
            <w:pPr>
              <w:numPr>
                <w:ilvl w:val="0"/>
                <w:numId w:val="27"/>
              </w:numPr>
            </w:pPr>
            <w:r w:rsidRPr="00EA74F1">
              <w:t>the learner requires interaction and mental activity to establish relationships between objects.</w:t>
            </w:r>
          </w:p>
        </w:tc>
      </w:tr>
    </w:tbl>
    <w:p w:rsidR="008D4540" w:rsidRPr="00EA74F1" w:rsidRDefault="008D4540" w:rsidP="00BC7736">
      <w:bookmarkStart w:id="113" w:name="_Toc202486334"/>
    </w:p>
    <w:p w:rsidR="008D4540" w:rsidRPr="00EA74F1" w:rsidRDefault="008D4540" w:rsidP="00F307A4">
      <w:pPr>
        <w:pStyle w:val="Heading3"/>
      </w:pPr>
      <w:bookmarkStart w:id="114" w:name="_Toc224225405"/>
      <w:bookmarkStart w:id="115" w:name="_Toc225835736"/>
      <w:r w:rsidRPr="00EA74F1">
        <w:t>Conceptual understanding of mathematics</w:t>
      </w:r>
      <w:bookmarkEnd w:id="113"/>
      <w:bookmarkEnd w:id="114"/>
      <w:bookmarkEnd w:id="115"/>
    </w:p>
    <w:p w:rsidR="008D4540" w:rsidRPr="00EA74F1" w:rsidRDefault="008D4540" w:rsidP="00BC7736">
      <w:pPr>
        <w:pStyle w:val="BodyText"/>
        <w:rPr>
          <w:lang w:val="en-ZA"/>
        </w:rPr>
      </w:pPr>
      <w:r w:rsidRPr="005A0BF9">
        <w:rPr>
          <w:rStyle w:val="Arialnarrow"/>
        </w:rPr>
        <w:t>Conceptual knowledge</w:t>
      </w:r>
      <w:r w:rsidRPr="00EA74F1">
        <w:rPr>
          <w:lang w:val="en-ZA"/>
        </w:rPr>
        <w:t xml:space="preserve"> </w:t>
      </w:r>
      <w:r w:rsidRPr="005A0BF9">
        <w:rPr>
          <w:rStyle w:val="Arialnarrow"/>
        </w:rPr>
        <w:t>of mathematics</w:t>
      </w:r>
      <w:r w:rsidRPr="00EA74F1">
        <w:rPr>
          <w:lang w:val="en-ZA"/>
        </w:rPr>
        <w:t xml:space="preserve"> consists of logical relationships constructed internally and existing in the mind as a part of the greater network of ideas:</w:t>
      </w:r>
    </w:p>
    <w:p w:rsidR="008D4540" w:rsidRPr="00EA74F1" w:rsidRDefault="008D4540" w:rsidP="00BC7736">
      <w:pPr>
        <w:pStyle w:val="ListBullet"/>
      </w:pPr>
      <w:r w:rsidRPr="00EA74F1">
        <w:t xml:space="preserve">It is the type of knowledge Piaget referred to as </w:t>
      </w:r>
      <w:proofErr w:type="spellStart"/>
      <w:r w:rsidRPr="00EA74F1">
        <w:t>logico</w:t>
      </w:r>
      <w:proofErr w:type="spellEnd"/>
      <w:r w:rsidRPr="00EA74F1">
        <w:t xml:space="preserve">-mathematical knowledge. That is, knowledge made up of </w:t>
      </w:r>
      <w:r w:rsidRPr="005A0BF9">
        <w:rPr>
          <w:rStyle w:val="Arialnarrow"/>
        </w:rPr>
        <w:t>relationships between objects</w:t>
      </w:r>
      <w:r w:rsidRPr="00EA74F1">
        <w:t>, which are not inherent in the objects themselves, but are introduced through mental activity.</w:t>
      </w:r>
    </w:p>
    <w:p w:rsidR="008D4540" w:rsidRPr="00EA74F1" w:rsidRDefault="008D4540" w:rsidP="00BC7736">
      <w:pPr>
        <w:pStyle w:val="ListBullet"/>
      </w:pPr>
      <w:r w:rsidRPr="00EA74F1">
        <w:t>By its very nature, conceptual knowledge is knowledge that is understood.</w:t>
      </w:r>
    </w:p>
    <w:p w:rsidR="008D4540" w:rsidRPr="00EA74F1" w:rsidRDefault="008D4540" w:rsidP="00BC7736">
      <w:pPr>
        <w:pStyle w:val="BodyText"/>
        <w:rPr>
          <w:lang w:val="en-ZA"/>
        </w:rPr>
      </w:pPr>
      <w:r w:rsidRPr="00EA74F1">
        <w:rPr>
          <w:lang w:val="en-ZA"/>
        </w:rPr>
        <w:t xml:space="preserve">You have formed many mathematical concepts. Ideas such as seven, nine, rectangle, one/tens/hundreds (as in place value), sum, difference, quotient, product, equivalent, ratio, positive, negative are all examples of </w:t>
      </w:r>
      <w:r w:rsidRPr="005A0BF9">
        <w:rPr>
          <w:rStyle w:val="Arialnarrow"/>
        </w:rPr>
        <w:t>mathematical relationships or concepts</w:t>
      </w:r>
      <w:r w:rsidRPr="00EA74F1">
        <w:rPr>
          <w:lang w:val="en-ZA"/>
        </w:rPr>
        <w:t xml:space="preserve">. </w:t>
      </w:r>
    </w:p>
    <w:p w:rsidR="008D4540" w:rsidRPr="00EA74F1" w:rsidRDefault="008D4540" w:rsidP="00BC7736">
      <w:pPr>
        <w:pStyle w:val="BodyText"/>
        <w:rPr>
          <w:lang w:val="en-ZA"/>
        </w:rPr>
      </w:pPr>
      <w:r w:rsidRPr="00EA74F1">
        <w:rPr>
          <w:lang w:val="en-ZA"/>
        </w:rPr>
        <w:t xml:space="preserve">It would be appropriate at this stage to focus on the nature of mathematical concepts. Richard R </w:t>
      </w:r>
      <w:proofErr w:type="spellStart"/>
      <w:r w:rsidRPr="00EA74F1">
        <w:rPr>
          <w:lang w:val="en-ZA"/>
        </w:rPr>
        <w:t>Skemp</w:t>
      </w:r>
      <w:proofErr w:type="spellEnd"/>
      <w:r w:rsidRPr="00EA74F1">
        <w:rPr>
          <w:lang w:val="en-ZA"/>
        </w:rPr>
        <w:t xml:space="preserve"> (1964) emphasises the following (which should draw your attention): </w:t>
      </w:r>
    </w:p>
    <w:p w:rsidR="008D4540" w:rsidRPr="00EA74F1" w:rsidRDefault="008D4540" w:rsidP="00BC7736">
      <w:pPr>
        <w:pStyle w:val="BodyText"/>
        <w:rPr>
          <w:lang w:val="en-ZA"/>
        </w:rPr>
      </w:pPr>
      <w:r w:rsidRPr="00EA74F1">
        <w:rPr>
          <w:lang w:val="en-ZA"/>
        </w:rPr>
        <w:lastRenderedPageBreak/>
        <w:t xml:space="preserve">Mathematics is not a collection of facts, which can be demonstrated, seen or verified in the physical world (or external world), but a </w:t>
      </w:r>
      <w:r w:rsidRPr="005A0BF9">
        <w:rPr>
          <w:rStyle w:val="Arialnarrow"/>
        </w:rPr>
        <w:t>structure of closely related concepts</w:t>
      </w:r>
      <w:r w:rsidRPr="00EA74F1">
        <w:rPr>
          <w:lang w:val="en-ZA"/>
        </w:rPr>
        <w:t>, arrived at by a process of pure thought.</w:t>
      </w:r>
    </w:p>
    <w:p w:rsidR="008D4540" w:rsidRPr="00EA74F1" w:rsidRDefault="008D4540" w:rsidP="00BC7736">
      <w:pPr>
        <w:pStyle w:val="BodyText"/>
        <w:rPr>
          <w:lang w:val="en-ZA"/>
        </w:rPr>
      </w:pPr>
      <w:r w:rsidRPr="00EA74F1">
        <w:rPr>
          <w:lang w:val="en-ZA"/>
        </w:rPr>
        <w:t xml:space="preserve">Think about this: that the subject matter of mathematics (or the concepts and relationships) is </w:t>
      </w:r>
      <w:r w:rsidRPr="005A0BF9">
        <w:rPr>
          <w:rStyle w:val="Arialnarrow"/>
        </w:rPr>
        <w:t>not</w:t>
      </w:r>
      <w:r w:rsidRPr="00EA74F1">
        <w:rPr>
          <w:lang w:val="en-ZA"/>
        </w:rPr>
        <w:t xml:space="preserve"> to be found in the external world (outside the mind), and is </w:t>
      </w:r>
      <w:r w:rsidRPr="005A0BF9">
        <w:rPr>
          <w:rStyle w:val="Arialnarrow"/>
        </w:rPr>
        <w:t>not</w:t>
      </w:r>
      <w:r w:rsidRPr="00EA74F1">
        <w:rPr>
          <w:lang w:val="en-ZA"/>
        </w:rPr>
        <w:t xml:space="preserve"> accessible to our vision, hearing and other sense organs. These mathematical concepts have only </w:t>
      </w:r>
      <w:r w:rsidRPr="005A0BF9">
        <w:rPr>
          <w:rStyle w:val="Arialnarrow"/>
        </w:rPr>
        <w:t>mental existence</w:t>
      </w:r>
      <w:r w:rsidRPr="00EA74F1">
        <w:rPr>
          <w:lang w:val="en-ZA"/>
        </w:rPr>
        <w:t xml:space="preserve"> </w:t>
      </w:r>
      <w:r w:rsidR="0082417A" w:rsidRPr="00EA74F1">
        <w:rPr>
          <w:lang w:val="en-ZA"/>
        </w:rPr>
        <w:t>–</w:t>
      </w:r>
      <w:r w:rsidRPr="00EA74F1">
        <w:rPr>
          <w:lang w:val="en-ZA"/>
        </w:rPr>
        <w:t xml:space="preserve"> so in order to construct a mathematical concept or relationship, one has to turn it away from the physical world of sensory objects to an </w:t>
      </w:r>
      <w:r w:rsidRPr="005A0BF9">
        <w:rPr>
          <w:rStyle w:val="Arialnarrow"/>
        </w:rPr>
        <w:t>inner</w:t>
      </w:r>
      <w:r w:rsidRPr="00EA74F1">
        <w:rPr>
          <w:lang w:val="en-ZA"/>
        </w:rPr>
        <w:t xml:space="preserve"> world of </w:t>
      </w:r>
      <w:r w:rsidRPr="005A0BF9">
        <w:rPr>
          <w:rStyle w:val="Arialnarrow"/>
        </w:rPr>
        <w:t>purely</w:t>
      </w:r>
      <w:r w:rsidRPr="00EA74F1">
        <w:rPr>
          <w:lang w:val="en-ZA"/>
        </w:rPr>
        <w:t xml:space="preserve"> </w:t>
      </w:r>
      <w:r w:rsidRPr="005A0BF9">
        <w:rPr>
          <w:rStyle w:val="Arialnarrow"/>
        </w:rPr>
        <w:t>mental objects</w:t>
      </w:r>
      <w:r w:rsidRPr="00EA74F1">
        <w:rPr>
          <w:lang w:val="en-ZA"/>
        </w:rPr>
        <w:t>.</w:t>
      </w:r>
    </w:p>
    <w:p w:rsidR="008D4540" w:rsidRPr="00EA74F1" w:rsidRDefault="008D4540" w:rsidP="00BC7736">
      <w:pPr>
        <w:pStyle w:val="BodyText"/>
        <w:rPr>
          <w:lang w:val="en-ZA"/>
        </w:rPr>
      </w:pPr>
      <w:r w:rsidRPr="00EA74F1">
        <w:rPr>
          <w:lang w:val="en-ZA"/>
        </w:rPr>
        <w:t xml:space="preserve">This ability of the mind to turn inwards on itself, that is, to </w:t>
      </w:r>
      <w:r w:rsidRPr="005A0BF9">
        <w:rPr>
          <w:rStyle w:val="Arialnarrow"/>
        </w:rPr>
        <w:t>reflect</w:t>
      </w:r>
      <w:r w:rsidRPr="00EA74F1">
        <w:rPr>
          <w:lang w:val="en-ZA"/>
        </w:rPr>
        <w:t xml:space="preserve">, is something that most of us use so naturally that we may fail to realize what a remarkable ability it is. Do you not consider it odd that we can </w:t>
      </w:r>
      <w:r w:rsidR="0082417A" w:rsidRPr="00EA74F1">
        <w:rPr>
          <w:lang w:val="en-ZA"/>
        </w:rPr>
        <w:t>‘</w:t>
      </w:r>
      <w:r w:rsidRPr="00EA74F1">
        <w:rPr>
          <w:lang w:val="en-ZA"/>
        </w:rPr>
        <w:t>hear</w:t>
      </w:r>
      <w:r w:rsidR="0082417A" w:rsidRPr="00EA74F1">
        <w:rPr>
          <w:lang w:val="en-ZA"/>
        </w:rPr>
        <w:t>’</w:t>
      </w:r>
      <w:r w:rsidRPr="00EA74F1">
        <w:rPr>
          <w:lang w:val="en-ZA"/>
        </w:rPr>
        <w:t xml:space="preserve"> our own verbal thoughts and </w:t>
      </w:r>
      <w:r w:rsidR="0082417A" w:rsidRPr="00EA74F1">
        <w:rPr>
          <w:lang w:val="en-ZA"/>
        </w:rPr>
        <w:t>‘</w:t>
      </w:r>
      <w:r w:rsidRPr="00EA74F1">
        <w:rPr>
          <w:lang w:val="en-ZA"/>
        </w:rPr>
        <w:t>see</w:t>
      </w:r>
      <w:r w:rsidR="0082417A" w:rsidRPr="00EA74F1">
        <w:rPr>
          <w:lang w:val="en-ZA"/>
        </w:rPr>
        <w:t>’</w:t>
      </w:r>
      <w:r w:rsidRPr="00EA74F1">
        <w:rPr>
          <w:lang w:val="en-ZA"/>
        </w:rPr>
        <w:t xml:space="preserve"> our own mental images, although no one has revealed any internal sense organs which could explain these activities?  </w:t>
      </w:r>
      <w:proofErr w:type="spellStart"/>
      <w:r w:rsidRPr="00EA74F1">
        <w:rPr>
          <w:lang w:val="en-ZA"/>
        </w:rPr>
        <w:t>Skemp</w:t>
      </w:r>
      <w:proofErr w:type="spellEnd"/>
      <w:r w:rsidRPr="00EA74F1">
        <w:rPr>
          <w:lang w:val="en-ZA"/>
        </w:rPr>
        <w:t xml:space="preserve"> (1964) refers to this ability of the mind as </w:t>
      </w:r>
      <w:r w:rsidRPr="005A0BF9">
        <w:rPr>
          <w:rStyle w:val="Arialnarrow"/>
        </w:rPr>
        <w:t>reflective</w:t>
      </w:r>
      <w:r w:rsidRPr="00EA74F1">
        <w:rPr>
          <w:lang w:val="en-ZA"/>
        </w:rPr>
        <w:t xml:space="preserve"> </w:t>
      </w:r>
      <w:r w:rsidRPr="005A0BF9">
        <w:rPr>
          <w:rStyle w:val="Arialnarrow"/>
        </w:rPr>
        <w:t>intelligence</w:t>
      </w:r>
      <w:r w:rsidRPr="00EA74F1">
        <w:rPr>
          <w:lang w:val="en-ZA"/>
        </w:rPr>
        <w:t xml:space="preserve">. </w:t>
      </w:r>
    </w:p>
    <w:p w:rsidR="008D4540" w:rsidRPr="00EA74F1" w:rsidRDefault="008D4540" w:rsidP="00BC7736">
      <w:pPr>
        <w:pStyle w:val="BodyText"/>
        <w:rPr>
          <w:lang w:val="en-ZA"/>
        </w:rPr>
      </w:pPr>
      <w:r w:rsidRPr="00EA74F1">
        <w:rPr>
          <w:lang w:val="en-ZA"/>
        </w:rPr>
        <w:t xml:space="preserve">Are mathematical concepts different from scientific concepts?  Farrell and Farmer (1980) explains that unlike other kinds of concepts such as cow, dog, glass, ant, water, flower, and the like, </w:t>
      </w:r>
      <w:r w:rsidRPr="005A0BF9">
        <w:rPr>
          <w:rStyle w:val="Arialnarrow"/>
        </w:rPr>
        <w:t>you cannot see</w:t>
      </w:r>
      <w:r w:rsidRPr="00EA74F1">
        <w:rPr>
          <w:lang w:val="en-ZA"/>
        </w:rPr>
        <w:t xml:space="preserve"> or subject to the other senses examples of triangle, points, pi, congruence, ratio, negative numbers and so on. ‘But we write numbers, don</w:t>
      </w:r>
      <w:r w:rsidR="0082417A" w:rsidRPr="00EA74F1">
        <w:rPr>
          <w:lang w:val="en-ZA"/>
        </w:rPr>
        <w:t>’</w:t>
      </w:r>
      <w:r w:rsidRPr="00EA74F1">
        <w:rPr>
          <w:lang w:val="en-ZA"/>
        </w:rPr>
        <w:t xml:space="preserve">t we?’ you may ask. No, we write </w:t>
      </w:r>
      <w:r w:rsidRPr="005A0BF9">
        <w:rPr>
          <w:rStyle w:val="Arialnarrow"/>
        </w:rPr>
        <w:t>symbols</w:t>
      </w:r>
      <w:r w:rsidRPr="00EA74F1">
        <w:rPr>
          <w:lang w:val="en-ZA"/>
        </w:rPr>
        <w:t xml:space="preserve"> which some prefer to call </w:t>
      </w:r>
      <w:r w:rsidRPr="005A0BF9">
        <w:rPr>
          <w:rStyle w:val="Arialnarrow"/>
        </w:rPr>
        <w:t>numerals</w:t>
      </w:r>
      <w:r w:rsidRPr="00EA74F1">
        <w:rPr>
          <w:lang w:val="en-ZA"/>
        </w:rPr>
        <w:t>, the names for numbers. Now reflect on the following key difference between mathematics and science:</w:t>
      </w:r>
    </w:p>
    <w:p w:rsidR="008D4540" w:rsidRPr="00EA74F1" w:rsidRDefault="008D4540" w:rsidP="00BC7736">
      <w:pPr>
        <w:pStyle w:val="BodyText"/>
        <w:rPr>
          <w:lang w:val="en-ZA"/>
        </w:rPr>
      </w:pPr>
      <w:r w:rsidRPr="00EA74F1">
        <w:rPr>
          <w:lang w:val="en-ZA"/>
        </w:rPr>
        <w:t>Scientific concepts include all those examples which can be perceived by the senses, such as insect and flower, and those whose examples cannot be perceived by the senses, such as atom and gravity. These latter concepts are taught by using physical models or representations of the concepts (as in the case of mathematics). (Farrell &amp; Farmer: 1980).</w:t>
      </w:r>
    </w:p>
    <w:p w:rsidR="008D4540" w:rsidRPr="00EA74F1" w:rsidRDefault="008D4540" w:rsidP="00BC7736">
      <w:pPr>
        <w:pStyle w:val="BodyText"/>
        <w:rPr>
          <w:lang w:val="en-ZA"/>
        </w:rPr>
      </w:pPr>
      <w:proofErr w:type="spellStart"/>
      <w:r w:rsidRPr="00EA74F1">
        <w:rPr>
          <w:lang w:val="en-ZA"/>
        </w:rPr>
        <w:t>Skemp</w:t>
      </w:r>
      <w:proofErr w:type="spellEnd"/>
      <w:r w:rsidRPr="00EA74F1">
        <w:rPr>
          <w:lang w:val="en-ZA"/>
        </w:rPr>
        <w:t xml:space="preserve"> (1964) urges us to see that the data of </w:t>
      </w:r>
      <w:proofErr w:type="spellStart"/>
      <w:r w:rsidRPr="00EA74F1">
        <w:rPr>
          <w:lang w:val="en-ZA"/>
        </w:rPr>
        <w:t>sensori</w:t>
      </w:r>
      <w:proofErr w:type="spellEnd"/>
      <w:r w:rsidRPr="00EA74F1">
        <w:rPr>
          <w:lang w:val="en-ZA"/>
        </w:rPr>
        <w:t xml:space="preserve">-motor learning are sense data present in the </w:t>
      </w:r>
      <w:r w:rsidRPr="005A0BF9">
        <w:rPr>
          <w:rStyle w:val="Arialnarrow"/>
        </w:rPr>
        <w:t>external world</w:t>
      </w:r>
      <w:r w:rsidRPr="00EA74F1">
        <w:rPr>
          <w:lang w:val="en-ZA"/>
        </w:rPr>
        <w:t xml:space="preserve"> </w:t>
      </w:r>
      <w:r w:rsidR="0082417A" w:rsidRPr="00EA74F1">
        <w:rPr>
          <w:lang w:val="en-ZA"/>
        </w:rPr>
        <w:t>–</w:t>
      </w:r>
      <w:r w:rsidRPr="00EA74F1">
        <w:rPr>
          <w:lang w:val="en-ZA"/>
        </w:rPr>
        <w:t xml:space="preserve"> however, the data for </w:t>
      </w:r>
      <w:r w:rsidRPr="005A0BF9">
        <w:rPr>
          <w:rStyle w:val="Arialnarrow"/>
        </w:rPr>
        <w:t>reflective intelligence are concepts</w:t>
      </w:r>
      <w:r w:rsidRPr="00EA74F1">
        <w:rPr>
          <w:lang w:val="en-ZA"/>
        </w:rPr>
        <w:t xml:space="preserve">, so these must have been formed in the </w:t>
      </w:r>
      <w:r w:rsidRPr="005A0BF9">
        <w:rPr>
          <w:rStyle w:val="Arialnarrow"/>
        </w:rPr>
        <w:t>learner’s own mind</w:t>
      </w:r>
      <w:r w:rsidRPr="00EA74F1">
        <w:rPr>
          <w:lang w:val="en-ZA"/>
        </w:rPr>
        <w:t xml:space="preserve"> before he or she could reflect on them. A basic question that you may ask at this stage is: How are mathematical concepts formed? </w:t>
      </w:r>
    </w:p>
    <w:p w:rsidR="008D4540" w:rsidRPr="00EA74F1" w:rsidRDefault="008D4540" w:rsidP="00BC7736">
      <w:pPr>
        <w:pStyle w:val="BodyText"/>
        <w:rPr>
          <w:lang w:val="en-ZA"/>
        </w:rPr>
      </w:pPr>
      <w:proofErr w:type="spellStart"/>
      <w:r w:rsidRPr="00EA74F1">
        <w:rPr>
          <w:lang w:val="en-ZA"/>
        </w:rPr>
        <w:t>Skemp</w:t>
      </w:r>
      <w:proofErr w:type="spellEnd"/>
      <w:r w:rsidRPr="00EA74F1">
        <w:rPr>
          <w:lang w:val="en-ZA"/>
        </w:rPr>
        <w:t xml:space="preserve"> (1964) points out that to give someone a concept in a field of experiences which is quite new to him or her, we must do two things:</w:t>
      </w:r>
    </w:p>
    <w:p w:rsidR="008D4540" w:rsidRPr="00EA74F1" w:rsidRDefault="008D4540" w:rsidP="00BC7736">
      <w:pPr>
        <w:pStyle w:val="BodyText"/>
        <w:rPr>
          <w:lang w:val="en-ZA"/>
        </w:rPr>
      </w:pPr>
      <w:r w:rsidRPr="00EA74F1">
        <w:rPr>
          <w:lang w:val="en-ZA"/>
        </w:rPr>
        <w:t xml:space="preserve">Arrange for him or her a </w:t>
      </w:r>
      <w:r w:rsidRPr="005A0BF9">
        <w:rPr>
          <w:rStyle w:val="Arialnarrow"/>
        </w:rPr>
        <w:t xml:space="preserve">group of experiences </w:t>
      </w:r>
      <w:r w:rsidRPr="00EA74F1">
        <w:rPr>
          <w:lang w:val="en-ZA"/>
        </w:rPr>
        <w:t xml:space="preserve">which have the concept as common and if it is a </w:t>
      </w:r>
      <w:r w:rsidRPr="005A0BF9">
        <w:rPr>
          <w:rStyle w:val="Arialnarrow"/>
        </w:rPr>
        <w:t>secondary concept</w:t>
      </w:r>
      <w:r w:rsidRPr="00EA74F1">
        <w:rPr>
          <w:lang w:val="en-ZA"/>
        </w:rPr>
        <w:t xml:space="preserve"> (that is a concept derived from the </w:t>
      </w:r>
      <w:r w:rsidRPr="005A0BF9">
        <w:rPr>
          <w:rStyle w:val="Arialnarrow"/>
        </w:rPr>
        <w:t>primary concepts</w:t>
      </w:r>
      <w:r w:rsidRPr="00EA74F1">
        <w:rPr>
          <w:lang w:val="en-ZA"/>
        </w:rPr>
        <w:t>), we also have to make sure that he or she has the other concepts from which it is derived (that is the prerequisite concepts need to be in place in the mental schema of the learner).</w:t>
      </w:r>
    </w:p>
    <w:p w:rsidR="008D4540" w:rsidRPr="00EA74F1" w:rsidRDefault="008D4540" w:rsidP="00BC7736">
      <w:pPr>
        <w:pStyle w:val="BodyText"/>
        <w:rPr>
          <w:lang w:val="en-ZA"/>
        </w:rPr>
      </w:pPr>
      <w:r w:rsidRPr="00EA74F1">
        <w:rPr>
          <w:lang w:val="en-ZA"/>
        </w:rPr>
        <w:t xml:space="preserve">Returning now to mathematics: ‘seven’ is a </w:t>
      </w:r>
      <w:r w:rsidRPr="005A0BF9">
        <w:rPr>
          <w:rStyle w:val="Arialnarrow"/>
        </w:rPr>
        <w:t>primary concept</w:t>
      </w:r>
      <w:r w:rsidRPr="00EA74F1">
        <w:rPr>
          <w:lang w:val="en-ZA"/>
        </w:rPr>
        <w:t>, representing that which all collections of seven objects have in common. ‘Addition’ is another concept, derived from all actions or processes which make two collections into one. These concepts require for their learning a variety of direct sensory experiences (counters, manipulative and so on) from the external world to exemplify them.</w:t>
      </w:r>
    </w:p>
    <w:p w:rsidR="008D4540" w:rsidRPr="00EA74F1" w:rsidRDefault="008D4540" w:rsidP="00BC7736">
      <w:pPr>
        <w:pStyle w:val="BodyText"/>
        <w:rPr>
          <w:lang w:val="en-ZA"/>
        </w:rPr>
      </w:pPr>
      <w:r w:rsidRPr="00EA74F1">
        <w:rPr>
          <w:lang w:val="en-ZA"/>
        </w:rPr>
        <w:t xml:space="preserve">The weakness of our present teaching methods comes, according to </w:t>
      </w:r>
      <w:proofErr w:type="spellStart"/>
      <w:r w:rsidRPr="00EA74F1">
        <w:rPr>
          <w:lang w:val="en-ZA"/>
        </w:rPr>
        <w:t>Skemp</w:t>
      </w:r>
      <w:proofErr w:type="spellEnd"/>
      <w:r w:rsidRPr="00EA74F1">
        <w:rPr>
          <w:lang w:val="en-ZA"/>
        </w:rPr>
        <w:t xml:space="preserve"> (1964), during and after the transition from primary to secondary concepts, and other concepts in the hierarchy. For example, from working through the properties of individual numbers to </w:t>
      </w:r>
      <w:r w:rsidRPr="005A0BF9">
        <w:rPr>
          <w:rStyle w:val="Arialnarrow"/>
        </w:rPr>
        <w:t>generalization about these properties</w:t>
      </w:r>
      <w:r w:rsidRPr="00EA74F1">
        <w:rPr>
          <w:lang w:val="en-ZA"/>
        </w:rPr>
        <w:t xml:space="preserve">; from statements like </w:t>
      </w:r>
    </w:p>
    <w:p w:rsidR="008D4540" w:rsidRPr="00EA74F1" w:rsidRDefault="008D4540" w:rsidP="00BC7736">
      <w:pPr>
        <w:pStyle w:val="BodyText"/>
        <w:rPr>
          <w:lang w:val="en-ZA"/>
        </w:rPr>
      </w:pPr>
      <w:r w:rsidRPr="00EA74F1">
        <w:rPr>
          <w:lang w:val="en-ZA"/>
        </w:rPr>
        <w:lastRenderedPageBreak/>
        <w:t xml:space="preserve">9 </w:t>
      </w:r>
      <w:r w:rsidRPr="00EA74F1">
        <w:rPr>
          <w:lang w:val="en-ZA"/>
        </w:rPr>
        <w:sym w:font="Symbol" w:char="F0B4"/>
      </w:r>
      <w:r w:rsidRPr="00EA74F1">
        <w:rPr>
          <w:lang w:val="en-ZA"/>
        </w:rPr>
        <w:t xml:space="preserve"> 6 = 54 to those like 9(</w:t>
      </w:r>
      <w:r w:rsidRPr="00EA74F1">
        <w:rPr>
          <w:i/>
          <w:lang w:val="en-ZA"/>
        </w:rPr>
        <w:t>x</w:t>
      </w:r>
      <w:r w:rsidRPr="00EA74F1">
        <w:rPr>
          <w:lang w:val="en-ZA"/>
        </w:rPr>
        <w:t xml:space="preserve"> + </w:t>
      </w:r>
      <w:r w:rsidRPr="00EA74F1">
        <w:rPr>
          <w:i/>
          <w:lang w:val="en-ZA"/>
        </w:rPr>
        <w:t>y</w:t>
      </w:r>
      <w:r w:rsidRPr="00EA74F1">
        <w:rPr>
          <w:lang w:val="en-ZA"/>
        </w:rPr>
        <w:t>) = 9</w:t>
      </w:r>
      <w:r w:rsidRPr="00EA74F1">
        <w:rPr>
          <w:i/>
          <w:lang w:val="en-ZA"/>
        </w:rPr>
        <w:t>x</w:t>
      </w:r>
      <w:r w:rsidRPr="00EA74F1">
        <w:rPr>
          <w:lang w:val="en-ZA"/>
        </w:rPr>
        <w:t xml:space="preserve"> + 9</w:t>
      </w:r>
      <w:r w:rsidRPr="00EA74F1">
        <w:rPr>
          <w:i/>
          <w:lang w:val="en-ZA"/>
        </w:rPr>
        <w:t>y</w:t>
      </w:r>
      <w:r w:rsidRPr="00EA74F1">
        <w:rPr>
          <w:lang w:val="en-ZA"/>
        </w:rPr>
        <w:t>.</w:t>
      </w:r>
    </w:p>
    <w:p w:rsidR="008D4540" w:rsidRPr="00EA74F1" w:rsidRDefault="008D4540" w:rsidP="00BC7736">
      <w:pPr>
        <w:pStyle w:val="BodyText"/>
        <w:rPr>
          <w:lang w:val="en-ZA"/>
        </w:rPr>
      </w:pPr>
      <w:r w:rsidRPr="00EA74F1">
        <w:rPr>
          <w:lang w:val="en-ZA"/>
        </w:rPr>
        <w:t>Do you agree that many learners never do understand what these algebraic statements really mean, although they may, by rote-learning, acquire some skills in performing as required certain tricks with the symbols?  Understanding these statements requires the formation or construction of the appropriate mathematical concepts.</w:t>
      </w:r>
    </w:p>
    <w:p w:rsidR="008D4540" w:rsidRPr="00EA74F1" w:rsidRDefault="008D4540" w:rsidP="00BC7736">
      <w:pPr>
        <w:pStyle w:val="BodyText"/>
        <w:rPr>
          <w:lang w:val="en-ZA"/>
        </w:rPr>
      </w:pPr>
      <w:r w:rsidRPr="00EA74F1">
        <w:rPr>
          <w:lang w:val="en-ZA"/>
        </w:rPr>
        <w:t xml:space="preserve">Are there any </w:t>
      </w:r>
      <w:r w:rsidRPr="005A0BF9">
        <w:rPr>
          <w:rStyle w:val="Arialnarrow"/>
        </w:rPr>
        <w:t>limitations</w:t>
      </w:r>
      <w:r w:rsidRPr="00EA74F1">
        <w:rPr>
          <w:lang w:val="en-ZA"/>
        </w:rPr>
        <w:t xml:space="preserve"> in the understanding of mathematical concepts learnt through the use of physical objects and concrete </w:t>
      </w:r>
      <w:proofErr w:type="spellStart"/>
      <w:r w:rsidRPr="00EA74F1">
        <w:rPr>
          <w:lang w:val="en-ZA"/>
        </w:rPr>
        <w:t>manipulatives</w:t>
      </w:r>
      <w:proofErr w:type="spellEnd"/>
      <w:r w:rsidRPr="00EA74F1">
        <w:rPr>
          <w:lang w:val="en-ZA"/>
        </w:rPr>
        <w:t xml:space="preserve"> from the external world? </w:t>
      </w:r>
      <w:proofErr w:type="spellStart"/>
      <w:r w:rsidRPr="00EA74F1">
        <w:rPr>
          <w:lang w:val="en-ZA"/>
        </w:rPr>
        <w:t>Skemp</w:t>
      </w:r>
      <w:proofErr w:type="spellEnd"/>
      <w:r w:rsidRPr="00EA74F1">
        <w:rPr>
          <w:lang w:val="en-ZA"/>
        </w:rPr>
        <w:t xml:space="preserve"> (1964) agrees fully with </w:t>
      </w:r>
      <w:proofErr w:type="spellStart"/>
      <w:r w:rsidRPr="00EA74F1">
        <w:rPr>
          <w:lang w:val="en-ZA"/>
        </w:rPr>
        <w:t>Diennes</w:t>
      </w:r>
      <w:proofErr w:type="spellEnd"/>
      <w:r w:rsidRPr="00EA74F1">
        <w:rPr>
          <w:lang w:val="en-ZA"/>
        </w:rPr>
        <w:t xml:space="preserve"> that to enable a learner to form a new concept, we must give him (or her) a number of </w:t>
      </w:r>
      <w:r w:rsidRPr="005A0BF9">
        <w:rPr>
          <w:rStyle w:val="Arialnarrow"/>
        </w:rPr>
        <w:t>different examples</w:t>
      </w:r>
      <w:r w:rsidRPr="00EA74F1">
        <w:rPr>
          <w:lang w:val="en-ZA"/>
        </w:rPr>
        <w:t xml:space="preserve"> from which to form the concept in his or her own mind </w:t>
      </w:r>
      <w:r w:rsidR="0082417A" w:rsidRPr="00EA74F1">
        <w:rPr>
          <w:lang w:val="en-ZA"/>
        </w:rPr>
        <w:t>–</w:t>
      </w:r>
      <w:r w:rsidRPr="00EA74F1">
        <w:rPr>
          <w:lang w:val="en-ZA"/>
        </w:rPr>
        <w:t xml:space="preserve"> for this purpose some clever and attractive concrete embodiments (or representations) of algebraic concepts in the form of balances, peg-boards, coloured shapes and frames and the like are available.</w:t>
      </w:r>
    </w:p>
    <w:p w:rsidR="008D4540" w:rsidRPr="00EA74F1" w:rsidRDefault="008D4540" w:rsidP="00BC7736">
      <w:pPr>
        <w:pStyle w:val="BodyText"/>
        <w:rPr>
          <w:lang w:val="en-ZA"/>
        </w:rPr>
      </w:pPr>
      <w:r w:rsidRPr="00EA74F1">
        <w:rPr>
          <w:lang w:val="en-ZA"/>
        </w:rPr>
        <w:t xml:space="preserve">However, these concrete embodiments fail to take into account the </w:t>
      </w:r>
      <w:r w:rsidRPr="005A0BF9">
        <w:rPr>
          <w:rStyle w:val="Arialnarrow"/>
        </w:rPr>
        <w:t>essential difference</w:t>
      </w:r>
      <w:r w:rsidRPr="00EA74F1">
        <w:rPr>
          <w:lang w:val="en-ZA"/>
        </w:rPr>
        <w:t xml:space="preserve"> between primary and higher order concepts </w:t>
      </w:r>
      <w:r w:rsidR="0082417A" w:rsidRPr="00EA74F1">
        <w:rPr>
          <w:lang w:val="en-ZA"/>
        </w:rPr>
        <w:t>–</w:t>
      </w:r>
      <w:r w:rsidRPr="00EA74F1">
        <w:rPr>
          <w:lang w:val="en-ZA"/>
        </w:rPr>
        <w:t xml:space="preserve"> that is, only </w:t>
      </w:r>
      <w:r w:rsidRPr="005A0BF9">
        <w:rPr>
          <w:rStyle w:val="Arialnarrow"/>
        </w:rPr>
        <w:t>primary concepts</w:t>
      </w:r>
      <w:r w:rsidRPr="00EA74F1">
        <w:rPr>
          <w:lang w:val="en-ZA"/>
        </w:rPr>
        <w:t xml:space="preserve"> can be exemplified in physical or concrete objects, and </w:t>
      </w:r>
      <w:r w:rsidRPr="005A0BF9">
        <w:rPr>
          <w:rStyle w:val="Arialnarrow"/>
        </w:rPr>
        <w:t>higher order concepts</w:t>
      </w:r>
      <w:r w:rsidRPr="00EA74F1">
        <w:rPr>
          <w:lang w:val="en-ZA"/>
        </w:rPr>
        <w:t xml:space="preserve"> can only be </w:t>
      </w:r>
      <w:r w:rsidRPr="005A0BF9">
        <w:rPr>
          <w:rStyle w:val="Arialnarrow"/>
        </w:rPr>
        <w:t>symbolised</w:t>
      </w:r>
      <w:r w:rsidRPr="00EA74F1">
        <w:rPr>
          <w:lang w:val="en-ZA"/>
        </w:rPr>
        <w:t>.</w:t>
      </w:r>
    </w:p>
    <w:p w:rsidR="008D4540" w:rsidRPr="00EA74F1" w:rsidRDefault="008D4540" w:rsidP="00BC7736">
      <w:pPr>
        <w:pStyle w:val="BodyText"/>
        <w:rPr>
          <w:lang w:val="en-ZA"/>
        </w:rPr>
      </w:pPr>
      <w:r w:rsidRPr="00EA74F1">
        <w:rPr>
          <w:lang w:val="en-ZA"/>
        </w:rPr>
        <w:t xml:space="preserve">To explain this, think of the concept 3 + 4 = 7, which can be demonstrated physically with three blocks and four blocks or with beads or coins, But </w:t>
      </w:r>
    </w:p>
    <w:p w:rsidR="008D4540" w:rsidRPr="00EA74F1" w:rsidRDefault="008D4540" w:rsidP="00BC7736">
      <w:pPr>
        <w:pStyle w:val="BodyText"/>
        <w:rPr>
          <w:lang w:val="en-ZA"/>
        </w:rPr>
      </w:pPr>
      <w:r w:rsidRPr="00EA74F1">
        <w:rPr>
          <w:lang w:val="en-ZA"/>
        </w:rPr>
        <w:t>3</w:t>
      </w:r>
      <w:r w:rsidRPr="00EA74F1">
        <w:rPr>
          <w:i/>
          <w:lang w:val="en-ZA"/>
        </w:rPr>
        <w:t>x</w:t>
      </w:r>
      <w:r w:rsidRPr="00EA74F1">
        <w:rPr>
          <w:lang w:val="en-ZA"/>
        </w:rPr>
        <w:t xml:space="preserve"> + 4</w:t>
      </w:r>
      <w:r w:rsidRPr="00EA74F1">
        <w:rPr>
          <w:i/>
          <w:lang w:val="en-ZA"/>
        </w:rPr>
        <w:t>x</w:t>
      </w:r>
      <w:r w:rsidRPr="00EA74F1">
        <w:rPr>
          <w:lang w:val="en-ZA"/>
        </w:rPr>
        <w:t xml:space="preserve"> = 7</w:t>
      </w:r>
      <w:r w:rsidRPr="00EA74F1">
        <w:rPr>
          <w:i/>
          <w:lang w:val="en-ZA"/>
        </w:rPr>
        <w:t>x</w:t>
      </w:r>
    </w:p>
    <w:p w:rsidR="008D4540" w:rsidRPr="00EA74F1" w:rsidRDefault="008D4540" w:rsidP="00BC7736">
      <w:pPr>
        <w:pStyle w:val="BodyText"/>
        <w:rPr>
          <w:lang w:val="en-ZA"/>
        </w:rPr>
      </w:pPr>
      <w:r w:rsidRPr="00EA74F1">
        <w:rPr>
          <w:lang w:val="en-ZA"/>
        </w:rPr>
        <w:t xml:space="preserve">is a statement that generalises what is common to all statements such as </w:t>
      </w:r>
    </w:p>
    <w:p w:rsidR="008D4540" w:rsidRPr="00EA74F1" w:rsidRDefault="008D4540" w:rsidP="00BC7736">
      <w:pPr>
        <w:pStyle w:val="BodyText"/>
        <w:rPr>
          <w:lang w:val="en-ZA"/>
        </w:rPr>
      </w:pPr>
      <w:r w:rsidRPr="00EA74F1">
        <w:rPr>
          <w:lang w:val="en-ZA"/>
        </w:rPr>
        <w:t xml:space="preserve">3 </w:t>
      </w:r>
      <w:r w:rsidRPr="00EA74F1">
        <w:rPr>
          <w:lang w:val="en-ZA"/>
        </w:rPr>
        <w:sym w:font="Symbol" w:char="F0B4"/>
      </w:r>
      <w:r w:rsidRPr="00EA74F1">
        <w:rPr>
          <w:lang w:val="en-ZA"/>
        </w:rPr>
        <w:t xml:space="preserve"> 5 + 4 </w:t>
      </w:r>
      <w:r w:rsidRPr="00EA74F1">
        <w:rPr>
          <w:lang w:val="en-ZA"/>
        </w:rPr>
        <w:sym w:font="Symbol" w:char="F0B4"/>
      </w:r>
      <w:r w:rsidRPr="00EA74F1">
        <w:rPr>
          <w:lang w:val="en-ZA"/>
        </w:rPr>
        <w:t xml:space="preserve"> 5 = 7 </w:t>
      </w:r>
      <w:r w:rsidRPr="00EA74F1">
        <w:rPr>
          <w:lang w:val="en-ZA"/>
        </w:rPr>
        <w:sym w:font="Symbol" w:char="F0B4"/>
      </w:r>
      <w:r w:rsidRPr="00EA74F1">
        <w:rPr>
          <w:lang w:val="en-ZA"/>
        </w:rPr>
        <w:t xml:space="preserve"> 5 </w:t>
      </w:r>
    </w:p>
    <w:p w:rsidR="008D4540" w:rsidRPr="00EA74F1" w:rsidRDefault="008D4540" w:rsidP="00BC7736">
      <w:pPr>
        <w:pStyle w:val="BodyText"/>
        <w:rPr>
          <w:lang w:val="en-ZA"/>
        </w:rPr>
      </w:pPr>
      <w:r w:rsidRPr="00EA74F1">
        <w:rPr>
          <w:lang w:val="en-ZA"/>
        </w:rPr>
        <w:t xml:space="preserve">3 </w:t>
      </w:r>
      <w:r w:rsidRPr="00EA74F1">
        <w:rPr>
          <w:lang w:val="en-ZA"/>
        </w:rPr>
        <w:sym w:font="Symbol" w:char="F0B4"/>
      </w:r>
      <w:r w:rsidRPr="00EA74F1">
        <w:rPr>
          <w:lang w:val="en-ZA"/>
        </w:rPr>
        <w:t xml:space="preserve"> 8 + 4 </w:t>
      </w:r>
      <w:r w:rsidRPr="00EA74F1">
        <w:rPr>
          <w:lang w:val="en-ZA"/>
        </w:rPr>
        <w:sym w:font="Symbol" w:char="F0B4"/>
      </w:r>
      <w:r w:rsidRPr="00EA74F1">
        <w:rPr>
          <w:lang w:val="en-ZA"/>
        </w:rPr>
        <w:t xml:space="preserve"> 8 = 7 </w:t>
      </w:r>
      <w:r w:rsidRPr="00EA74F1">
        <w:rPr>
          <w:lang w:val="en-ZA"/>
        </w:rPr>
        <w:sym w:font="Symbol" w:char="F0B4"/>
      </w:r>
      <w:r w:rsidRPr="00EA74F1">
        <w:rPr>
          <w:lang w:val="en-ZA"/>
        </w:rPr>
        <w:t xml:space="preserve"> 8 etc.</w:t>
      </w:r>
    </w:p>
    <w:p w:rsidR="008D4540" w:rsidRPr="00EA74F1" w:rsidRDefault="0082417A" w:rsidP="00BC7736">
      <w:r w:rsidRPr="00EA74F1">
        <w:t>A</w:t>
      </w:r>
      <w:r w:rsidR="008D4540" w:rsidRPr="00EA74F1">
        <w:t>nd which ignores particular results such as:</w:t>
      </w:r>
    </w:p>
    <w:p w:rsidR="008D4540" w:rsidRPr="00EA74F1" w:rsidRDefault="008D4540" w:rsidP="00BC7736">
      <w:pPr>
        <w:pStyle w:val="BodyText"/>
        <w:rPr>
          <w:lang w:val="en-ZA"/>
        </w:rPr>
      </w:pPr>
      <w:r w:rsidRPr="00EA74F1">
        <w:rPr>
          <w:lang w:val="en-ZA"/>
        </w:rPr>
        <w:t xml:space="preserve">3 </w:t>
      </w:r>
      <w:r w:rsidRPr="00EA74F1">
        <w:rPr>
          <w:lang w:val="en-ZA"/>
        </w:rPr>
        <w:sym w:font="Symbol" w:char="F0B4"/>
      </w:r>
      <w:r w:rsidRPr="00EA74F1">
        <w:rPr>
          <w:lang w:val="en-ZA"/>
        </w:rPr>
        <w:t xml:space="preserve"> 5 + 4 </w:t>
      </w:r>
      <w:r w:rsidRPr="00EA74F1">
        <w:rPr>
          <w:lang w:val="en-ZA"/>
        </w:rPr>
        <w:sym w:font="Symbol" w:char="F0B4"/>
      </w:r>
      <w:r w:rsidRPr="00EA74F1">
        <w:rPr>
          <w:lang w:val="en-ZA"/>
        </w:rPr>
        <w:t xml:space="preserve"> 5 = 35.</w:t>
      </w:r>
    </w:p>
    <w:p w:rsidR="008D4540" w:rsidRPr="00EA74F1" w:rsidRDefault="008D4540" w:rsidP="00BC7736">
      <w:pPr>
        <w:pStyle w:val="BodyText"/>
        <w:rPr>
          <w:lang w:val="en-ZA"/>
        </w:rPr>
      </w:pPr>
      <w:r w:rsidRPr="00EA74F1">
        <w:rPr>
          <w:lang w:val="en-ZA"/>
        </w:rPr>
        <w:t xml:space="preserve">Do you agree, therefore, that understanding of the algebraic statement is derived from a </w:t>
      </w:r>
      <w:r w:rsidRPr="005A0BF9">
        <w:rPr>
          <w:rStyle w:val="Arialnarrow"/>
        </w:rPr>
        <w:t>discovery of what is common</w:t>
      </w:r>
      <w:r w:rsidRPr="00EA74F1">
        <w:rPr>
          <w:lang w:val="en-ZA"/>
        </w:rPr>
        <w:t xml:space="preserve"> to all arithmetical statements of this kind, </w:t>
      </w:r>
      <w:r w:rsidRPr="005A0BF9">
        <w:rPr>
          <w:rStyle w:val="Arialnarrow"/>
        </w:rPr>
        <w:t>not</w:t>
      </w:r>
      <w:r w:rsidRPr="00EA74F1">
        <w:rPr>
          <w:lang w:val="en-ZA"/>
        </w:rPr>
        <w:t xml:space="preserve"> of what is common to any act or actions with physical objects?</w:t>
      </w:r>
    </w:p>
    <w:p w:rsidR="008D4540" w:rsidRPr="00EA74F1" w:rsidRDefault="008D4540" w:rsidP="00BC7736">
      <w:r w:rsidRPr="00EA74F1">
        <w:t xml:space="preserve">As new concepts and relationships are being assimilated in the network of connected ideas, the direction of progress is never away from the primary concepts. This progress results in the dependence of secondary concepts upon primary concepts. Once concepts are sufficiently well formed and independent of their origins, they become the </w:t>
      </w:r>
      <w:r w:rsidRPr="005A0BF9">
        <w:rPr>
          <w:rStyle w:val="Arialnarrow"/>
        </w:rPr>
        <w:t>generators</w:t>
      </w:r>
      <w:r w:rsidRPr="00EA74F1">
        <w:t xml:space="preserve"> of the next higher set </w:t>
      </w:r>
      <w:r w:rsidR="0082417A" w:rsidRPr="00EA74F1">
        <w:t>–</w:t>
      </w:r>
      <w:r w:rsidRPr="00EA74F1">
        <w:t xml:space="preserve"> and in so doing lead to the construction of a </w:t>
      </w:r>
      <w:r w:rsidRPr="005A0BF9">
        <w:rPr>
          <w:rStyle w:val="Arialnarrow"/>
        </w:rPr>
        <w:t>hierarchy of concepts</w:t>
      </w:r>
      <w:r w:rsidRPr="00EA74F1">
        <w:t>.</w:t>
      </w:r>
    </w:p>
    <w:p w:rsidR="008D4540" w:rsidRPr="00EA74F1" w:rsidRDefault="008D4540" w:rsidP="00BC7736">
      <w:r w:rsidRPr="00EA74F1">
        <w:t xml:space="preserve">Van de </w:t>
      </w:r>
      <w:proofErr w:type="spellStart"/>
      <w:r w:rsidRPr="00EA74F1">
        <w:t>Walle</w:t>
      </w:r>
      <w:proofErr w:type="spellEnd"/>
      <w:r w:rsidRPr="00EA74F1">
        <w:t xml:space="preserve"> (2004: 26) cautions us that the use of physical (or concrete) objects in teaching may </w:t>
      </w:r>
      <w:r w:rsidRPr="005A0BF9">
        <w:rPr>
          <w:rStyle w:val="Arialnarrow"/>
        </w:rPr>
        <w:t>compromise meaningful understanding</w:t>
      </w:r>
      <w:r w:rsidRPr="00EA74F1">
        <w:t xml:space="preserve"> of concepts. This happens if there are insufficient opportunities for the learner to </w:t>
      </w:r>
      <w:r w:rsidRPr="005A0BF9">
        <w:rPr>
          <w:rStyle w:val="Arialnarrow"/>
        </w:rPr>
        <w:t>generalise</w:t>
      </w:r>
      <w:r w:rsidRPr="00EA74F1">
        <w:t xml:space="preserve"> the concept: </w:t>
      </w:r>
    </w:p>
    <w:p w:rsidR="008D4540" w:rsidRPr="00EA74F1" w:rsidRDefault="008D4540" w:rsidP="00BC7736">
      <w:pPr>
        <w:pStyle w:val="Quotation"/>
        <w:rPr>
          <w:lang w:val="en-ZA"/>
        </w:rPr>
      </w:pPr>
      <w:proofErr w:type="spellStart"/>
      <w:r w:rsidRPr="00EA74F1">
        <w:rPr>
          <w:lang w:val="en-ZA"/>
        </w:rPr>
        <w:t>Diennes</w:t>
      </w:r>
      <w:proofErr w:type="spellEnd"/>
      <w:r w:rsidRPr="00EA74F1">
        <w:rPr>
          <w:lang w:val="en-ZA"/>
        </w:rPr>
        <w:t xml:space="preserve">’ blocks are commonly used to represent ones, tens and hundreds. Learners who have seen pictures of these or have used actual blocks may labour under the misconception that the rod is the </w:t>
      </w:r>
      <w:r w:rsidR="0082417A" w:rsidRPr="00EA74F1">
        <w:rPr>
          <w:lang w:val="en-ZA"/>
        </w:rPr>
        <w:t>‘</w:t>
      </w:r>
      <w:r w:rsidRPr="00EA74F1">
        <w:rPr>
          <w:lang w:val="en-ZA"/>
        </w:rPr>
        <w:t>ten</w:t>
      </w:r>
      <w:r w:rsidR="0082417A" w:rsidRPr="00EA74F1">
        <w:rPr>
          <w:lang w:val="en-ZA"/>
        </w:rPr>
        <w:t>’</w:t>
      </w:r>
      <w:r w:rsidRPr="00EA74F1">
        <w:rPr>
          <w:lang w:val="en-ZA"/>
        </w:rPr>
        <w:t xml:space="preserve"> piece and the large square block is the </w:t>
      </w:r>
      <w:r w:rsidR="0082417A" w:rsidRPr="00EA74F1">
        <w:rPr>
          <w:lang w:val="en-ZA"/>
        </w:rPr>
        <w:t>‘</w:t>
      </w:r>
      <w:r w:rsidRPr="00EA74F1">
        <w:rPr>
          <w:lang w:val="en-ZA"/>
        </w:rPr>
        <w:t>hundreds</w:t>
      </w:r>
      <w:r w:rsidR="0082417A" w:rsidRPr="00EA74F1">
        <w:rPr>
          <w:lang w:val="en-ZA"/>
        </w:rPr>
        <w:t>’</w:t>
      </w:r>
      <w:r w:rsidRPr="00EA74F1">
        <w:rPr>
          <w:lang w:val="en-ZA"/>
        </w:rPr>
        <w:t xml:space="preserve"> piece. Does this mean that they have constructed the concepts of ten and hundred? All that is known for sure is that they have learned the names for these objects, the conventional names of the blocks. The mathematical concept of ten is that a ten is the same as </w:t>
      </w:r>
      <w:r w:rsidRPr="005A0BF9">
        <w:rPr>
          <w:rStyle w:val="Arialnarrow"/>
        </w:rPr>
        <w:t>ten ones</w:t>
      </w:r>
      <w:r w:rsidRPr="00EA74F1">
        <w:rPr>
          <w:lang w:val="en-ZA"/>
        </w:rPr>
        <w:t xml:space="preserve">. Ten is not a rod. </w:t>
      </w:r>
      <w:r w:rsidRPr="005A0BF9">
        <w:rPr>
          <w:rStyle w:val="Arialnarrow"/>
        </w:rPr>
        <w:t>The concept is the relationship between the rod and the small cube</w:t>
      </w:r>
      <w:r w:rsidRPr="00EA74F1">
        <w:rPr>
          <w:lang w:val="en-ZA"/>
        </w:rPr>
        <w:t xml:space="preserve"> </w:t>
      </w:r>
      <w:r w:rsidR="0082417A" w:rsidRPr="00EA74F1">
        <w:rPr>
          <w:lang w:val="en-ZA"/>
        </w:rPr>
        <w:t>–</w:t>
      </w:r>
      <w:r w:rsidRPr="00EA74F1">
        <w:rPr>
          <w:lang w:val="en-ZA"/>
        </w:rPr>
        <w:t xml:space="preserve"> the concept is not the rod or a bundle of ten sticks or any other model of a ten. This relationship called </w:t>
      </w:r>
      <w:r w:rsidR="0082417A" w:rsidRPr="00EA74F1">
        <w:rPr>
          <w:lang w:val="en-ZA"/>
        </w:rPr>
        <w:t>‘</w:t>
      </w:r>
      <w:r w:rsidRPr="00EA74F1">
        <w:rPr>
          <w:lang w:val="en-ZA"/>
        </w:rPr>
        <w:t>ten</w:t>
      </w:r>
      <w:r w:rsidR="0082417A" w:rsidRPr="00EA74F1">
        <w:rPr>
          <w:lang w:val="en-ZA"/>
        </w:rPr>
        <w:t>’</w:t>
      </w:r>
      <w:r w:rsidRPr="00EA74F1">
        <w:rPr>
          <w:lang w:val="en-ZA"/>
        </w:rPr>
        <w:t xml:space="preserve"> must be created by learners in their own minds.</w:t>
      </w:r>
    </w:p>
    <w:p w:rsidR="008D4540" w:rsidRPr="00EA74F1" w:rsidRDefault="008D4540" w:rsidP="00BC7736">
      <w:pPr>
        <w:pStyle w:val="BodyText"/>
        <w:rPr>
          <w:lang w:val="en-ZA"/>
        </w:rPr>
      </w:pPr>
      <w:r w:rsidRPr="00EA74F1">
        <w:rPr>
          <w:lang w:val="en-ZA"/>
        </w:rPr>
        <w:lastRenderedPageBreak/>
        <w:t xml:space="preserve">Here is another interesting example that distinguishes the </w:t>
      </w:r>
      <w:r w:rsidRPr="005A0BF9">
        <w:rPr>
          <w:rStyle w:val="Arialnarrow"/>
        </w:rPr>
        <w:t>concept</w:t>
      </w:r>
      <w:r w:rsidRPr="00EA74F1">
        <w:rPr>
          <w:lang w:val="en-ZA"/>
        </w:rPr>
        <w:t xml:space="preserve"> from the physical object. In this example the shapes are used to represent wholes and parts of wholes, in other words, this is an example dealing with the concept of a fraction.</w:t>
      </w:r>
    </w:p>
    <w:p w:rsidR="008D4540" w:rsidRPr="00EA74F1" w:rsidRDefault="008D4540" w:rsidP="00BC7736">
      <w:pPr>
        <w:pStyle w:val="BodyText"/>
        <w:rPr>
          <w:lang w:val="en-ZA"/>
        </w:rPr>
      </w:pPr>
      <w:r w:rsidRPr="00EA74F1">
        <w:rPr>
          <w:lang w:val="en-ZA"/>
        </w:rPr>
        <w:t>Reflect carefully on the three shapes (A, B and C) which can be used to represent different relationships.</w:t>
      </w:r>
    </w:p>
    <w:p w:rsidR="008D4540" w:rsidRPr="00EA74F1" w:rsidRDefault="00F41F54" w:rsidP="00BC7736">
      <w:r>
        <w:pict>
          <v:group id="_x0000_s4132" style="width:307.55pt;height:98.15pt;mso-position-horizontal-relative:char;mso-position-vertical-relative:line" coordorigin="2181,13264" coordsize="5640,1800">
            <v:rect id="_x0000_s4133" style="position:absolute;left:2181;top:13264;width:600;height:1800"/>
            <v:rect id="_x0000_s4134" style="position:absolute;left:3621;top:13264;width:1200;height:1800"/>
            <v:rect id="_x0000_s4135" style="position:absolute;left:5421;top:13264;width:2400;height:1800"/>
            <v:shape id="_x0000_s4136" type="#_x0000_t202" style="position:absolute;left:2210;top:13828;width:480;height:600" filled="f" stroked="f">
              <v:textbox style="mso-next-textbox:#_x0000_s4136">
                <w:txbxContent>
                  <w:p w:rsidR="0025644F" w:rsidRPr="00546E1C" w:rsidRDefault="0025644F" w:rsidP="00BC7736">
                    <w:pPr>
                      <w:pStyle w:val="BodyText"/>
                      <w:rPr>
                        <w:b/>
                      </w:rPr>
                    </w:pPr>
                    <w:r w:rsidRPr="00546E1C">
                      <w:rPr>
                        <w:b/>
                      </w:rPr>
                      <w:t>A</w:t>
                    </w:r>
                  </w:p>
                </w:txbxContent>
              </v:textbox>
            </v:shape>
            <v:shape id="_x0000_s4137" type="#_x0000_t202" style="position:absolute;left:3981;top:13864;width:480;height:600" filled="f" stroked="f">
              <v:textbox style="mso-next-textbox:#_x0000_s4137">
                <w:txbxContent>
                  <w:p w:rsidR="0025644F" w:rsidRPr="00546E1C" w:rsidRDefault="0025644F" w:rsidP="00BC7736">
                    <w:pPr>
                      <w:pStyle w:val="BodyText"/>
                      <w:rPr>
                        <w:b/>
                      </w:rPr>
                    </w:pPr>
                    <w:r w:rsidRPr="00546E1C">
                      <w:rPr>
                        <w:b/>
                      </w:rPr>
                      <w:t>B</w:t>
                    </w:r>
                  </w:p>
                </w:txbxContent>
              </v:textbox>
            </v:shape>
            <v:shape id="_x0000_s4138" type="#_x0000_t202" style="position:absolute;left:6261;top:13864;width:480;height:600" filled="f" stroked="f">
              <v:textbox style="mso-next-textbox:#_x0000_s4138">
                <w:txbxContent>
                  <w:p w:rsidR="0025644F" w:rsidRPr="00546E1C" w:rsidRDefault="0025644F" w:rsidP="00BC7736">
                    <w:pPr>
                      <w:pStyle w:val="BodyText"/>
                      <w:rPr>
                        <w:b/>
                      </w:rPr>
                    </w:pPr>
                    <w:r w:rsidRPr="00546E1C">
                      <w:rPr>
                        <w:b/>
                      </w:rPr>
                      <w:t>C</w:t>
                    </w:r>
                  </w:p>
                </w:txbxContent>
              </v:textbox>
            </v:shape>
            <w10:wrap type="none"/>
            <w10:anchorlock/>
          </v:group>
        </w:pict>
      </w:r>
    </w:p>
    <w:p w:rsidR="008D4540" w:rsidRPr="00EA74F1" w:rsidRDefault="008D4540" w:rsidP="00BC7736">
      <w:pPr>
        <w:pStyle w:val="BodyText"/>
        <w:rPr>
          <w:lang w:val="en-ZA"/>
        </w:rPr>
      </w:pPr>
      <w:r w:rsidRPr="00EA74F1">
        <w:rPr>
          <w:lang w:val="en-ZA"/>
        </w:rPr>
        <w:t xml:space="preserve">If we call shape B </w:t>
      </w:r>
      <w:r w:rsidR="0082417A" w:rsidRPr="00EA74F1">
        <w:rPr>
          <w:lang w:val="en-ZA"/>
        </w:rPr>
        <w:t>‘</w:t>
      </w:r>
      <w:r w:rsidRPr="00EA74F1">
        <w:rPr>
          <w:lang w:val="en-ZA"/>
        </w:rPr>
        <w:t>one</w:t>
      </w:r>
      <w:r w:rsidR="0082417A" w:rsidRPr="00EA74F1">
        <w:rPr>
          <w:lang w:val="en-ZA"/>
        </w:rPr>
        <w:t>’</w:t>
      </w:r>
      <w:r w:rsidRPr="00EA74F1">
        <w:rPr>
          <w:lang w:val="en-ZA"/>
        </w:rPr>
        <w:t xml:space="preserve"> or a whole, then we might refer to shape A as </w:t>
      </w:r>
      <w:r w:rsidR="0082417A" w:rsidRPr="00EA74F1">
        <w:rPr>
          <w:lang w:val="en-ZA"/>
        </w:rPr>
        <w:t>‘</w:t>
      </w:r>
      <w:r w:rsidRPr="00EA74F1">
        <w:rPr>
          <w:lang w:val="en-ZA"/>
        </w:rPr>
        <w:t xml:space="preserve">one-half </w:t>
      </w:r>
      <w:r w:rsidR="0082417A" w:rsidRPr="00EA74F1">
        <w:rPr>
          <w:lang w:val="en-ZA"/>
        </w:rPr>
        <w:t>‘</w:t>
      </w:r>
      <w:r w:rsidRPr="00EA74F1">
        <w:rPr>
          <w:lang w:val="en-ZA"/>
        </w:rPr>
        <w:t xml:space="preserve">. The idea of </w:t>
      </w:r>
      <w:r w:rsidR="0082417A" w:rsidRPr="00EA74F1">
        <w:rPr>
          <w:lang w:val="en-ZA"/>
        </w:rPr>
        <w:t>‘</w:t>
      </w:r>
      <w:r w:rsidRPr="00EA74F1">
        <w:rPr>
          <w:lang w:val="en-ZA"/>
        </w:rPr>
        <w:t>half</w:t>
      </w:r>
      <w:r w:rsidR="0082417A" w:rsidRPr="00EA74F1">
        <w:rPr>
          <w:lang w:val="en-ZA"/>
        </w:rPr>
        <w:t>’</w:t>
      </w:r>
      <w:r w:rsidRPr="00EA74F1">
        <w:rPr>
          <w:lang w:val="en-ZA"/>
        </w:rPr>
        <w:t xml:space="preserve"> is the relationship between shapes A and B, a relationship that must be constructed in our mind as it is not in the rectangle. </w:t>
      </w:r>
    </w:p>
    <w:p w:rsidR="008D4540" w:rsidRPr="00EA74F1" w:rsidRDefault="008D4540" w:rsidP="00BC7736">
      <w:pPr>
        <w:pStyle w:val="BodyText"/>
        <w:rPr>
          <w:lang w:val="en-ZA"/>
        </w:rPr>
      </w:pPr>
      <w:r w:rsidRPr="00EA74F1">
        <w:rPr>
          <w:lang w:val="en-ZA"/>
        </w:rPr>
        <w:t xml:space="preserve">If we decide to call shape C the whole, shape A now becomes </w:t>
      </w:r>
      <w:r w:rsidR="0082417A" w:rsidRPr="00EA74F1">
        <w:rPr>
          <w:lang w:val="en-ZA"/>
        </w:rPr>
        <w:t>‘</w:t>
      </w:r>
      <w:r w:rsidRPr="00EA74F1">
        <w:rPr>
          <w:lang w:val="en-ZA"/>
        </w:rPr>
        <w:t>one-fourth</w:t>
      </w:r>
      <w:r w:rsidR="0082417A" w:rsidRPr="00EA74F1">
        <w:rPr>
          <w:lang w:val="en-ZA"/>
        </w:rPr>
        <w:t>’</w:t>
      </w:r>
      <w:r w:rsidRPr="00EA74F1">
        <w:rPr>
          <w:lang w:val="en-ZA"/>
        </w:rPr>
        <w:t xml:space="preserve">. The physical model of the rectangle did not change in any way. You will agree that the concepts of </w:t>
      </w:r>
      <w:r w:rsidR="0082417A" w:rsidRPr="00EA74F1">
        <w:rPr>
          <w:lang w:val="en-ZA"/>
        </w:rPr>
        <w:t>‘</w:t>
      </w:r>
      <w:r w:rsidRPr="00EA74F1">
        <w:rPr>
          <w:lang w:val="en-ZA"/>
        </w:rPr>
        <w:t>half</w:t>
      </w:r>
      <w:r w:rsidR="0082417A" w:rsidRPr="00EA74F1">
        <w:rPr>
          <w:lang w:val="en-ZA"/>
        </w:rPr>
        <w:t>’</w:t>
      </w:r>
      <w:r w:rsidRPr="00EA74F1">
        <w:rPr>
          <w:lang w:val="en-ZA"/>
        </w:rPr>
        <w:t xml:space="preserve"> and </w:t>
      </w:r>
      <w:r w:rsidR="0082417A" w:rsidRPr="00EA74F1">
        <w:rPr>
          <w:lang w:val="en-ZA"/>
        </w:rPr>
        <w:t>‘</w:t>
      </w:r>
      <w:r w:rsidRPr="00EA74F1">
        <w:rPr>
          <w:lang w:val="en-ZA"/>
        </w:rPr>
        <w:t>fourth</w:t>
      </w:r>
      <w:r w:rsidR="0082417A" w:rsidRPr="00EA74F1">
        <w:rPr>
          <w:lang w:val="en-ZA"/>
        </w:rPr>
        <w:t>’</w:t>
      </w:r>
      <w:r w:rsidRPr="00EA74F1">
        <w:rPr>
          <w:lang w:val="en-ZA"/>
        </w:rPr>
        <w:t xml:space="preserve"> are not in rectangle A </w:t>
      </w:r>
      <w:r w:rsidR="0082417A" w:rsidRPr="00EA74F1">
        <w:rPr>
          <w:lang w:val="en-ZA"/>
        </w:rPr>
        <w:t>–</w:t>
      </w:r>
      <w:r w:rsidRPr="00EA74F1">
        <w:rPr>
          <w:lang w:val="en-ZA"/>
        </w:rPr>
        <w:t xml:space="preserve"> we </w:t>
      </w:r>
      <w:r w:rsidRPr="005A0BF9">
        <w:rPr>
          <w:rStyle w:val="Arialnarrow"/>
        </w:rPr>
        <w:t>construct them in our mind</w:t>
      </w:r>
      <w:r w:rsidRPr="00EA74F1">
        <w:rPr>
          <w:lang w:val="en-ZA"/>
        </w:rPr>
        <w:t xml:space="preserve">. The rectangles help us to </w:t>
      </w:r>
      <w:r w:rsidR="0082417A" w:rsidRPr="00EA74F1">
        <w:rPr>
          <w:lang w:val="en-ZA"/>
        </w:rPr>
        <w:t>‘</w:t>
      </w:r>
      <w:r w:rsidRPr="00EA74F1">
        <w:rPr>
          <w:lang w:val="en-ZA"/>
        </w:rPr>
        <w:t>see</w:t>
      </w:r>
      <w:r w:rsidR="0082417A" w:rsidRPr="00EA74F1">
        <w:rPr>
          <w:lang w:val="en-ZA"/>
        </w:rPr>
        <w:t>’</w:t>
      </w:r>
      <w:r w:rsidRPr="00EA74F1">
        <w:rPr>
          <w:lang w:val="en-ZA"/>
        </w:rPr>
        <w:t xml:space="preserve"> the relationship, but what we see are rectangles, not concepts. Assigning different rectangles the status of the ‘whole’ can lead to generalisation of the concept.</w:t>
      </w:r>
    </w:p>
    <w:p w:rsidR="008D4540" w:rsidRPr="00EA74F1" w:rsidRDefault="008D4540" w:rsidP="00BC7736">
      <w:pPr>
        <w:pStyle w:val="BodyText"/>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7856"/>
      </w:tblGrid>
      <w:tr w:rsidR="008D4540" w:rsidRPr="00EA74F1" w:rsidTr="00335102">
        <w:trPr>
          <w:cantSplit/>
          <w:trHeight w:val="8413"/>
        </w:trPr>
        <w:tc>
          <w:tcPr>
            <w:tcW w:w="1384" w:type="dxa"/>
          </w:tcPr>
          <w:p w:rsidR="008D4540"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335102">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2.10</w:t>
            </w:r>
          </w:p>
        </w:tc>
        <w:tc>
          <w:tcPr>
            <w:tcW w:w="7856" w:type="dxa"/>
          </w:tcPr>
          <w:p w:rsidR="008D4540" w:rsidRPr="005A0BF9" w:rsidRDefault="008D4540" w:rsidP="00BC7736">
            <w:pPr>
              <w:pStyle w:val="BodyText"/>
              <w:spacing w:before="120" w:after="120"/>
              <w:rPr>
                <w:rStyle w:val="Arialnarrow"/>
              </w:rPr>
            </w:pPr>
            <w:r w:rsidRPr="005A0BF9">
              <w:rPr>
                <w:rStyle w:val="Arialnarrow"/>
              </w:rPr>
              <w:t>The formation of concepts</w:t>
            </w:r>
          </w:p>
          <w:p w:rsidR="008D4540" w:rsidRPr="00EA74F1" w:rsidRDefault="008D4540" w:rsidP="00BC7736">
            <w:pPr>
              <w:pStyle w:val="BodyText"/>
              <w:spacing w:before="120" w:after="120"/>
              <w:rPr>
                <w:lang w:val="en-ZA"/>
              </w:rPr>
            </w:pPr>
            <w:r w:rsidRPr="00EA74F1">
              <w:rPr>
                <w:lang w:val="en-ZA"/>
              </w:rPr>
              <w:t>For this activity you are required to reflect on conceptual knowledge in mathematics.</w:t>
            </w:r>
          </w:p>
          <w:p w:rsidR="008D4540" w:rsidRPr="00EA74F1" w:rsidRDefault="009B407E" w:rsidP="009B407E">
            <w:pPr>
              <w:tabs>
                <w:tab w:val="left" w:pos="579"/>
              </w:tabs>
              <w:ind w:left="579" w:hanging="579"/>
            </w:pPr>
            <w:r w:rsidRPr="00EA74F1">
              <w:t>1</w:t>
            </w:r>
            <w:r w:rsidRPr="00EA74F1">
              <w:tab/>
            </w:r>
            <w:r w:rsidR="008D4540" w:rsidRPr="00EA74F1">
              <w:t xml:space="preserve">Richard R </w:t>
            </w:r>
            <w:proofErr w:type="spellStart"/>
            <w:r w:rsidR="008D4540" w:rsidRPr="00EA74F1">
              <w:t>Skemp</w:t>
            </w:r>
            <w:proofErr w:type="spellEnd"/>
            <w:r w:rsidR="008D4540" w:rsidRPr="00EA74F1">
              <w:t xml:space="preserve"> states that </w:t>
            </w:r>
            <w:r w:rsidR="0082417A" w:rsidRPr="00EA74F1">
              <w:t>‘</w:t>
            </w:r>
            <w:r w:rsidR="008D4540" w:rsidRPr="00EA74F1">
              <w:t>mathematics is not a collection of facts which can be demonstrated and verified in the physical world, but a structure of closely related concepts, arrived at by a process of pure thought</w:t>
            </w:r>
            <w:r w:rsidR="0082417A" w:rsidRPr="00EA74F1">
              <w:t>’</w:t>
            </w:r>
            <w:r w:rsidR="008D4540" w:rsidRPr="00EA74F1">
              <w:t>.</w:t>
            </w:r>
          </w:p>
          <w:p w:rsidR="008D4540" w:rsidRPr="00EA74F1" w:rsidRDefault="008D4540" w:rsidP="00493472">
            <w:pPr>
              <w:numPr>
                <w:ilvl w:val="0"/>
                <w:numId w:val="28"/>
              </w:numPr>
              <w:ind w:left="714" w:hanging="357"/>
            </w:pPr>
            <w:r w:rsidRPr="00EA74F1">
              <w:t>Discuss the above statement critically with fellow teachers of mathematics. Take into account how concepts and logical relationships are constructed internally and exist in the mind as part of a network of ideas.</w:t>
            </w:r>
          </w:p>
          <w:p w:rsidR="008D4540" w:rsidRPr="00EA74F1" w:rsidRDefault="008D4540" w:rsidP="00493472">
            <w:pPr>
              <w:numPr>
                <w:ilvl w:val="0"/>
                <w:numId w:val="28"/>
              </w:numPr>
              <w:ind w:left="714" w:hanging="357"/>
            </w:pPr>
            <w:r w:rsidRPr="00EA74F1">
              <w:t xml:space="preserve">In the light of the above statement explain what </w:t>
            </w:r>
            <w:proofErr w:type="spellStart"/>
            <w:r w:rsidRPr="00EA74F1">
              <w:t>Skemp</w:t>
            </w:r>
            <w:proofErr w:type="spellEnd"/>
            <w:r w:rsidRPr="00EA74F1">
              <w:t xml:space="preserve"> means when he refers to </w:t>
            </w:r>
            <w:r w:rsidR="0082417A" w:rsidRPr="00EA74F1">
              <w:t>‘</w:t>
            </w:r>
            <w:r w:rsidRPr="00EA74F1">
              <w:t>reflective intelligence</w:t>
            </w:r>
            <w:r w:rsidR="0082417A" w:rsidRPr="00EA74F1">
              <w:t>’</w:t>
            </w:r>
            <w:r w:rsidRPr="00EA74F1">
              <w:t xml:space="preserve"> (the ability of the mind to turn inwards on itself).</w:t>
            </w:r>
          </w:p>
          <w:p w:rsidR="008D4540" w:rsidRPr="00EA74F1" w:rsidRDefault="008D4540" w:rsidP="00493472">
            <w:pPr>
              <w:numPr>
                <w:ilvl w:val="0"/>
                <w:numId w:val="28"/>
              </w:numPr>
              <w:ind w:left="714" w:hanging="357"/>
            </w:pPr>
            <w:r w:rsidRPr="00EA74F1">
              <w:t xml:space="preserve">Why are </w:t>
            </w:r>
            <w:r w:rsidR="0082417A" w:rsidRPr="00EA74F1">
              <w:t>‘</w:t>
            </w:r>
            <w:r w:rsidRPr="00EA74F1">
              <w:t>scientific concepts</w:t>
            </w:r>
            <w:r w:rsidR="0082417A" w:rsidRPr="00EA74F1">
              <w:t>’</w:t>
            </w:r>
            <w:r w:rsidRPr="00EA74F1">
              <w:t xml:space="preserve"> different from </w:t>
            </w:r>
            <w:r w:rsidR="0082417A" w:rsidRPr="00EA74F1">
              <w:t>‘</w:t>
            </w:r>
            <w:r w:rsidRPr="00EA74F1">
              <w:t>mathematical concepts</w:t>
            </w:r>
            <w:r w:rsidR="0082417A" w:rsidRPr="00EA74F1">
              <w:t>’</w:t>
            </w:r>
            <w:r w:rsidRPr="00EA74F1">
              <w:t>?  Explain this difference clearly using appropriate examples.</w:t>
            </w:r>
          </w:p>
          <w:p w:rsidR="008D4540" w:rsidRPr="00EA74F1" w:rsidRDefault="009B407E" w:rsidP="009B407E">
            <w:pPr>
              <w:tabs>
                <w:tab w:val="left" w:pos="579"/>
              </w:tabs>
              <w:ind w:left="579" w:hanging="579"/>
            </w:pPr>
            <w:r w:rsidRPr="00EA74F1">
              <w:t>2</w:t>
            </w:r>
            <w:r w:rsidRPr="00EA74F1">
              <w:tab/>
            </w:r>
            <w:proofErr w:type="spellStart"/>
            <w:r w:rsidR="008D4540" w:rsidRPr="00EA74F1">
              <w:t>Skemp</w:t>
            </w:r>
            <w:proofErr w:type="spellEnd"/>
            <w:r w:rsidR="008D4540" w:rsidRPr="00EA74F1">
              <w:t xml:space="preserve"> points out that to help a learner construct a concept in a field of experience which is quite new to him or her, we must do two things. Mention the two activities that the teacher needs to follow to help the learner acquire </w:t>
            </w:r>
            <w:r w:rsidR="0082417A" w:rsidRPr="00EA74F1">
              <w:t>‘</w:t>
            </w:r>
            <w:r w:rsidR="008D4540" w:rsidRPr="00EA74F1">
              <w:t>primary concepts</w:t>
            </w:r>
            <w:r w:rsidR="0082417A" w:rsidRPr="00EA74F1">
              <w:t>’</w:t>
            </w:r>
            <w:r w:rsidR="008D4540" w:rsidRPr="00EA74F1">
              <w:t xml:space="preserve">, </w:t>
            </w:r>
            <w:r w:rsidR="0082417A" w:rsidRPr="00EA74F1">
              <w:t>‘</w:t>
            </w:r>
            <w:r w:rsidR="008D4540" w:rsidRPr="00EA74F1">
              <w:t>secondary concepts</w:t>
            </w:r>
            <w:r w:rsidR="0082417A" w:rsidRPr="00EA74F1">
              <w:t>’</w:t>
            </w:r>
            <w:r w:rsidR="008D4540" w:rsidRPr="00EA74F1">
              <w:t xml:space="preserve">, and other concepts in the hierarchy of concepts. </w:t>
            </w:r>
          </w:p>
          <w:p w:rsidR="008D4540" w:rsidRPr="00EA74F1" w:rsidRDefault="009B407E" w:rsidP="009B407E">
            <w:pPr>
              <w:tabs>
                <w:tab w:val="left" w:pos="579"/>
              </w:tabs>
              <w:ind w:left="579" w:hanging="579"/>
            </w:pPr>
            <w:r w:rsidRPr="00EA74F1">
              <w:t>3</w:t>
            </w:r>
            <w:r w:rsidRPr="00EA74F1">
              <w:tab/>
            </w:r>
            <w:proofErr w:type="spellStart"/>
            <w:r w:rsidR="008D4540" w:rsidRPr="00EA74F1">
              <w:t>Skemp</w:t>
            </w:r>
            <w:proofErr w:type="spellEnd"/>
            <w:r w:rsidR="008D4540" w:rsidRPr="00EA74F1">
              <w:t xml:space="preserve"> distinguishes between </w:t>
            </w:r>
            <w:r w:rsidR="0082417A" w:rsidRPr="00EA74F1">
              <w:t>‘</w:t>
            </w:r>
            <w:r w:rsidR="008D4540" w:rsidRPr="00EA74F1">
              <w:t>primary concepts</w:t>
            </w:r>
            <w:r w:rsidR="0082417A" w:rsidRPr="00EA74F1">
              <w:t>’</w:t>
            </w:r>
            <w:r w:rsidR="008D4540" w:rsidRPr="00EA74F1">
              <w:t xml:space="preserve"> and </w:t>
            </w:r>
            <w:r w:rsidR="0082417A" w:rsidRPr="00EA74F1">
              <w:t>‘</w:t>
            </w:r>
            <w:r w:rsidR="008D4540" w:rsidRPr="00EA74F1">
              <w:t>secondary concepts</w:t>
            </w:r>
            <w:r w:rsidR="0082417A" w:rsidRPr="00EA74F1">
              <w:t>’</w:t>
            </w:r>
            <w:r w:rsidR="008D4540" w:rsidRPr="00EA74F1">
              <w:t xml:space="preserve"> in the learning of mathematics. Reflect on the difference between concepts which are on different levels. Name some secondary concepts that learners in the Senior Phase may encounter.</w:t>
            </w:r>
          </w:p>
          <w:p w:rsidR="008D4540" w:rsidRPr="00EA74F1" w:rsidRDefault="009B407E" w:rsidP="009B407E">
            <w:pPr>
              <w:tabs>
                <w:tab w:val="left" w:pos="579"/>
              </w:tabs>
              <w:ind w:left="579" w:hanging="579"/>
            </w:pPr>
            <w:r w:rsidRPr="00EA74F1">
              <w:t>4</w:t>
            </w:r>
            <w:r w:rsidRPr="00EA74F1">
              <w:tab/>
            </w:r>
            <w:r w:rsidR="008D4540" w:rsidRPr="00EA74F1">
              <w:t xml:space="preserve">Analyse the three shapes (A, B and C) shown in the text on the previous page. Explain why the concepts ‘half’ and ‘quarter’ are not physically in rectangle A </w:t>
            </w:r>
            <w:r w:rsidR="0082417A" w:rsidRPr="00EA74F1">
              <w:t>–</w:t>
            </w:r>
            <w:r w:rsidR="008D4540" w:rsidRPr="00EA74F1">
              <w:t xml:space="preserve"> but in the mind of the learner. Explain the implications of this for teaching using </w:t>
            </w:r>
            <w:proofErr w:type="spellStart"/>
            <w:r w:rsidR="008D4540" w:rsidRPr="00EA74F1">
              <w:t>manipulatives</w:t>
            </w:r>
            <w:proofErr w:type="spellEnd"/>
            <w:r w:rsidR="008D4540" w:rsidRPr="00EA74F1">
              <w:t xml:space="preserve"> (concrete apparatus).</w:t>
            </w:r>
          </w:p>
        </w:tc>
      </w:tr>
    </w:tbl>
    <w:p w:rsidR="008D4540" w:rsidRPr="00EA74F1" w:rsidRDefault="008D4540" w:rsidP="00F348B8">
      <w:pPr>
        <w:pStyle w:val="Heading3"/>
      </w:pPr>
      <w:bookmarkStart w:id="116" w:name="_Toc202486335"/>
      <w:bookmarkStart w:id="117" w:name="_Toc224225406"/>
      <w:bookmarkStart w:id="118" w:name="_Toc225835737"/>
      <w:r w:rsidRPr="00EA74F1">
        <w:t>Procedural knowledge of mathematics</w:t>
      </w:r>
      <w:bookmarkEnd w:id="116"/>
      <w:bookmarkEnd w:id="117"/>
      <w:bookmarkEnd w:id="118"/>
    </w:p>
    <w:p w:rsidR="008D4540" w:rsidRPr="00EA74F1" w:rsidRDefault="008D4540" w:rsidP="00BC7736">
      <w:pPr>
        <w:pStyle w:val="BodyText"/>
        <w:rPr>
          <w:lang w:val="en-ZA"/>
        </w:rPr>
      </w:pPr>
      <w:r w:rsidRPr="005A0BF9">
        <w:rPr>
          <w:rStyle w:val="Arialnarrow"/>
        </w:rPr>
        <w:t>Procedural knowledge</w:t>
      </w:r>
      <w:r w:rsidRPr="00EA74F1">
        <w:rPr>
          <w:lang w:val="en-ZA"/>
        </w:rPr>
        <w:t xml:space="preserve"> of mathematics is knowledge of the </w:t>
      </w:r>
      <w:r w:rsidRPr="005A0BF9">
        <w:rPr>
          <w:rStyle w:val="Arialnarrow"/>
        </w:rPr>
        <w:t>rules and procedures</w:t>
      </w:r>
      <w:r w:rsidRPr="00EA74F1">
        <w:rPr>
          <w:lang w:val="en-ZA"/>
        </w:rPr>
        <w:t xml:space="preserve"> that one uses in carrying out routine mathematical tasks. It includes the </w:t>
      </w:r>
      <w:r w:rsidRPr="005A0BF9">
        <w:rPr>
          <w:rStyle w:val="Arialnarrow"/>
        </w:rPr>
        <w:t>symbolism</w:t>
      </w:r>
      <w:r w:rsidRPr="00EA74F1">
        <w:rPr>
          <w:lang w:val="en-ZA"/>
        </w:rPr>
        <w:t xml:space="preserve"> that is used to represent mathematics.</w:t>
      </w:r>
    </w:p>
    <w:p w:rsidR="008D4540" w:rsidRPr="00EA74F1" w:rsidRDefault="008D4540" w:rsidP="00BC7736">
      <w:pPr>
        <w:pStyle w:val="BodyText"/>
        <w:rPr>
          <w:lang w:val="en-ZA"/>
        </w:rPr>
      </w:pPr>
      <w:r w:rsidRPr="00EA74F1">
        <w:rPr>
          <w:lang w:val="en-ZA"/>
        </w:rPr>
        <w:t>You could, therefore, infer that knowledge of mathematics consists of more than concepts. Step-by-step procedures exist for performing tasks such as:</w:t>
      </w:r>
    </w:p>
    <w:p w:rsidR="008D4540" w:rsidRPr="00EA74F1" w:rsidRDefault="0082417A" w:rsidP="00DF5CE5">
      <w:pPr>
        <w:pStyle w:val="BodyText"/>
        <w:tabs>
          <w:tab w:val="left" w:pos="1843"/>
        </w:tabs>
        <w:rPr>
          <w:lang w:val="en-ZA"/>
        </w:rPr>
      </w:pPr>
      <w:r w:rsidRPr="00EA74F1">
        <w:rPr>
          <w:lang w:val="en-ZA"/>
        </w:rPr>
        <w:t>2(</w:t>
      </w:r>
      <w:r w:rsidRPr="00EA74F1">
        <w:rPr>
          <w:rStyle w:val="tnrital"/>
          <w:lang w:val="en-ZA"/>
        </w:rPr>
        <w:t>x</w:t>
      </w:r>
      <w:r w:rsidR="0005773D" w:rsidRPr="00EA74F1">
        <w:rPr>
          <w:lang w:val="en-ZA"/>
        </w:rPr>
        <w:t xml:space="preserve"> + </w:t>
      </w:r>
      <w:r w:rsidR="0005773D" w:rsidRPr="00EA74F1">
        <w:rPr>
          <w:rStyle w:val="tnrital"/>
          <w:lang w:val="en-ZA"/>
        </w:rPr>
        <w:t>y</w:t>
      </w:r>
      <w:r w:rsidR="0005773D" w:rsidRPr="00EA74F1">
        <w:rPr>
          <w:lang w:val="en-ZA"/>
        </w:rPr>
        <w:t>)</w:t>
      </w:r>
      <w:r w:rsidR="008D4540" w:rsidRPr="00EA74F1">
        <w:rPr>
          <w:lang w:val="en-ZA"/>
        </w:rPr>
        <w:t xml:space="preserve"> </w:t>
      </w:r>
      <w:r w:rsidR="008D4540" w:rsidRPr="00EA74F1">
        <w:rPr>
          <w:lang w:val="en-ZA"/>
        </w:rPr>
        <w:tab/>
        <w:t>(</w:t>
      </w:r>
      <w:r w:rsidR="0005773D" w:rsidRPr="00EA74F1">
        <w:rPr>
          <w:lang w:val="en-ZA"/>
        </w:rPr>
        <w:t>distributive property</w:t>
      </w:r>
      <w:r w:rsidR="008D4540" w:rsidRPr="00EA74F1">
        <w:rPr>
          <w:lang w:val="en-ZA"/>
        </w:rPr>
        <w:t>)</w:t>
      </w:r>
    </w:p>
    <w:p w:rsidR="008D4540" w:rsidRPr="00EA74F1" w:rsidRDefault="0005773D" w:rsidP="00DF5CE5">
      <w:pPr>
        <w:pStyle w:val="BodyText"/>
        <w:tabs>
          <w:tab w:val="left" w:pos="1843"/>
        </w:tabs>
        <w:rPr>
          <w:lang w:val="en-ZA"/>
        </w:rPr>
      </w:pPr>
      <w:proofErr w:type="spellStart"/>
      <w:r w:rsidRPr="00EA74F1">
        <w:rPr>
          <w:lang w:val="en-ZA"/>
        </w:rPr>
        <w:t>D</w:t>
      </w:r>
      <w:r w:rsidRPr="00EA74F1">
        <w:rPr>
          <w:rStyle w:val="tnrital"/>
          <w:vertAlign w:val="subscript"/>
          <w:lang w:val="en-ZA"/>
        </w:rPr>
        <w:t>x</w:t>
      </w:r>
      <w:proofErr w:type="spellEnd"/>
      <w:r w:rsidRPr="00EA74F1">
        <w:rPr>
          <w:rStyle w:val="tnrital"/>
          <w:vertAlign w:val="subscript"/>
          <w:lang w:val="en-ZA"/>
        </w:rPr>
        <w:t xml:space="preserve"> </w:t>
      </w:r>
      <w:r w:rsidRPr="00EA74F1">
        <w:rPr>
          <w:rStyle w:val="tnrital"/>
          <w:lang w:val="en-ZA"/>
        </w:rPr>
        <w:t>x</w:t>
      </w:r>
      <w:r w:rsidRPr="00EA74F1">
        <w:rPr>
          <w:vertAlign w:val="superscript"/>
          <w:lang w:val="en-ZA"/>
        </w:rPr>
        <w:t>2</w:t>
      </w:r>
      <w:r w:rsidRPr="00EA74F1">
        <w:rPr>
          <w:lang w:val="en-ZA"/>
        </w:rPr>
        <w:t xml:space="preserve"> = 2</w:t>
      </w:r>
      <w:r w:rsidRPr="00EA74F1">
        <w:rPr>
          <w:rStyle w:val="tnrital"/>
          <w:lang w:val="en-ZA"/>
        </w:rPr>
        <w:t>x</w:t>
      </w:r>
      <w:r w:rsidRPr="00EA74F1">
        <w:rPr>
          <w:lang w:val="en-ZA"/>
        </w:rPr>
        <w:tab/>
        <w:t xml:space="preserve">(differentiation of </w:t>
      </w:r>
      <w:r w:rsidRPr="00EA74F1">
        <w:rPr>
          <w:rStyle w:val="tnrital"/>
          <w:lang w:val="en-ZA"/>
        </w:rPr>
        <w:t>x</w:t>
      </w:r>
      <w:r w:rsidRPr="00EA74F1">
        <w:rPr>
          <w:vertAlign w:val="superscript"/>
          <w:lang w:val="en-ZA"/>
        </w:rPr>
        <w:t>2)</w:t>
      </w:r>
    </w:p>
    <w:p w:rsidR="008D4540" w:rsidRPr="00EA74F1" w:rsidRDefault="0005773D" w:rsidP="00DF5CE5">
      <w:pPr>
        <w:tabs>
          <w:tab w:val="num" w:pos="1156"/>
          <w:tab w:val="left" w:pos="1843"/>
        </w:tabs>
        <w:autoSpaceDE w:val="0"/>
        <w:autoSpaceDN w:val="0"/>
        <w:adjustRightInd w:val="0"/>
        <w:rPr>
          <w:szCs w:val="22"/>
        </w:rPr>
      </w:pPr>
      <w:r w:rsidRPr="00EA74F1">
        <w:rPr>
          <w:szCs w:val="22"/>
        </w:rPr>
        <w:t>2</w:t>
      </w:r>
      <w:r w:rsidRPr="00EA74F1">
        <w:rPr>
          <w:rStyle w:val="tnrital"/>
        </w:rPr>
        <w:t>x</w:t>
      </w:r>
      <w:r w:rsidRPr="00EA74F1">
        <w:t xml:space="preserve">+ 3 = </w:t>
      </w:r>
      <w:r w:rsidRPr="00EA74F1">
        <w:rPr>
          <w:rStyle w:val="tnrital"/>
        </w:rPr>
        <w:t>x</w:t>
      </w:r>
      <w:r w:rsidRPr="00EA74F1">
        <w:t xml:space="preserve"> </w:t>
      </w:r>
      <w:r w:rsidRPr="00EA74F1">
        <w:sym w:font="Symbol" w:char="F02D"/>
      </w:r>
      <w:r w:rsidRPr="00EA74F1">
        <w:t xml:space="preserve"> 5</w:t>
      </w:r>
      <w:r w:rsidR="008D4540" w:rsidRPr="00EA74F1">
        <w:rPr>
          <w:szCs w:val="22"/>
        </w:rPr>
        <w:tab/>
        <w:t>(</w:t>
      </w:r>
      <w:r w:rsidR="00DF5CE5">
        <w:rPr>
          <w:szCs w:val="22"/>
        </w:rPr>
        <w:t>s</w:t>
      </w:r>
      <w:r w:rsidRPr="00EA74F1">
        <w:rPr>
          <w:szCs w:val="22"/>
        </w:rPr>
        <w:t>olving a linear equation</w:t>
      </w:r>
      <w:r w:rsidR="008D4540" w:rsidRPr="00EA74F1">
        <w:rPr>
          <w:szCs w:val="22"/>
        </w:rPr>
        <w:t>)</w:t>
      </w:r>
    </w:p>
    <w:p w:rsidR="008D4540" w:rsidRPr="00EA74F1" w:rsidRDefault="008D4540" w:rsidP="00BC7736">
      <w:pPr>
        <w:pStyle w:val="BodyText"/>
        <w:rPr>
          <w:lang w:val="en-ZA"/>
        </w:rPr>
      </w:pPr>
      <w:r w:rsidRPr="00EA74F1">
        <w:rPr>
          <w:lang w:val="en-ZA"/>
        </w:rPr>
        <w:t>and so on.</w:t>
      </w:r>
    </w:p>
    <w:p w:rsidR="008D4540" w:rsidRPr="00EA74F1" w:rsidRDefault="008D4540" w:rsidP="00BC7736">
      <w:pPr>
        <w:pStyle w:val="BodyText"/>
        <w:rPr>
          <w:lang w:val="en-ZA"/>
        </w:rPr>
      </w:pPr>
      <w:r w:rsidRPr="00EA74F1">
        <w:rPr>
          <w:lang w:val="en-ZA"/>
        </w:rPr>
        <w:t xml:space="preserve">Concepts are represented by special words and mathematical symbols (such as  </w:t>
      </w:r>
      <w:r w:rsidRPr="00EA74F1">
        <w:rPr>
          <w:lang w:val="en-ZA"/>
        </w:rPr>
        <w:sym w:font="Symbol" w:char="F070"/>
      </w:r>
      <w:r w:rsidRPr="00EA74F1">
        <w:rPr>
          <w:lang w:val="en-ZA"/>
        </w:rPr>
        <w:t xml:space="preserve"> , =, &lt;  , &gt;, //, ≡, </w:t>
      </w:r>
      <w:r w:rsidRPr="00EA74F1">
        <w:rPr>
          <w:lang w:val="en-ZA"/>
        </w:rPr>
        <w:sym w:font="Symbol" w:char="F0D0"/>
      </w:r>
      <w:r w:rsidRPr="00EA74F1">
        <w:rPr>
          <w:lang w:val="en-ZA"/>
        </w:rPr>
        <w:t>ABC = 45</w:t>
      </w:r>
      <w:r w:rsidRPr="00EA74F1">
        <w:rPr>
          <w:lang w:val="en-ZA"/>
        </w:rPr>
        <w:sym w:font="Symbol" w:char="F0B0"/>
      </w:r>
      <w:r w:rsidRPr="00EA74F1">
        <w:rPr>
          <w:lang w:val="en-ZA"/>
        </w:rPr>
        <w:t xml:space="preserve"> and so on). These procedures and symbols can be connected to or supported by concepts </w:t>
      </w:r>
      <w:r w:rsidRPr="00EA74F1">
        <w:rPr>
          <w:lang w:val="en-ZA"/>
        </w:rPr>
        <w:sym w:font="Symbol" w:char="F02D"/>
      </w:r>
      <w:r w:rsidRPr="00EA74F1">
        <w:rPr>
          <w:lang w:val="en-ZA"/>
        </w:rPr>
        <w:t xml:space="preserve"> but very few cognitive relationships are needed to have knowledge of a procedure (since these could be diligently memorized through drill and practice).</w:t>
      </w:r>
    </w:p>
    <w:p w:rsidR="008D4540" w:rsidRPr="00EA74F1" w:rsidRDefault="008D4540" w:rsidP="00BC7736">
      <w:pPr>
        <w:pStyle w:val="BodyText"/>
        <w:rPr>
          <w:lang w:val="en-ZA"/>
        </w:rPr>
      </w:pPr>
      <w:r w:rsidRPr="00EA74F1">
        <w:rPr>
          <w:lang w:val="en-ZA"/>
        </w:rPr>
        <w:lastRenderedPageBreak/>
        <w:t xml:space="preserve">In mathematics, we use a number of different symbols which indicate procedures that need to be followed. For example, if we write (8 + 7) </w:t>
      </w:r>
      <w:r w:rsidRPr="00EA74F1">
        <w:rPr>
          <w:lang w:val="en-ZA"/>
        </w:rPr>
        <w:sym w:font="Symbol" w:char="F0B8"/>
      </w:r>
      <w:r w:rsidRPr="00EA74F1">
        <w:rPr>
          <w:lang w:val="en-ZA"/>
        </w:rPr>
        <w:t xml:space="preserve"> 3 + 10, it means a different procedure has to be followed than if we write this as 8 + 7 </w:t>
      </w:r>
      <w:r w:rsidRPr="00EA74F1">
        <w:rPr>
          <w:lang w:val="en-ZA"/>
        </w:rPr>
        <w:sym w:font="Symbol" w:char="F0B8"/>
      </w:r>
      <w:r w:rsidRPr="00EA74F1">
        <w:rPr>
          <w:lang w:val="en-ZA"/>
        </w:rPr>
        <w:t xml:space="preserve"> (3 + 10). We get different answers when we follow the different procedures. So we find that</w:t>
      </w:r>
    </w:p>
    <w:p w:rsidR="008D4540" w:rsidRPr="00EA74F1" w:rsidRDefault="008D4540" w:rsidP="00BC7736">
      <w:pPr>
        <w:rPr>
          <w:rStyle w:val="BodyTextChar"/>
          <w:lang w:val="en-ZA"/>
        </w:rPr>
      </w:pPr>
      <w:r w:rsidRPr="00EA74F1">
        <w:rPr>
          <w:rStyle w:val="BodyTextChar"/>
          <w:lang w:val="en-ZA"/>
        </w:rPr>
        <w:t xml:space="preserve">(8 + 7) </w:t>
      </w:r>
      <w:r w:rsidRPr="00EA74F1">
        <w:rPr>
          <w:rStyle w:val="BodyTextChar"/>
          <w:lang w:val="en-ZA"/>
        </w:rPr>
        <w:sym w:font="Symbol" w:char="F0B8"/>
      </w:r>
      <w:r w:rsidRPr="00EA74F1">
        <w:rPr>
          <w:rStyle w:val="BodyTextChar"/>
          <w:lang w:val="en-ZA"/>
        </w:rPr>
        <w:t xml:space="preserve"> 3 + 10 = 15</w:t>
      </w:r>
      <w:r w:rsidR="0005773D" w:rsidRPr="00EA74F1">
        <w:rPr>
          <w:rStyle w:val="BodyTextChar"/>
          <w:lang w:val="en-ZA"/>
        </w:rPr>
        <w:t xml:space="preserve"> </w:t>
      </w:r>
      <w:r w:rsidRPr="00EA74F1">
        <w:rPr>
          <w:rStyle w:val="BodyTextChar"/>
          <w:lang w:val="en-ZA"/>
        </w:rPr>
        <w:sym w:font="Symbol" w:char="F0B8"/>
      </w:r>
      <w:r w:rsidRPr="00EA74F1">
        <w:rPr>
          <w:rStyle w:val="BodyTextChar"/>
          <w:lang w:val="en-ZA"/>
        </w:rPr>
        <w:t xml:space="preserve"> 3 + 10 = 5 + 10 = 15 and</w:t>
      </w:r>
    </w:p>
    <w:p w:rsidR="008D4540" w:rsidRDefault="008D4540" w:rsidP="00BC7736">
      <w:pPr>
        <w:rPr>
          <w:rFonts w:ascii="Palatino Linotype" w:hAnsi="Palatino Linotype"/>
          <w:position w:val="-24"/>
          <w:szCs w:val="22"/>
        </w:rPr>
      </w:pPr>
      <w:r w:rsidRPr="00EA74F1">
        <w:rPr>
          <w:rStyle w:val="BodyTextChar"/>
          <w:lang w:val="en-ZA"/>
        </w:rPr>
        <w:t xml:space="preserve">8 + 7 </w:t>
      </w:r>
      <w:r w:rsidRPr="00EA74F1">
        <w:rPr>
          <w:rStyle w:val="BodyTextChar"/>
          <w:lang w:val="en-ZA"/>
        </w:rPr>
        <w:sym w:font="Symbol" w:char="F0B8"/>
      </w:r>
      <w:r w:rsidRPr="00EA74F1">
        <w:rPr>
          <w:rStyle w:val="BodyTextChar"/>
          <w:lang w:val="en-ZA"/>
        </w:rPr>
        <w:t xml:space="preserve"> (3 + 10) = 15 </w:t>
      </w:r>
      <w:r w:rsidRPr="00EA74F1">
        <w:rPr>
          <w:rStyle w:val="BodyTextChar"/>
          <w:lang w:val="en-ZA"/>
        </w:rPr>
        <w:sym w:font="Symbol" w:char="F0B8"/>
      </w:r>
      <w:r w:rsidRPr="00EA74F1">
        <w:rPr>
          <w:rStyle w:val="BodyTextChar"/>
          <w:lang w:val="en-ZA"/>
        </w:rPr>
        <w:t xml:space="preserve"> 13</w:t>
      </w:r>
      <w:r w:rsidRPr="00EA74F1">
        <w:rPr>
          <w:rFonts w:ascii="Palatino Linotype" w:hAnsi="Palatino Linotype"/>
          <w:szCs w:val="22"/>
        </w:rPr>
        <w:t xml:space="preserve"> </w:t>
      </w:r>
      <w:r w:rsidRPr="00EA74F1">
        <w:rPr>
          <w:rStyle w:val="BodyTextChar"/>
          <w:lang w:val="en-ZA"/>
        </w:rPr>
        <w:t>=</w:t>
      </w:r>
      <w:r w:rsidRPr="00EA74F1">
        <w:rPr>
          <w:rFonts w:ascii="Palatino Linotype" w:hAnsi="Palatino Linotype"/>
          <w:szCs w:val="22"/>
        </w:rPr>
        <w:t xml:space="preserve"> </w:t>
      </w:r>
      <w:r w:rsidRPr="00EA74F1">
        <w:rPr>
          <w:rFonts w:ascii="Palatino Linotype" w:hAnsi="Palatino Linotype"/>
          <w:position w:val="-24"/>
          <w:szCs w:val="22"/>
        </w:rPr>
        <w:object w:dxaOrig="320" w:dyaOrig="620">
          <v:shape id="_x0000_i1037" type="#_x0000_t75" style="width:15.75pt;height:31.5pt" o:ole="">
            <v:imagedata r:id="rId55" o:title=""/>
          </v:shape>
          <o:OLEObject Type="Embed" ProgID="Equation.3" ShapeID="_x0000_i1037" DrawAspect="Content" ObjectID="_1371034558" r:id="rId56"/>
        </w:object>
      </w:r>
      <w:r w:rsidRPr="00EA74F1">
        <w:rPr>
          <w:rFonts w:ascii="Palatino Linotype" w:hAnsi="Palatino Linotype"/>
          <w:szCs w:val="22"/>
        </w:rPr>
        <w:t xml:space="preserve"> </w:t>
      </w:r>
      <w:r w:rsidRPr="00EA74F1">
        <w:rPr>
          <w:rStyle w:val="BodyTextChar"/>
          <w:lang w:val="en-ZA"/>
        </w:rPr>
        <w:t>=</w:t>
      </w:r>
      <w:r w:rsidRPr="00EA74F1">
        <w:rPr>
          <w:rFonts w:ascii="Palatino Linotype" w:hAnsi="Palatino Linotype"/>
          <w:szCs w:val="22"/>
        </w:rPr>
        <w:t xml:space="preserve"> </w:t>
      </w:r>
      <w:r w:rsidRPr="00EA74F1">
        <w:rPr>
          <w:rFonts w:ascii="Palatino Linotype" w:hAnsi="Palatino Linotype"/>
          <w:position w:val="-24"/>
          <w:szCs w:val="22"/>
        </w:rPr>
        <w:object w:dxaOrig="420" w:dyaOrig="620">
          <v:shape id="_x0000_i1038" type="#_x0000_t75" style="width:21pt;height:31.5pt" o:ole="">
            <v:imagedata r:id="rId57" o:title=""/>
          </v:shape>
          <o:OLEObject Type="Embed" ProgID="Equation.3" ShapeID="_x0000_i1038" DrawAspect="Content" ObjectID="_1371034559" r:id="rId58"/>
        </w:object>
      </w:r>
    </w:p>
    <w:p w:rsidR="00DF5CE5" w:rsidRDefault="00DF5CE5" w:rsidP="00BC7736">
      <w:r>
        <w:t xml:space="preserve">In algebra: </w:t>
      </w:r>
    </w:p>
    <w:p w:rsidR="00DF5CE5" w:rsidRDefault="00DF5CE5" w:rsidP="00BC7736">
      <w:r>
        <w:t>(</w:t>
      </w:r>
      <w:r>
        <w:rPr>
          <w:rStyle w:val="tnrital"/>
        </w:rPr>
        <w:t>a</w:t>
      </w:r>
      <w:r>
        <w:t xml:space="preserve"> + </w:t>
      </w:r>
      <w:r>
        <w:rPr>
          <w:rStyle w:val="tnrital"/>
        </w:rPr>
        <w:t>b</w:t>
      </w:r>
      <w:r>
        <w:t xml:space="preserve">) ÷ </w:t>
      </w:r>
      <w:r>
        <w:rPr>
          <w:rStyle w:val="tnrital"/>
        </w:rPr>
        <w:t>c</w:t>
      </w:r>
      <w:r>
        <w:t xml:space="preserve"> + </w:t>
      </w:r>
      <w:r w:rsidRPr="00DF5CE5">
        <w:rPr>
          <w:rStyle w:val="tnrital"/>
        </w:rPr>
        <w:t>d</w:t>
      </w:r>
    </w:p>
    <w:p w:rsidR="00DF5CE5" w:rsidRDefault="00DF5CE5" w:rsidP="00BC7736">
      <w:r>
        <w:rPr>
          <w:rStyle w:val="tnrital"/>
        </w:rPr>
        <w:t>a</w:t>
      </w:r>
      <w:r>
        <w:t xml:space="preserve"> + </w:t>
      </w:r>
      <w:r>
        <w:rPr>
          <w:rStyle w:val="tnrital"/>
        </w:rPr>
        <w:t xml:space="preserve">b </w:t>
      </w:r>
      <w:r>
        <w:t>÷ (</w:t>
      </w:r>
      <w:r>
        <w:rPr>
          <w:rStyle w:val="tnrital"/>
        </w:rPr>
        <w:t>c</w:t>
      </w:r>
      <w:r>
        <w:t xml:space="preserve"> + </w:t>
      </w:r>
      <w:r>
        <w:rPr>
          <w:rStyle w:val="tnrital"/>
        </w:rPr>
        <w:t>d</w:t>
      </w:r>
      <w:r>
        <w:t>)</w:t>
      </w:r>
    </w:p>
    <w:p w:rsidR="00DF5CE5" w:rsidRDefault="005570E8" w:rsidP="00BC7736">
      <w:r>
        <w:t>(</w:t>
      </w:r>
      <w:r>
        <w:rPr>
          <w:rStyle w:val="tnrital"/>
        </w:rPr>
        <w:t>a</w:t>
      </w:r>
      <w:r>
        <w:t xml:space="preserve"> + </w:t>
      </w:r>
      <w:r>
        <w:rPr>
          <w:rStyle w:val="tnrital"/>
        </w:rPr>
        <w:t>b</w:t>
      </w:r>
      <w:r>
        <w:t>)</w:t>
      </w:r>
      <w:r w:rsidRPr="005570E8">
        <w:t xml:space="preserve"> </w:t>
      </w:r>
      <w:r>
        <w:t>÷ (</w:t>
      </w:r>
      <w:r>
        <w:rPr>
          <w:rStyle w:val="tnrital"/>
        </w:rPr>
        <w:t>c</w:t>
      </w:r>
      <w:r>
        <w:t xml:space="preserve"> + </w:t>
      </w:r>
      <w:r>
        <w:rPr>
          <w:rStyle w:val="tnrital"/>
        </w:rPr>
        <w:t>d</w:t>
      </w:r>
      <w:r>
        <w:t>)</w:t>
      </w:r>
    </w:p>
    <w:p w:rsidR="005570E8" w:rsidRPr="00DF5CE5" w:rsidRDefault="005570E8" w:rsidP="00BC7736">
      <w:r>
        <w:t>Write these as algebraic expressions without the ÷ sign.</w:t>
      </w:r>
    </w:p>
    <w:p w:rsidR="008D4540" w:rsidRPr="00EA74F1" w:rsidRDefault="008D4540" w:rsidP="00BC7736">
      <w:pPr>
        <w:pStyle w:val="BodyText"/>
        <w:rPr>
          <w:lang w:val="en-ZA"/>
        </w:rPr>
      </w:pPr>
      <w:r w:rsidRPr="00EA74F1">
        <w:rPr>
          <w:lang w:val="en-ZA"/>
        </w:rPr>
        <w:t>However, the meaning we attach to symbolic knowledge depends on how it is understood – what concepts and other ideas we connect to the symbols.</w:t>
      </w:r>
      <w:r w:rsidR="005570E8">
        <w:rPr>
          <w:lang w:val="en-ZA"/>
        </w:rPr>
        <w:t xml:space="preserve"> </w:t>
      </w:r>
    </w:p>
    <w:p w:rsidR="008D4540" w:rsidRPr="00EA74F1" w:rsidRDefault="008D4540" w:rsidP="00BC7736">
      <w:pPr>
        <w:pStyle w:val="BodyText"/>
        <w:rPr>
          <w:lang w:val="en-ZA"/>
        </w:rPr>
      </w:pPr>
      <w:r w:rsidRPr="00EA74F1">
        <w:rPr>
          <w:lang w:val="en-ZA"/>
        </w:rPr>
        <w:t>What are procedures? These are the step-by-step routines learned to accomplish some task - like a computation in the classroom situation.</w:t>
      </w:r>
    </w:p>
    <w:p w:rsidR="008D4540" w:rsidRPr="00EA74F1" w:rsidRDefault="008D4540" w:rsidP="00BC7736">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8D4540" w:rsidRPr="00EA74F1" w:rsidTr="00335102">
        <w:trPr>
          <w:cantSplit/>
        </w:trPr>
        <w:tc>
          <w:tcPr>
            <w:tcW w:w="1384" w:type="dxa"/>
          </w:tcPr>
          <w:p w:rsidR="008D4540"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335102">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1</w:t>
            </w:r>
            <w:r w:rsidR="00335102" w:rsidRPr="005A0BF9">
              <w:rPr>
                <w:rStyle w:val="Arialnarrow"/>
              </w:rPr>
              <w:t>1</w:t>
            </w:r>
          </w:p>
        </w:tc>
        <w:tc>
          <w:tcPr>
            <w:tcW w:w="7856" w:type="dxa"/>
          </w:tcPr>
          <w:p w:rsidR="008D4540" w:rsidRPr="005A0BF9" w:rsidRDefault="008D4540" w:rsidP="00BC7736">
            <w:pPr>
              <w:pStyle w:val="BodyText"/>
              <w:spacing w:before="120" w:after="120"/>
              <w:rPr>
                <w:rStyle w:val="Arialnarrow"/>
              </w:rPr>
            </w:pPr>
            <w:r w:rsidRPr="005A0BF9">
              <w:rPr>
                <w:rStyle w:val="Arialnarrow"/>
              </w:rPr>
              <w:t>Procedures</w:t>
            </w:r>
          </w:p>
          <w:p w:rsidR="008D4540" w:rsidRPr="00EA74F1" w:rsidRDefault="00524B8D" w:rsidP="00BC7736">
            <w:pPr>
              <w:pStyle w:val="BodyText"/>
              <w:spacing w:before="120" w:after="120"/>
              <w:rPr>
                <w:lang w:val="en-ZA"/>
              </w:rPr>
            </w:pPr>
            <w:r w:rsidRPr="00EA74F1">
              <w:rPr>
                <w:lang w:val="en-ZA"/>
              </w:rPr>
              <w:t>1</w:t>
            </w:r>
            <w:r w:rsidRPr="00EA74F1">
              <w:rPr>
                <w:lang w:val="en-ZA"/>
              </w:rPr>
              <w:tab/>
            </w:r>
            <w:r w:rsidR="008D4540" w:rsidRPr="00EA74F1">
              <w:rPr>
                <w:lang w:val="en-ZA"/>
              </w:rPr>
              <w:t>Reflect on the following example of a procedure:</w:t>
            </w:r>
          </w:p>
          <w:p w:rsidR="0005773D" w:rsidRPr="00EA74F1" w:rsidRDefault="00524B8D" w:rsidP="00BC7736">
            <w:pPr>
              <w:pStyle w:val="BodyText"/>
              <w:spacing w:before="120" w:after="120"/>
              <w:rPr>
                <w:lang w:val="en-ZA"/>
              </w:rPr>
            </w:pPr>
            <w:r w:rsidRPr="00EA74F1">
              <w:rPr>
                <w:lang w:val="en-ZA"/>
              </w:rPr>
              <w:tab/>
            </w:r>
            <w:r w:rsidR="0005773D" w:rsidRPr="00EA74F1">
              <w:rPr>
                <w:lang w:val="en-ZA"/>
              </w:rPr>
              <w:t xml:space="preserve">Factorise: </w:t>
            </w:r>
            <w:r w:rsidR="0005773D" w:rsidRPr="00EA74F1">
              <w:rPr>
                <w:rStyle w:val="tnrital"/>
                <w:lang w:val="en-ZA"/>
              </w:rPr>
              <w:t>x</w:t>
            </w:r>
            <w:r w:rsidR="0005773D" w:rsidRPr="00EA74F1">
              <w:rPr>
                <w:vertAlign w:val="superscript"/>
                <w:lang w:val="en-ZA"/>
              </w:rPr>
              <w:t>2</w:t>
            </w:r>
            <w:r w:rsidR="0005773D" w:rsidRPr="00EA74F1">
              <w:rPr>
                <w:lang w:val="en-ZA"/>
              </w:rPr>
              <w:t xml:space="preserve"> </w:t>
            </w:r>
            <w:r w:rsidR="0005773D" w:rsidRPr="00EA74F1">
              <w:rPr>
                <w:lang w:val="en-ZA"/>
              </w:rPr>
              <w:sym w:font="Symbol" w:char="F02D"/>
            </w:r>
            <w:r w:rsidR="0005773D" w:rsidRPr="00EA74F1">
              <w:rPr>
                <w:lang w:val="en-ZA"/>
              </w:rPr>
              <w:t xml:space="preserve"> 2</w:t>
            </w:r>
            <w:r w:rsidR="0005773D" w:rsidRPr="00EA74F1">
              <w:rPr>
                <w:rStyle w:val="tnrital"/>
                <w:lang w:val="en-ZA"/>
              </w:rPr>
              <w:t>y</w:t>
            </w:r>
            <w:r w:rsidR="0005773D" w:rsidRPr="00EA74F1">
              <w:rPr>
                <w:lang w:val="en-ZA"/>
              </w:rPr>
              <w:t xml:space="preserve"> + </w:t>
            </w:r>
            <w:proofErr w:type="spellStart"/>
            <w:r w:rsidR="0005773D" w:rsidRPr="00EA74F1">
              <w:rPr>
                <w:rStyle w:val="tnrital"/>
                <w:lang w:val="en-ZA"/>
              </w:rPr>
              <w:t>yx</w:t>
            </w:r>
            <w:proofErr w:type="spellEnd"/>
            <w:r w:rsidR="0005773D" w:rsidRPr="00EA74F1">
              <w:rPr>
                <w:lang w:val="en-ZA"/>
              </w:rPr>
              <w:t xml:space="preserve"> </w:t>
            </w:r>
            <w:r w:rsidR="0005773D" w:rsidRPr="00EA74F1">
              <w:rPr>
                <w:lang w:val="en-ZA"/>
              </w:rPr>
              <w:sym w:font="Symbol" w:char="F02D"/>
            </w:r>
            <w:r w:rsidR="0005773D" w:rsidRPr="00EA74F1">
              <w:rPr>
                <w:lang w:val="en-ZA"/>
              </w:rPr>
              <w:t xml:space="preserve"> 2</w:t>
            </w:r>
            <w:r w:rsidR="0005773D" w:rsidRPr="00EA74F1">
              <w:rPr>
                <w:rStyle w:val="tnrital"/>
                <w:lang w:val="en-ZA"/>
              </w:rPr>
              <w:t>x</w:t>
            </w:r>
            <w:r w:rsidR="0005773D" w:rsidRPr="00EA74F1">
              <w:rPr>
                <w:lang w:val="en-ZA"/>
              </w:rPr>
              <w:t xml:space="preserve"> </w:t>
            </w:r>
          </w:p>
          <w:p w:rsidR="008D4540" w:rsidRPr="00EA74F1" w:rsidRDefault="0005773D" w:rsidP="00BC7736">
            <w:pPr>
              <w:pStyle w:val="BodyText"/>
              <w:spacing w:before="120" w:after="120"/>
              <w:rPr>
                <w:lang w:val="en-ZA"/>
              </w:rPr>
            </w:pPr>
            <w:r w:rsidRPr="00EA74F1">
              <w:rPr>
                <w:lang w:val="en-ZA"/>
              </w:rPr>
              <w:t xml:space="preserve">To factorise the expression we go through the following </w:t>
            </w:r>
            <w:r w:rsidRPr="00EA74F1">
              <w:rPr>
                <w:u w:val="single"/>
                <w:lang w:val="en-ZA"/>
              </w:rPr>
              <w:t>procedure</w:t>
            </w:r>
          </w:p>
          <w:p w:rsidR="0005773D" w:rsidRPr="00EA74F1" w:rsidRDefault="0005773D" w:rsidP="00524B8D">
            <w:pPr>
              <w:pStyle w:val="BodyText"/>
              <w:tabs>
                <w:tab w:val="left" w:pos="2586"/>
              </w:tabs>
              <w:spacing w:before="120" w:after="120"/>
              <w:rPr>
                <w:lang w:val="en-ZA"/>
              </w:rPr>
            </w:pPr>
            <w:r w:rsidRPr="00EA74F1">
              <w:rPr>
                <w:rStyle w:val="tnrital"/>
                <w:lang w:val="en-ZA"/>
              </w:rPr>
              <w:t>x</w:t>
            </w:r>
            <w:r w:rsidRPr="00EA74F1">
              <w:rPr>
                <w:vertAlign w:val="superscript"/>
                <w:lang w:val="en-ZA"/>
              </w:rPr>
              <w:t>2</w:t>
            </w:r>
            <w:r w:rsidRPr="00EA74F1">
              <w:rPr>
                <w:lang w:val="en-ZA"/>
              </w:rPr>
              <w:t xml:space="preserve"> + </w:t>
            </w:r>
            <w:proofErr w:type="spellStart"/>
            <w:r w:rsidRPr="00EA74F1">
              <w:rPr>
                <w:rStyle w:val="tnrital"/>
                <w:lang w:val="en-ZA"/>
              </w:rPr>
              <w:t>yx</w:t>
            </w:r>
            <w:proofErr w:type="spellEnd"/>
            <w:r w:rsidRPr="00EA74F1">
              <w:rPr>
                <w:lang w:val="en-ZA"/>
              </w:rPr>
              <w:t xml:space="preserve"> </w:t>
            </w:r>
            <w:r w:rsidRPr="00EA74F1">
              <w:rPr>
                <w:lang w:val="en-ZA"/>
              </w:rPr>
              <w:sym w:font="Symbol" w:char="F02D"/>
            </w:r>
            <w:r w:rsidRPr="00EA74F1">
              <w:rPr>
                <w:lang w:val="en-ZA"/>
              </w:rPr>
              <w:t xml:space="preserve"> 2</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2</w:t>
            </w:r>
            <w:r w:rsidRPr="00EA74F1">
              <w:rPr>
                <w:rStyle w:val="tnrital"/>
                <w:lang w:val="en-ZA"/>
              </w:rPr>
              <w:t>y</w:t>
            </w:r>
            <w:r w:rsidRPr="00EA74F1">
              <w:rPr>
                <w:lang w:val="en-ZA"/>
              </w:rPr>
              <w:tab/>
              <w:t>Rearrange terms</w:t>
            </w:r>
          </w:p>
          <w:p w:rsidR="0005773D" w:rsidRPr="00EA74F1" w:rsidRDefault="00F14F96" w:rsidP="00524B8D">
            <w:pPr>
              <w:pStyle w:val="BodyText"/>
              <w:tabs>
                <w:tab w:val="left" w:pos="2586"/>
              </w:tabs>
              <w:spacing w:before="120" w:after="120"/>
              <w:rPr>
                <w:lang w:val="en-ZA"/>
              </w:rPr>
            </w:pPr>
            <w:r w:rsidRPr="00EA74F1">
              <w:rPr>
                <w:lang w:val="en-ZA"/>
              </w:rPr>
              <w:t>= (</w:t>
            </w:r>
            <w:r w:rsidRPr="00EA74F1">
              <w:rPr>
                <w:rStyle w:val="tnrital"/>
                <w:lang w:val="en-ZA"/>
              </w:rPr>
              <w:t>x</w:t>
            </w:r>
            <w:r w:rsidRPr="00EA74F1">
              <w:rPr>
                <w:vertAlign w:val="superscript"/>
                <w:lang w:val="en-ZA"/>
              </w:rPr>
              <w:t>2</w:t>
            </w:r>
            <w:r w:rsidRPr="00EA74F1">
              <w:rPr>
                <w:lang w:val="en-ZA"/>
              </w:rPr>
              <w:t xml:space="preserve"> + </w:t>
            </w:r>
            <w:proofErr w:type="spellStart"/>
            <w:r w:rsidRPr="00EA74F1">
              <w:rPr>
                <w:rStyle w:val="tnrital"/>
                <w:lang w:val="en-ZA"/>
              </w:rPr>
              <w:t>yx</w:t>
            </w:r>
            <w:proofErr w:type="spellEnd"/>
            <w:r w:rsidRPr="00EA74F1">
              <w:rPr>
                <w:lang w:val="en-ZA"/>
              </w:rPr>
              <w:t xml:space="preserve">) </w:t>
            </w:r>
            <w:r w:rsidRPr="00EA74F1">
              <w:rPr>
                <w:lang w:val="en-ZA"/>
              </w:rPr>
              <w:sym w:font="Symbol" w:char="F02D"/>
            </w:r>
            <w:r w:rsidRPr="00EA74F1">
              <w:rPr>
                <w:lang w:val="en-ZA"/>
              </w:rPr>
              <w:t xml:space="preserve"> (2</w:t>
            </w:r>
            <w:r w:rsidRPr="00EA74F1">
              <w:rPr>
                <w:rStyle w:val="tnrital"/>
                <w:lang w:val="en-ZA"/>
              </w:rPr>
              <w:t>x</w:t>
            </w:r>
            <w:r w:rsidRPr="00EA74F1">
              <w:rPr>
                <w:lang w:val="en-ZA"/>
              </w:rPr>
              <w:t xml:space="preserve"> + 2</w:t>
            </w:r>
            <w:r w:rsidRPr="00EA74F1">
              <w:rPr>
                <w:rStyle w:val="tnrital"/>
                <w:lang w:val="en-ZA"/>
              </w:rPr>
              <w:t>y</w:t>
            </w:r>
            <w:r w:rsidR="0005773D" w:rsidRPr="00EA74F1">
              <w:rPr>
                <w:lang w:val="en-ZA"/>
              </w:rPr>
              <w:t>)</w:t>
            </w:r>
            <w:r w:rsidR="0005773D" w:rsidRPr="00EA74F1">
              <w:rPr>
                <w:lang w:val="en-ZA"/>
              </w:rPr>
              <w:tab/>
              <w:t>Group terms</w:t>
            </w:r>
            <w:r w:rsidRPr="00EA74F1">
              <w:rPr>
                <w:lang w:val="en-ZA"/>
              </w:rPr>
              <w:t xml:space="preserve"> </w:t>
            </w:r>
            <w:r w:rsidRPr="00EA74F1">
              <w:rPr>
                <w:lang w:val="en-ZA"/>
              </w:rPr>
              <w:tab/>
              <w:t>Watch out for the minus sign!</w:t>
            </w:r>
          </w:p>
          <w:p w:rsidR="0005773D" w:rsidRPr="00EA74F1" w:rsidRDefault="00F14F96" w:rsidP="00524B8D">
            <w:pPr>
              <w:pStyle w:val="BodyText"/>
              <w:tabs>
                <w:tab w:val="left" w:pos="2586"/>
              </w:tabs>
              <w:spacing w:before="120" w:after="120"/>
              <w:rPr>
                <w:lang w:val="en-ZA"/>
              </w:rPr>
            </w:pPr>
            <w:r w:rsidRPr="00EA74F1">
              <w:rPr>
                <w:lang w:val="en-ZA"/>
              </w:rPr>
              <w:t>=</w:t>
            </w:r>
            <w:r w:rsidRPr="00EA74F1">
              <w:rPr>
                <w:rStyle w:val="tnrital"/>
                <w:lang w:val="en-ZA"/>
              </w:rPr>
              <w:t xml:space="preserve"> x</w:t>
            </w:r>
            <w:r w:rsidRPr="00EA74F1">
              <w:rPr>
                <w:lang w:val="en-ZA"/>
              </w:rPr>
              <w:t>(</w:t>
            </w:r>
            <w:r w:rsidRPr="00EA74F1">
              <w:rPr>
                <w:rStyle w:val="tnrital"/>
                <w:lang w:val="en-ZA"/>
              </w:rPr>
              <w:t>x</w:t>
            </w:r>
            <w:r w:rsidRPr="00EA74F1">
              <w:rPr>
                <w:lang w:val="en-ZA"/>
              </w:rPr>
              <w:t xml:space="preserve"> + </w:t>
            </w:r>
            <w:r w:rsidRPr="00EA74F1">
              <w:rPr>
                <w:rStyle w:val="tnrital"/>
                <w:lang w:val="en-ZA"/>
              </w:rPr>
              <w:t>y</w:t>
            </w:r>
            <w:r w:rsidRPr="00EA74F1">
              <w:rPr>
                <w:lang w:val="en-ZA"/>
              </w:rPr>
              <w:t xml:space="preserve">) </w:t>
            </w:r>
            <w:r w:rsidRPr="00EA74F1">
              <w:rPr>
                <w:lang w:val="en-ZA"/>
              </w:rPr>
              <w:sym w:font="Symbol" w:char="F02D"/>
            </w:r>
            <w:r w:rsidRPr="00EA74F1">
              <w:rPr>
                <w:lang w:val="en-ZA"/>
              </w:rPr>
              <w:t xml:space="preserve"> 2 (</w:t>
            </w:r>
            <w:r w:rsidRPr="00EA74F1">
              <w:rPr>
                <w:rStyle w:val="tnrital"/>
                <w:lang w:val="en-ZA"/>
              </w:rPr>
              <w:t>x</w:t>
            </w:r>
            <w:r w:rsidRPr="00EA74F1">
              <w:rPr>
                <w:lang w:val="en-ZA"/>
              </w:rPr>
              <w:t xml:space="preserve"> + </w:t>
            </w:r>
            <w:r w:rsidRPr="00EA74F1">
              <w:rPr>
                <w:rStyle w:val="tnrital"/>
                <w:lang w:val="en-ZA"/>
              </w:rPr>
              <w:t>y</w:t>
            </w:r>
            <w:r w:rsidRPr="00EA74F1">
              <w:rPr>
                <w:lang w:val="en-ZA"/>
              </w:rPr>
              <w:t>)</w:t>
            </w:r>
            <w:r w:rsidRPr="00EA74F1">
              <w:rPr>
                <w:lang w:val="en-ZA"/>
              </w:rPr>
              <w:tab/>
              <w:t>Factorise each bracket (take out common factor)</w:t>
            </w:r>
          </w:p>
          <w:p w:rsidR="0005773D" w:rsidRDefault="00F14F96" w:rsidP="00524B8D">
            <w:pPr>
              <w:pStyle w:val="BodyText"/>
              <w:tabs>
                <w:tab w:val="left" w:pos="2586"/>
              </w:tabs>
              <w:spacing w:before="120" w:after="120"/>
              <w:rPr>
                <w:lang w:val="en-ZA"/>
              </w:rPr>
            </w:pPr>
            <w:r w:rsidRPr="00EA74F1">
              <w:rPr>
                <w:lang w:val="en-ZA"/>
              </w:rPr>
              <w:t>= (</w:t>
            </w:r>
            <w:r w:rsidRPr="00EA74F1">
              <w:rPr>
                <w:rStyle w:val="tnrital"/>
                <w:lang w:val="en-ZA"/>
              </w:rPr>
              <w:t>x</w:t>
            </w:r>
            <w:r w:rsidRPr="00EA74F1">
              <w:rPr>
                <w:lang w:val="en-ZA"/>
              </w:rPr>
              <w:t xml:space="preserve"> + </w:t>
            </w:r>
            <w:r w:rsidRPr="00EA74F1">
              <w:rPr>
                <w:rStyle w:val="tnrital"/>
                <w:lang w:val="en-ZA"/>
              </w:rPr>
              <w:t>y</w:t>
            </w:r>
            <w:r w:rsidRPr="00EA74F1">
              <w:rPr>
                <w:lang w:val="en-ZA"/>
              </w:rPr>
              <w:t>)(</w:t>
            </w:r>
            <w:r w:rsidRPr="00EA74F1">
              <w:rPr>
                <w:rStyle w:val="tnrital"/>
                <w:lang w:val="en-ZA"/>
              </w:rPr>
              <w:t>x</w:t>
            </w:r>
            <w:r w:rsidRPr="00EA74F1">
              <w:rPr>
                <w:lang w:val="en-ZA"/>
              </w:rPr>
              <w:t xml:space="preserve"> </w:t>
            </w:r>
            <w:r w:rsidRPr="00EA74F1">
              <w:rPr>
                <w:lang w:val="en-ZA"/>
              </w:rPr>
              <w:sym w:font="Symbol" w:char="F02D"/>
            </w:r>
            <w:r w:rsidRPr="00EA74F1">
              <w:rPr>
                <w:lang w:val="en-ZA"/>
              </w:rPr>
              <w:t xml:space="preserve"> 2)</w:t>
            </w:r>
            <w:r w:rsidRPr="00EA74F1">
              <w:rPr>
                <w:lang w:val="en-ZA"/>
              </w:rPr>
              <w:tab/>
              <w:t>Take out the common bracket</w:t>
            </w:r>
          </w:p>
          <w:p w:rsidR="00097D91" w:rsidRPr="00EA74F1" w:rsidRDefault="00097D91" w:rsidP="00524B8D">
            <w:pPr>
              <w:pStyle w:val="BodyText"/>
              <w:tabs>
                <w:tab w:val="left" w:pos="2586"/>
              </w:tabs>
              <w:spacing w:before="120" w:after="120"/>
              <w:rPr>
                <w:lang w:val="en-ZA"/>
              </w:rPr>
            </w:pPr>
            <w:r>
              <w:rPr>
                <w:lang w:val="en-ZA"/>
              </w:rPr>
              <w:t>Can you factorise this expression without grouping the terms?</w:t>
            </w:r>
          </w:p>
          <w:p w:rsidR="008D4540" w:rsidRPr="00EA74F1" w:rsidRDefault="00524B8D" w:rsidP="00524B8D">
            <w:pPr>
              <w:tabs>
                <w:tab w:val="left" w:pos="707"/>
              </w:tabs>
              <w:ind w:left="707" w:hanging="707"/>
            </w:pPr>
            <w:r w:rsidRPr="00EA74F1">
              <w:t>2</w:t>
            </w:r>
            <w:r w:rsidRPr="00EA74F1">
              <w:tab/>
            </w:r>
            <w:r w:rsidR="008D4540" w:rsidRPr="00EA74F1">
              <w:t xml:space="preserve">Give another example for a procedure for the purpose of </w:t>
            </w:r>
            <w:r w:rsidR="00F14F96" w:rsidRPr="00EA74F1">
              <w:t>factorisation</w:t>
            </w:r>
            <w:r w:rsidR="008D4540" w:rsidRPr="00EA74F1">
              <w:t xml:space="preserve">. Describe the step-by-step procedure. </w:t>
            </w:r>
          </w:p>
        </w:tc>
      </w:tr>
    </w:tbl>
    <w:p w:rsidR="008D4540" w:rsidRPr="00EA74F1" w:rsidRDefault="008D4540" w:rsidP="00BC7736">
      <w:pPr>
        <w:pStyle w:val="BodyText"/>
        <w:rPr>
          <w:lang w:val="en-ZA"/>
        </w:rPr>
      </w:pPr>
    </w:p>
    <w:p w:rsidR="008D4540" w:rsidRPr="00EA74F1" w:rsidRDefault="008D4540" w:rsidP="00BC7736">
      <w:pPr>
        <w:pStyle w:val="BodyText"/>
        <w:rPr>
          <w:lang w:val="en-ZA"/>
        </w:rPr>
      </w:pPr>
      <w:r w:rsidRPr="00EA74F1">
        <w:rPr>
          <w:lang w:val="en-ZA"/>
        </w:rPr>
        <w:t xml:space="preserve">We can say that someone who can work through the variations of the procedures in activity 10 has knowledge of those procedures. The conceptual understanding that may or may not support the procedural knowledge can vary considerably from one learner to the next. </w:t>
      </w:r>
    </w:p>
    <w:p w:rsidR="008D4540" w:rsidRPr="00EA74F1" w:rsidRDefault="008D4540" w:rsidP="00BC7736">
      <w:pPr>
        <w:pStyle w:val="BodyText"/>
        <w:rPr>
          <w:lang w:val="en-ZA"/>
        </w:rPr>
      </w:pPr>
      <w:r w:rsidRPr="00EA74F1">
        <w:rPr>
          <w:lang w:val="en-ZA"/>
        </w:rPr>
        <w:t xml:space="preserve">In mathematics, we often use the term ‘algorithm’ to refer to a procedure. An </w:t>
      </w:r>
      <w:r w:rsidRPr="005A0BF9">
        <w:rPr>
          <w:rStyle w:val="Arialnarrow"/>
        </w:rPr>
        <w:t>algorithm</w:t>
      </w:r>
      <w:r w:rsidRPr="00EA74F1">
        <w:rPr>
          <w:lang w:val="en-ZA"/>
        </w:rPr>
        <w:t xml:space="preserve">, according to </w:t>
      </w:r>
      <w:proofErr w:type="spellStart"/>
      <w:r w:rsidRPr="00EA74F1">
        <w:rPr>
          <w:lang w:val="en-ZA"/>
        </w:rPr>
        <w:t>Njisane</w:t>
      </w:r>
      <w:proofErr w:type="spellEnd"/>
      <w:r w:rsidRPr="00EA74F1">
        <w:rPr>
          <w:lang w:val="en-ZA"/>
        </w:rPr>
        <w:t xml:space="preserve"> (</w:t>
      </w:r>
      <w:proofErr w:type="spellStart"/>
      <w:r w:rsidRPr="00EA74F1">
        <w:rPr>
          <w:lang w:val="en-ZA"/>
        </w:rPr>
        <w:t>Moodly</w:t>
      </w:r>
      <w:proofErr w:type="spellEnd"/>
      <w:r w:rsidRPr="00EA74F1">
        <w:rPr>
          <w:lang w:val="en-ZA"/>
        </w:rPr>
        <w:t xml:space="preserve">: 1992), is </w:t>
      </w:r>
    </w:p>
    <w:p w:rsidR="008D4540" w:rsidRPr="00EA74F1" w:rsidRDefault="008D4540" w:rsidP="00BC7736">
      <w:pPr>
        <w:pStyle w:val="Quotation"/>
        <w:rPr>
          <w:lang w:val="en-ZA"/>
        </w:rPr>
      </w:pPr>
      <w:r w:rsidRPr="00EA74F1">
        <w:rPr>
          <w:lang w:val="en-ZA"/>
        </w:rPr>
        <w:t xml:space="preserve">a procedure which consists of a </w:t>
      </w:r>
      <w:r w:rsidRPr="005A0BF9">
        <w:rPr>
          <w:rStyle w:val="Arialnarrow"/>
        </w:rPr>
        <w:t>finite number of steps</w:t>
      </w:r>
      <w:r w:rsidRPr="00EA74F1">
        <w:rPr>
          <w:lang w:val="en-ZA"/>
        </w:rPr>
        <w:t xml:space="preserve"> that lead to a result. </w:t>
      </w:r>
    </w:p>
    <w:p w:rsidR="008D4540" w:rsidRPr="00EA74F1" w:rsidRDefault="008D4540" w:rsidP="00BC7736">
      <w:pPr>
        <w:pStyle w:val="BodyText"/>
        <w:rPr>
          <w:lang w:val="en-ZA"/>
        </w:rPr>
      </w:pPr>
      <w:r w:rsidRPr="00EA74F1">
        <w:rPr>
          <w:lang w:val="en-ZA"/>
        </w:rPr>
        <w:t>A simple example of an algorithm is the set of steps used to perform the addition of fractions</w:t>
      </w:r>
      <w:proofErr w:type="gramStart"/>
      <w:r w:rsidRPr="00EA74F1">
        <w:rPr>
          <w:lang w:val="en-ZA"/>
        </w:rPr>
        <w:t>,  e.g</w:t>
      </w:r>
      <w:proofErr w:type="gramEnd"/>
      <w:r w:rsidRPr="00EA74F1">
        <w:rPr>
          <w:lang w:val="en-ZA"/>
        </w:rPr>
        <w:t xml:space="preserve">. </w:t>
      </w:r>
      <w:r w:rsidR="00F14F96" w:rsidRPr="00EA74F1">
        <w:rPr>
          <w:rFonts w:ascii="Palatino Linotype" w:hAnsi="Palatino Linotype"/>
          <w:position w:val="-28"/>
          <w:lang w:val="en-ZA"/>
        </w:rPr>
        <w:object w:dxaOrig="680" w:dyaOrig="660">
          <v:shape id="_x0000_i1039" type="#_x0000_t75" style="width:33.75pt;height:33pt" o:ole="">
            <v:imagedata r:id="rId59" o:title=""/>
          </v:shape>
          <o:OLEObject Type="Embed" ProgID="Equation.3" ShapeID="_x0000_i1039" DrawAspect="Content" ObjectID="_1371034560" r:id="rId60"/>
        </w:object>
      </w:r>
    </w:p>
    <w:p w:rsidR="008D4540" w:rsidRPr="00EA74F1" w:rsidRDefault="008D4540" w:rsidP="00BC7736">
      <w:pPr>
        <w:pStyle w:val="BodyText"/>
        <w:rPr>
          <w:lang w:val="en-ZA"/>
        </w:rPr>
      </w:pPr>
      <w:r w:rsidRPr="00EA74F1">
        <w:rPr>
          <w:lang w:val="en-ZA"/>
        </w:rPr>
        <w:lastRenderedPageBreak/>
        <w:t xml:space="preserve">The use of algorithms is often helpful, but, to be helpful, algorithms must be understood. </w:t>
      </w:r>
      <w:proofErr w:type="spellStart"/>
      <w:r w:rsidRPr="00EA74F1">
        <w:rPr>
          <w:lang w:val="en-ZA"/>
        </w:rPr>
        <w:t>Njisane</w:t>
      </w:r>
      <w:proofErr w:type="spellEnd"/>
      <w:r w:rsidRPr="00EA74F1">
        <w:rPr>
          <w:lang w:val="en-ZA"/>
        </w:rPr>
        <w:t xml:space="preserve"> (</w:t>
      </w:r>
      <w:proofErr w:type="spellStart"/>
      <w:r w:rsidRPr="00EA74F1">
        <w:rPr>
          <w:lang w:val="en-ZA"/>
        </w:rPr>
        <w:t>Moodly</w:t>
      </w:r>
      <w:proofErr w:type="spellEnd"/>
      <w:r w:rsidRPr="00EA74F1">
        <w:rPr>
          <w:lang w:val="en-ZA"/>
        </w:rPr>
        <w:t>: 1992) comments that an algorithm which is properly understood may free the mind for further thinking whereas using an algorithm without insight may be frustrating. This is the difference between the 'how' and 'why' or between procedural and relational understanding (that is, forming a network of connected ideas). If the procedure refers to what we do when following a set of steps, then relational understanding refers to why we do whatever we do.</w:t>
      </w:r>
    </w:p>
    <w:p w:rsidR="008D4540" w:rsidRPr="00EA74F1" w:rsidRDefault="008D4540" w:rsidP="00F307A4">
      <w:pPr>
        <w:pStyle w:val="Heading3"/>
      </w:pPr>
      <w:bookmarkStart w:id="119" w:name="_Toc202486336"/>
      <w:bookmarkStart w:id="120" w:name="_Toc224225407"/>
      <w:bookmarkStart w:id="121" w:name="_Toc225835738"/>
      <w:r w:rsidRPr="00EA74F1">
        <w:t>Procedural knowledge and doing mathematics</w:t>
      </w:r>
      <w:bookmarkEnd w:id="119"/>
      <w:bookmarkEnd w:id="120"/>
      <w:bookmarkEnd w:id="121"/>
    </w:p>
    <w:p w:rsidR="008D4540" w:rsidRPr="00EA74F1" w:rsidRDefault="008D4540" w:rsidP="00BC7736">
      <w:pPr>
        <w:pStyle w:val="BodyText"/>
        <w:rPr>
          <w:lang w:val="en-ZA"/>
        </w:rPr>
      </w:pPr>
      <w:r w:rsidRPr="00EA74F1">
        <w:rPr>
          <w:lang w:val="en-ZA"/>
        </w:rPr>
        <w:t xml:space="preserve">As you read further it will be important for you to understand why the </w:t>
      </w:r>
      <w:r w:rsidRPr="005A0BF9">
        <w:rPr>
          <w:rStyle w:val="Arialnarrow"/>
        </w:rPr>
        <w:t>connections</w:t>
      </w:r>
      <w:r w:rsidRPr="00EA74F1">
        <w:rPr>
          <w:lang w:val="en-ZA"/>
        </w:rPr>
        <w:t xml:space="preserve"> between procedural knowledge and the underlying conceptual knowledge and relationships are vital for the construction of relational understanding in mathematics. You will also see that the ability to make connections plays a very important role both in learning and in 'doing' mathematics.</w:t>
      </w:r>
    </w:p>
    <w:p w:rsidR="008D4540" w:rsidRPr="00EA74F1" w:rsidRDefault="008D4540" w:rsidP="00493472">
      <w:pPr>
        <w:numPr>
          <w:ilvl w:val="0"/>
          <w:numId w:val="29"/>
        </w:numPr>
      </w:pPr>
      <w:r w:rsidRPr="00EA74F1">
        <w:t>Algorithmic procedures help us to do routine tasks easily and, thus, free our minds to concentrate on more important tasks (like thinking out problem-solving strategies for example).</w:t>
      </w:r>
    </w:p>
    <w:p w:rsidR="008D4540" w:rsidRPr="00EA74F1" w:rsidRDefault="008D4540" w:rsidP="00493472">
      <w:pPr>
        <w:numPr>
          <w:ilvl w:val="0"/>
          <w:numId w:val="29"/>
        </w:numPr>
      </w:pPr>
      <w:r w:rsidRPr="00EA74F1">
        <w:t>Symbolism (which is part of procedural knowledge) is a powerful mechanism for conveying mathematical ideas to others and for manipulating an idea as we do mathematics.</w:t>
      </w:r>
    </w:p>
    <w:p w:rsidR="008D4540" w:rsidRPr="00EA74F1" w:rsidRDefault="008D4540" w:rsidP="00493472">
      <w:pPr>
        <w:numPr>
          <w:ilvl w:val="0"/>
          <w:numId w:val="29"/>
        </w:numPr>
      </w:pPr>
      <w:r w:rsidRPr="00EA74F1">
        <w:t xml:space="preserve">Efficient use of the procedures and symbolism of mathematics does not necessarily imply an understanding of these things. </w:t>
      </w:r>
    </w:p>
    <w:p w:rsidR="008D4540" w:rsidRPr="00EA74F1" w:rsidRDefault="008D4540" w:rsidP="00BC7736">
      <w:pPr>
        <w:pStyle w:val="BodyText"/>
        <w:rPr>
          <w:lang w:val="en-ZA"/>
        </w:rPr>
      </w:pPr>
      <w:r w:rsidRPr="00EA74F1">
        <w:rPr>
          <w:lang w:val="en-ZA"/>
        </w:rPr>
        <w:t>For example, think of the endless long-division and long-multiplications exercises in the classroom. Will these algorithmic exercises help the learner understand what division and multiplication mean? Carrying out the step-by-step computation does not necessarily translate into understanding the underlying concepts and relationships. In fact, learners who are skilful with a particular procedure are often reluctant to attach meaning to it after the fact.</w:t>
      </w:r>
    </w:p>
    <w:p w:rsidR="008D4540" w:rsidRPr="00EA74F1" w:rsidRDefault="008D4540" w:rsidP="00BC7736">
      <w:pPr>
        <w:pStyle w:val="BodyText"/>
        <w:rPr>
          <w:lang w:val="en-ZA"/>
        </w:rPr>
      </w:pPr>
      <w:r w:rsidRPr="00EA74F1">
        <w:rPr>
          <w:lang w:val="en-ZA"/>
        </w:rPr>
        <w:t>Why the focus on concept and relationships?  Recall that we said that learning and thinking cannot be separated from each other.</w:t>
      </w:r>
      <w:r w:rsidRPr="00EA74F1" w:rsidDel="00CC1B62">
        <w:rPr>
          <w:lang w:val="en-ZA"/>
        </w:rPr>
        <w:t xml:space="preserve"> </w:t>
      </w:r>
    </w:p>
    <w:p w:rsidR="008D4540" w:rsidRPr="00EA74F1" w:rsidRDefault="008D4540" w:rsidP="00BC7736">
      <w:pPr>
        <w:pStyle w:val="BodyText"/>
        <w:rPr>
          <w:lang w:val="en-ZA"/>
        </w:rPr>
      </w:pPr>
      <w:r w:rsidRPr="00EA74F1">
        <w:rPr>
          <w:lang w:val="en-ZA"/>
        </w:rPr>
        <w:t xml:space="preserve">If the focus of learning is on the acquisition of specific skills, facts, procedures and the memorisation of information and rules, then thinking is suppressed. The learner requires concepts and information in order to think and he or she will think according to the knowledge already at his or her disposal. As mentioned before, you should reflect on how the weight of facts, rules and procedures robs the learner of the potential excitement of </w:t>
      </w:r>
      <w:r w:rsidRPr="005A0BF9">
        <w:rPr>
          <w:rStyle w:val="Arialnarrow"/>
        </w:rPr>
        <w:t>relating concepts to one another</w:t>
      </w:r>
      <w:r w:rsidRPr="00EA74F1">
        <w:rPr>
          <w:lang w:val="en-ZA"/>
        </w:rPr>
        <w:t xml:space="preserve"> and the possibility of </w:t>
      </w:r>
      <w:r w:rsidRPr="005A0BF9">
        <w:rPr>
          <w:rStyle w:val="Arialnarrow"/>
        </w:rPr>
        <w:t>divergent and creative thinking</w:t>
      </w:r>
      <w:r w:rsidRPr="00EA74F1">
        <w:rPr>
          <w:lang w:val="en-ZA"/>
        </w:rPr>
        <w:t xml:space="preserve">. It also instils in the learner the habit of separating thinking and learning, and it often leaves learners with feelings of low self-esteem (Grossman: 1986). Procedural knowledge with little or no attached meaning results in inflicting on the learner the </w:t>
      </w:r>
      <w:r w:rsidRPr="005A0BF9">
        <w:rPr>
          <w:rStyle w:val="Arialnarrow"/>
        </w:rPr>
        <w:t>manipulation of symbols</w:t>
      </w:r>
      <w:r w:rsidRPr="00EA74F1">
        <w:rPr>
          <w:lang w:val="en-ZA"/>
        </w:rPr>
        <w:t xml:space="preserve"> according to a number of rote memorised rules, which makes learning much harder to remember than an integrated conceptual structure – a network of connected ideas.</w:t>
      </w:r>
    </w:p>
    <w:p w:rsidR="008D4540" w:rsidRPr="00EA74F1" w:rsidRDefault="008D4540" w:rsidP="00BC7736">
      <w:pPr>
        <w:pStyle w:val="BodyText"/>
        <w:rPr>
          <w:lang w:val="en-ZA"/>
        </w:rPr>
      </w:pPr>
      <w:r w:rsidRPr="00EA74F1">
        <w:rPr>
          <w:lang w:val="en-ZA"/>
        </w:rPr>
        <w:t xml:space="preserve">To construct and understand a new idea (or concept) requires </w:t>
      </w:r>
      <w:r w:rsidRPr="005A0BF9">
        <w:rPr>
          <w:rStyle w:val="Arialnarrow"/>
        </w:rPr>
        <w:t>active thinking about it</w:t>
      </w:r>
      <w:r w:rsidRPr="00EA74F1">
        <w:rPr>
          <w:lang w:val="en-ZA"/>
        </w:rPr>
        <w:t>. Recall again that mathematical ideas cannot be 'poured into' a passive learner. They must be mentally active for learning to take place – they must be seriously engaged in 'doing mathematics'. In the classroom, the learners must be encouraged to:</w:t>
      </w:r>
    </w:p>
    <w:p w:rsidR="008D4540" w:rsidRPr="00EA74F1" w:rsidRDefault="008D4540" w:rsidP="00493472">
      <w:pPr>
        <w:numPr>
          <w:ilvl w:val="0"/>
          <w:numId w:val="30"/>
        </w:numPr>
      </w:pPr>
      <w:r w:rsidRPr="00EA74F1">
        <w:t xml:space="preserve">grapple with new ideas </w:t>
      </w:r>
    </w:p>
    <w:p w:rsidR="008D4540" w:rsidRPr="00EA74F1" w:rsidRDefault="008D4540" w:rsidP="00493472">
      <w:pPr>
        <w:numPr>
          <w:ilvl w:val="0"/>
          <w:numId w:val="30"/>
        </w:numPr>
      </w:pPr>
      <w:r w:rsidRPr="00EA74F1">
        <w:lastRenderedPageBreak/>
        <w:t>work at fitting them into existing networks</w:t>
      </w:r>
    </w:p>
    <w:p w:rsidR="008D4540" w:rsidRPr="00EA74F1" w:rsidRDefault="008D4540" w:rsidP="00493472">
      <w:pPr>
        <w:numPr>
          <w:ilvl w:val="0"/>
          <w:numId w:val="30"/>
        </w:numPr>
      </w:pPr>
      <w:r w:rsidRPr="00EA74F1">
        <w:t>and to challenge their own ideas and those of others.</w:t>
      </w:r>
    </w:p>
    <w:p w:rsidR="008D4540" w:rsidRPr="00EA74F1" w:rsidRDefault="008D4540" w:rsidP="00BC7736">
      <w:pPr>
        <w:pStyle w:val="BodyText"/>
        <w:rPr>
          <w:lang w:val="en-ZA"/>
        </w:rPr>
      </w:pPr>
      <w:r w:rsidRPr="00EA74F1">
        <w:rPr>
          <w:lang w:val="en-ZA"/>
        </w:rPr>
        <w:t xml:space="preserve">Simply put, constructing knowledge requires </w:t>
      </w:r>
      <w:r w:rsidRPr="005A0BF9">
        <w:rPr>
          <w:rStyle w:val="Arialnarrow"/>
        </w:rPr>
        <w:t>reflective thought</w:t>
      </w:r>
      <w:r w:rsidRPr="00EA74F1">
        <w:rPr>
          <w:lang w:val="en-ZA"/>
        </w:rPr>
        <w:t>, actively thinking about or mentally working on an idea – all this to overcome the acquisition of procedural knowledge without relational understanding.</w:t>
      </w:r>
    </w:p>
    <w:p w:rsidR="008D4540" w:rsidRPr="00EA74F1" w:rsidRDefault="008D4540" w:rsidP="00BC7736">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8D4540" w:rsidRPr="00EA74F1" w:rsidTr="00335102">
        <w:trPr>
          <w:cantSplit/>
        </w:trPr>
        <w:tc>
          <w:tcPr>
            <w:tcW w:w="1384" w:type="dxa"/>
          </w:tcPr>
          <w:p w:rsidR="008D4540"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335102">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1</w:t>
            </w:r>
            <w:r w:rsidR="00335102" w:rsidRPr="005A0BF9">
              <w:rPr>
                <w:rStyle w:val="Arialnarrow"/>
              </w:rPr>
              <w:t>2</w:t>
            </w:r>
          </w:p>
        </w:tc>
        <w:tc>
          <w:tcPr>
            <w:tcW w:w="7856" w:type="dxa"/>
          </w:tcPr>
          <w:p w:rsidR="008D4540" w:rsidRPr="005A0BF9" w:rsidRDefault="008D4540" w:rsidP="00BC7736">
            <w:pPr>
              <w:pStyle w:val="BodyText"/>
              <w:spacing w:before="120" w:after="120"/>
              <w:rPr>
                <w:rStyle w:val="Arialnarrow"/>
              </w:rPr>
            </w:pPr>
            <w:r w:rsidRPr="005A0BF9">
              <w:rPr>
                <w:rStyle w:val="Arialnarrow"/>
              </w:rPr>
              <w:t>Meaningful constructing of procedural knowledge</w:t>
            </w:r>
          </w:p>
          <w:p w:rsidR="008D4540" w:rsidRPr="00EA74F1" w:rsidRDefault="008D4540" w:rsidP="00BC7736">
            <w:pPr>
              <w:pStyle w:val="BodyText"/>
              <w:spacing w:before="120" w:after="120"/>
              <w:rPr>
                <w:lang w:val="en-ZA"/>
              </w:rPr>
            </w:pPr>
            <w:r w:rsidRPr="00EA74F1">
              <w:rPr>
                <w:lang w:val="en-ZA"/>
              </w:rPr>
              <w:t>Reflect on the following statement:</w:t>
            </w:r>
          </w:p>
          <w:p w:rsidR="008D4540" w:rsidRPr="00EA74F1" w:rsidRDefault="008D4540" w:rsidP="00F14F96">
            <w:pPr>
              <w:pStyle w:val="Quotation"/>
              <w:spacing w:before="120" w:after="120"/>
              <w:rPr>
                <w:lang w:val="en-ZA"/>
              </w:rPr>
            </w:pPr>
            <w:r w:rsidRPr="00EA74F1">
              <w:rPr>
                <w:lang w:val="en-ZA"/>
              </w:rPr>
              <w:t>From the view of learning mathematics, the question of how procedures and conceptual ideas can be linked is much more important than the usefulness of the standard procedure.</w:t>
            </w:r>
          </w:p>
        </w:tc>
      </w:tr>
    </w:tbl>
    <w:p w:rsidR="008D4540" w:rsidRPr="00EA74F1" w:rsidRDefault="008D4540" w:rsidP="00BC7736">
      <w:pPr>
        <w:pStyle w:val="BodyText"/>
        <w:rPr>
          <w:lang w:val="en-ZA"/>
        </w:rPr>
      </w:pPr>
    </w:p>
    <w:p w:rsidR="008D4540" w:rsidRPr="00EA74F1" w:rsidRDefault="008D4540" w:rsidP="00F307A4">
      <w:pPr>
        <w:pStyle w:val="Heading2"/>
      </w:pPr>
      <w:bookmarkStart w:id="122" w:name="_Toc202486347"/>
      <w:bookmarkStart w:id="123" w:name="_Toc224225410"/>
      <w:bookmarkStart w:id="124" w:name="_Toc225835739"/>
      <w:r w:rsidRPr="00EA74F1">
        <w:t>The role of models in developing understanding</w:t>
      </w:r>
      <w:bookmarkEnd w:id="122"/>
      <w:bookmarkEnd w:id="123"/>
      <w:bookmarkEnd w:id="124"/>
    </w:p>
    <w:p w:rsidR="008D4540" w:rsidRPr="00EA74F1" w:rsidRDefault="008D4540" w:rsidP="00BC7736">
      <w:pPr>
        <w:pStyle w:val="BodyText"/>
        <w:rPr>
          <w:lang w:val="en-ZA"/>
        </w:rPr>
      </w:pPr>
      <w:r w:rsidRPr="00EA74F1">
        <w:rPr>
          <w:lang w:val="en-ZA"/>
        </w:rPr>
        <w:t>Today we find common agreement that effective mathematics instruction in the primary grades includes liberal use of concrete materials. However, we shouldn’t simply use concrete materials uncritically in the teaching of mathematics. The aim in this section is to reflect on how to use concrete materials and models in teaching judiciously and reflectively for understanding.</w:t>
      </w:r>
    </w:p>
    <w:p w:rsidR="008D4540" w:rsidRPr="00EA74F1" w:rsidRDefault="008D4540" w:rsidP="00BC7736">
      <w:pPr>
        <w:pStyle w:val="BodyText"/>
        <w:rPr>
          <w:lang w:val="en-ZA"/>
        </w:rPr>
      </w:pPr>
      <w:r w:rsidRPr="00EA74F1">
        <w:rPr>
          <w:lang w:val="en-ZA"/>
        </w:rPr>
        <w:t>Our primary question should always be:</w:t>
      </w:r>
    </w:p>
    <w:p w:rsidR="008D4540" w:rsidRPr="005A0BF9" w:rsidRDefault="008D4540" w:rsidP="00F307A4">
      <w:pPr>
        <w:pStyle w:val="BodyText"/>
        <w:outlineLvl w:val="0"/>
        <w:rPr>
          <w:rStyle w:val="Arialnarrow"/>
        </w:rPr>
      </w:pPr>
      <w:r w:rsidRPr="005A0BF9">
        <w:rPr>
          <w:rStyle w:val="Arialnarrow"/>
        </w:rPr>
        <w:t>What in principle, do I want my learners to understand?</w:t>
      </w:r>
    </w:p>
    <w:p w:rsidR="008D4540" w:rsidRPr="00EA74F1" w:rsidRDefault="008D4540" w:rsidP="00BC7736">
      <w:pPr>
        <w:pStyle w:val="BodyText"/>
        <w:rPr>
          <w:lang w:val="en-ZA"/>
        </w:rPr>
      </w:pPr>
      <w:r w:rsidRPr="00EA74F1">
        <w:rPr>
          <w:lang w:val="en-ZA"/>
        </w:rPr>
        <w:t xml:space="preserve">But too often it is, </w:t>
      </w:r>
    </w:p>
    <w:p w:rsidR="008D4540" w:rsidRPr="005A0BF9" w:rsidRDefault="008D4540" w:rsidP="00F307A4">
      <w:pPr>
        <w:pStyle w:val="BodyText"/>
        <w:outlineLvl w:val="0"/>
        <w:rPr>
          <w:rStyle w:val="Arialnarrow"/>
        </w:rPr>
      </w:pPr>
      <w:r w:rsidRPr="005A0BF9">
        <w:rPr>
          <w:rStyle w:val="Arialnarrow"/>
        </w:rPr>
        <w:t>What shall I have my learners learn to do?</w:t>
      </w:r>
    </w:p>
    <w:p w:rsidR="008D4540" w:rsidRPr="00EA74F1" w:rsidRDefault="008D4540" w:rsidP="00BC7736">
      <w:pPr>
        <w:pStyle w:val="BodyText"/>
        <w:rPr>
          <w:lang w:val="en-ZA"/>
        </w:rPr>
      </w:pPr>
      <w:r w:rsidRPr="00EA74F1">
        <w:rPr>
          <w:lang w:val="en-ZA"/>
        </w:rPr>
        <w:t xml:space="preserve">If you can answer </w:t>
      </w:r>
      <w:r w:rsidRPr="005A0BF9">
        <w:rPr>
          <w:rStyle w:val="Arialnarrow"/>
        </w:rPr>
        <w:t>only</w:t>
      </w:r>
      <w:r w:rsidRPr="00EA74F1">
        <w:rPr>
          <w:lang w:val="en-ZA"/>
        </w:rPr>
        <w:t xml:space="preserve"> the second question, then you have not given sufficient thought to what you hope to achieve by a particular set of instructions on the use of models. The activities that you plan for your learners to do must be guided by what you would like them to </w:t>
      </w:r>
      <w:r w:rsidRPr="005A0BF9">
        <w:rPr>
          <w:rStyle w:val="Arialnarrow"/>
        </w:rPr>
        <w:t>understand</w:t>
      </w:r>
      <w:r w:rsidRPr="00EA74F1">
        <w:rPr>
          <w:lang w:val="en-ZA"/>
        </w:rPr>
        <w:t>.</w:t>
      </w:r>
    </w:p>
    <w:p w:rsidR="008D4540" w:rsidRPr="00EA74F1" w:rsidRDefault="008D4540" w:rsidP="00BC7736">
      <w:pPr>
        <w:pStyle w:val="BodyText"/>
        <w:rPr>
          <w:lang w:val="en-ZA"/>
        </w:rPr>
      </w:pPr>
      <w:proofErr w:type="spellStart"/>
      <w:r w:rsidRPr="00EA74F1">
        <w:rPr>
          <w:lang w:val="en-ZA"/>
        </w:rPr>
        <w:t>Manipulatives</w:t>
      </w:r>
      <w:proofErr w:type="spellEnd"/>
      <w:r w:rsidRPr="00EA74F1">
        <w:rPr>
          <w:lang w:val="en-ZA"/>
        </w:rPr>
        <w:t xml:space="preserve">, or concrete, </w:t>
      </w:r>
      <w:r w:rsidRPr="005A0BF9">
        <w:rPr>
          <w:rStyle w:val="Arialnarrow"/>
        </w:rPr>
        <w:t>physical materials used to model mathematical concepts</w:t>
      </w:r>
      <w:r w:rsidRPr="00EA74F1">
        <w:rPr>
          <w:lang w:val="en-ZA"/>
        </w:rPr>
        <w:t>, are certainly important tools available for helping children learn mathematics, but they are not the miracle cure that some educators seem to believe them to be.</w:t>
      </w:r>
    </w:p>
    <w:p w:rsidR="008D4540" w:rsidRPr="00EA74F1" w:rsidRDefault="008D4540" w:rsidP="00BC7736">
      <w:pPr>
        <w:pStyle w:val="BodyText"/>
        <w:rPr>
          <w:lang w:val="en-ZA"/>
        </w:rPr>
      </w:pPr>
      <w:r w:rsidRPr="00EA74F1">
        <w:rPr>
          <w:lang w:val="en-ZA"/>
        </w:rPr>
        <w:t xml:space="preserve">It is important that you have a good perspective on how </w:t>
      </w:r>
      <w:proofErr w:type="spellStart"/>
      <w:r w:rsidRPr="00EA74F1">
        <w:rPr>
          <w:lang w:val="en-ZA"/>
        </w:rPr>
        <w:t>manipulatives</w:t>
      </w:r>
      <w:proofErr w:type="spellEnd"/>
      <w:r w:rsidRPr="00EA74F1">
        <w:rPr>
          <w:lang w:val="en-ZA"/>
        </w:rPr>
        <w:t xml:space="preserve"> (concrete, physical models) can </w:t>
      </w:r>
      <w:r w:rsidRPr="005A0BF9">
        <w:rPr>
          <w:rStyle w:val="Arialnarrow"/>
        </w:rPr>
        <w:t>help</w:t>
      </w:r>
      <w:r w:rsidRPr="00EA74F1">
        <w:rPr>
          <w:lang w:val="en-ZA"/>
        </w:rPr>
        <w:t xml:space="preserve"> or </w:t>
      </w:r>
      <w:r w:rsidRPr="005A0BF9">
        <w:rPr>
          <w:rStyle w:val="Arialnarrow"/>
        </w:rPr>
        <w:t>fail to help</w:t>
      </w:r>
      <w:r w:rsidRPr="00EA74F1">
        <w:rPr>
          <w:lang w:val="en-ZA"/>
        </w:rPr>
        <w:t xml:space="preserve"> learners to construct ideas.</w:t>
      </w:r>
    </w:p>
    <w:p w:rsidR="008D4540" w:rsidRPr="00EA74F1" w:rsidRDefault="008D4540" w:rsidP="00F307A4">
      <w:pPr>
        <w:pStyle w:val="Heading3"/>
      </w:pPr>
      <w:bookmarkStart w:id="125" w:name="_Toc202486348"/>
      <w:bookmarkStart w:id="126" w:name="_Toc224225411"/>
      <w:bookmarkStart w:id="127" w:name="_Toc225835740"/>
      <w:r w:rsidRPr="00EA74F1">
        <w:t>Models for mathematical concepts</w:t>
      </w:r>
      <w:bookmarkEnd w:id="125"/>
      <w:bookmarkEnd w:id="126"/>
      <w:bookmarkEnd w:id="127"/>
    </w:p>
    <w:p w:rsidR="008D4540" w:rsidRPr="00EA74F1" w:rsidRDefault="008D4540" w:rsidP="00BC7736">
      <w:pPr>
        <w:pStyle w:val="BodyText"/>
        <w:rPr>
          <w:lang w:val="en-ZA"/>
        </w:rPr>
      </w:pPr>
      <w:r w:rsidRPr="00EA74F1">
        <w:rPr>
          <w:lang w:val="en-ZA"/>
        </w:rPr>
        <w:t xml:space="preserve">Mathematical concepts have only </w:t>
      </w:r>
      <w:r w:rsidRPr="005A0BF9">
        <w:rPr>
          <w:rStyle w:val="Arialnarrow"/>
        </w:rPr>
        <w:t>mental existence</w:t>
      </w:r>
      <w:r w:rsidRPr="00EA74F1">
        <w:rPr>
          <w:lang w:val="en-ZA"/>
        </w:rPr>
        <w:t xml:space="preserve"> - that is, the subject matter of mathematics is not to be found in the external world, accessible to our vision, hearing and other sense organs. We can only ‘do’ mathematics because our minds have what </w:t>
      </w:r>
      <w:proofErr w:type="spellStart"/>
      <w:r w:rsidRPr="00EA74F1">
        <w:rPr>
          <w:lang w:val="en-ZA"/>
        </w:rPr>
        <w:t>Skemp</w:t>
      </w:r>
      <w:proofErr w:type="spellEnd"/>
      <w:r w:rsidRPr="00EA74F1">
        <w:rPr>
          <w:lang w:val="en-ZA"/>
        </w:rPr>
        <w:t xml:space="preserve"> (1964) refers to as </w:t>
      </w:r>
      <w:r w:rsidRPr="005A0BF9">
        <w:rPr>
          <w:rStyle w:val="Arialnarrow"/>
        </w:rPr>
        <w:t>'reflective intelligence</w:t>
      </w:r>
      <w:r w:rsidRPr="00EA74F1">
        <w:rPr>
          <w:lang w:val="en-ZA"/>
        </w:rPr>
        <w:t xml:space="preserve">': the ability of the mind to turn away from the physical world and turn towards itself. We can use physical objects to represent mathematical ideas, and to help us in the teaching of these ideas, but in the end, the learner has to form the idea in his/her own head, as a concept, unattached to any real object. </w:t>
      </w:r>
    </w:p>
    <w:p w:rsidR="008D4540" w:rsidRPr="00EA74F1" w:rsidRDefault="008D4540" w:rsidP="00BC7736">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8D4540" w:rsidRPr="00EA74F1" w:rsidTr="00335102">
        <w:trPr>
          <w:cantSplit/>
        </w:trPr>
        <w:tc>
          <w:tcPr>
            <w:tcW w:w="1384" w:type="dxa"/>
          </w:tcPr>
          <w:p w:rsidR="008D4540"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1</w:t>
            </w:r>
            <w:r w:rsidR="00335102" w:rsidRPr="005A0BF9">
              <w:rPr>
                <w:rStyle w:val="Arialnarrow"/>
              </w:rPr>
              <w:t>3</w:t>
            </w:r>
          </w:p>
        </w:tc>
        <w:tc>
          <w:tcPr>
            <w:tcW w:w="7856" w:type="dxa"/>
          </w:tcPr>
          <w:p w:rsidR="008D4540" w:rsidRPr="005A0BF9" w:rsidRDefault="008D4540" w:rsidP="00BC7736">
            <w:pPr>
              <w:pStyle w:val="BodyText"/>
              <w:spacing w:before="120" w:after="120"/>
              <w:rPr>
                <w:rStyle w:val="Arialnarrow"/>
              </w:rPr>
            </w:pPr>
            <w:r w:rsidRPr="005A0BF9">
              <w:rPr>
                <w:rStyle w:val="Arialnarrow"/>
              </w:rPr>
              <w:t>Models</w:t>
            </w:r>
          </w:p>
          <w:p w:rsidR="008D4540" w:rsidRPr="00EA74F1" w:rsidRDefault="009B407E" w:rsidP="009B407E">
            <w:pPr>
              <w:pStyle w:val="ListNumber"/>
              <w:numPr>
                <w:ilvl w:val="0"/>
                <w:numId w:val="0"/>
              </w:numPr>
              <w:tabs>
                <w:tab w:val="left" w:pos="459"/>
              </w:tabs>
              <w:ind w:left="459" w:hanging="459"/>
            </w:pPr>
            <w:r w:rsidRPr="00EA74F1">
              <w:t>1</w:t>
            </w:r>
            <w:r w:rsidRPr="00EA74F1">
              <w:tab/>
            </w:r>
            <w:r w:rsidR="008D4540" w:rsidRPr="00EA74F1">
              <w:t>You may talk of 100 people, 100 rand or 100 acts of kindness. Reflect on the above statement and then explain what is meant by the concept of 100. Discuss this concept of 100 with fellow colleagues. If you do not agree, establish why there is a difference of opinion in your understanding.</w:t>
            </w:r>
          </w:p>
          <w:p w:rsidR="008D4540" w:rsidRPr="00EA74F1" w:rsidRDefault="009B407E" w:rsidP="009B407E">
            <w:pPr>
              <w:pStyle w:val="ListNumber"/>
              <w:numPr>
                <w:ilvl w:val="0"/>
                <w:numId w:val="0"/>
              </w:numPr>
              <w:tabs>
                <w:tab w:val="left" w:pos="459"/>
              </w:tabs>
              <w:ind w:left="459" w:hanging="459"/>
            </w:pPr>
            <w:r w:rsidRPr="00EA74F1">
              <w:t>2</w:t>
            </w:r>
            <w:r w:rsidRPr="00EA74F1">
              <w:tab/>
            </w:r>
            <w:r w:rsidR="008D4540" w:rsidRPr="00EA74F1">
              <w:t>Explain what a 'model' for a mathematical concept refers to. Provide an example.</w:t>
            </w:r>
          </w:p>
          <w:p w:rsidR="008D4540" w:rsidRPr="00EA74F1" w:rsidRDefault="009B407E" w:rsidP="009B407E">
            <w:pPr>
              <w:pStyle w:val="ListNumber"/>
              <w:numPr>
                <w:ilvl w:val="0"/>
                <w:numId w:val="0"/>
              </w:numPr>
              <w:tabs>
                <w:tab w:val="left" w:pos="459"/>
              </w:tabs>
              <w:ind w:left="459" w:hanging="459"/>
            </w:pPr>
            <w:r w:rsidRPr="00EA74F1">
              <w:t>3</w:t>
            </w:r>
            <w:r w:rsidRPr="00EA74F1">
              <w:tab/>
            </w:r>
            <w:r w:rsidR="008D4540" w:rsidRPr="00EA74F1">
              <w:t>List some models (apparatus/</w:t>
            </w:r>
            <w:proofErr w:type="spellStart"/>
            <w:r w:rsidR="008D4540" w:rsidRPr="00EA74F1">
              <w:t>manipulatives</w:t>
            </w:r>
            <w:proofErr w:type="spellEnd"/>
            <w:r w:rsidR="008D4540" w:rsidRPr="00EA74F1">
              <w:t>) that you have used in your mathematics teaching. Indicate in each case how you have used the particular model mentioned.</w:t>
            </w:r>
          </w:p>
          <w:p w:rsidR="008D4540" w:rsidRPr="00EA74F1" w:rsidRDefault="009B407E" w:rsidP="009B407E">
            <w:pPr>
              <w:pStyle w:val="ListNumber"/>
              <w:numPr>
                <w:ilvl w:val="0"/>
                <w:numId w:val="0"/>
              </w:numPr>
              <w:tabs>
                <w:tab w:val="left" w:pos="459"/>
              </w:tabs>
              <w:ind w:left="459" w:hanging="459"/>
            </w:pPr>
            <w:r w:rsidRPr="00EA74F1">
              <w:t>4</w:t>
            </w:r>
            <w:r w:rsidRPr="00EA74F1">
              <w:tab/>
            </w:r>
            <w:r w:rsidR="008D4540" w:rsidRPr="00EA74F1">
              <w:t xml:space="preserve">Why is it not correct to say that a model </w:t>
            </w:r>
            <w:r w:rsidR="008D4540" w:rsidRPr="00EA74F1">
              <w:rPr>
                <w:b/>
              </w:rPr>
              <w:t>illustrates</w:t>
            </w:r>
            <w:r w:rsidR="008D4540" w:rsidRPr="00EA74F1">
              <w:t xml:space="preserve"> a concept? Explain your answer.</w:t>
            </w:r>
          </w:p>
        </w:tc>
      </w:tr>
    </w:tbl>
    <w:p w:rsidR="008D4540" w:rsidRPr="00EA74F1" w:rsidRDefault="008D4540" w:rsidP="00BC7736">
      <w:pPr>
        <w:pStyle w:val="BodyText"/>
        <w:rPr>
          <w:lang w:val="en-ZA"/>
        </w:rPr>
      </w:pPr>
    </w:p>
    <w:p w:rsidR="008D4540" w:rsidRPr="00EA74F1" w:rsidRDefault="008D4540" w:rsidP="00BC7736">
      <w:pPr>
        <w:pStyle w:val="BodyText"/>
        <w:rPr>
          <w:lang w:val="en-ZA"/>
        </w:rPr>
      </w:pPr>
      <w:r w:rsidRPr="00EA74F1">
        <w:rPr>
          <w:lang w:val="en-ZA"/>
        </w:rPr>
        <w:t xml:space="preserve">Seeing mathematical ideas in materials can be challenging. The material may be physical (or visual) but the idea that learners are intended to see is not in the material. The idea, according to Thompson (1994: </w:t>
      </w:r>
      <w:r w:rsidRPr="00EA74F1">
        <w:rPr>
          <w:i/>
          <w:lang w:val="en-ZA"/>
        </w:rPr>
        <w:t>Arithmetic Teacher</w:t>
      </w:r>
      <w:r w:rsidRPr="00EA74F1">
        <w:rPr>
          <w:lang w:val="en-ZA"/>
        </w:rPr>
        <w:t xml:space="preserve">) is in the way the learner understands the material and understands his or her actions with it. Let’s follow this idea through by considering the use of models in the teaching of fractions. </w:t>
      </w:r>
    </w:p>
    <w:p w:rsidR="008D4540" w:rsidRDefault="008D4540" w:rsidP="00BC7736">
      <w:pPr>
        <w:pStyle w:val="BodyText"/>
        <w:rPr>
          <w:lang w:val="en-ZA"/>
        </w:rPr>
      </w:pPr>
      <w:r w:rsidRPr="00EA74F1">
        <w:rPr>
          <w:lang w:val="en-ZA"/>
        </w:rPr>
        <w:t>A common approach to teaching fractions is to have learners consider collections of objects, some of which are distinct from the rest as depicted in the following figure:</w:t>
      </w:r>
    </w:p>
    <w:p w:rsidR="005570E8" w:rsidRPr="00EA74F1" w:rsidRDefault="005570E8" w:rsidP="00BC7736">
      <w:pPr>
        <w:pStyle w:val="BodyText"/>
        <w:rPr>
          <w:lang w:val="en-ZA"/>
        </w:rPr>
      </w:pPr>
    </w:p>
    <w:p w:rsidR="008D4540" w:rsidRDefault="00F41F54" w:rsidP="00BC7736">
      <w:r>
        <w:pict>
          <v:group id="_x0000_s4139" style="width:184.4pt;height:60pt;mso-position-horizontal-relative:char;mso-position-vertical-relative:line" coordorigin="1458,7504" coordsize="3688,1200">
            <v:group id="_x0000_s4140" style="position:absolute;left:1458;top:7984;width:3685;height:720" coordorigin="1581,7624" coordsize="3720,720">
              <v:oval id="_x0000_s4141" style="position:absolute;left:1821;top:7744;width:480;height:480" fillcolor="silver"/>
              <v:oval id="_x0000_s4142" style="position:absolute;left:2541;top:7744;width:480;height:480" fillcolor="silver"/>
              <v:oval id="_x0000_s4143" style="position:absolute;left:3261;top:7744;width:480;height:480" fillcolor="silver"/>
              <v:oval id="_x0000_s4144" style="position:absolute;left:3981;top:7744;width:480;height:480"/>
              <v:oval id="_x0000_s4145" style="position:absolute;left:4701;top:7744;width:480;height:480"/>
              <v:rect id="_x0000_s4146" style="position:absolute;left:1581;top:7624;width:3720;height:720" filled="f"/>
            </v:group>
            <v:shape id="_x0000_s4147" type="#_x0000_t202" style="position:absolute;left:1461;top:7504;width:3685;height:480">
              <v:textbox style="mso-next-textbox:#_x0000_s4147" inset=",,,.3mm">
                <w:txbxContent>
                  <w:p w:rsidR="0025644F" w:rsidRPr="00224BBD" w:rsidRDefault="0025644F">
                    <w:r>
                      <w:t>What does this collection represent?</w:t>
                    </w:r>
                  </w:p>
                </w:txbxContent>
              </v:textbox>
            </v:shape>
            <w10:wrap type="none"/>
            <w10:anchorlock/>
          </v:group>
        </w:pict>
      </w:r>
    </w:p>
    <w:p w:rsidR="005570E8" w:rsidRPr="00EA74F1" w:rsidRDefault="005570E8" w:rsidP="00BC7736"/>
    <w:p w:rsidR="008D4540" w:rsidRPr="00EA74F1" w:rsidRDefault="008D4540" w:rsidP="00BC7736">
      <w:r w:rsidRPr="00EA74F1">
        <w:t>The above collection is certainly concrete (or visual). But what does it mean to the learners?</w:t>
      </w:r>
    </w:p>
    <w:p w:rsidR="008D4540" w:rsidRPr="00EA74F1" w:rsidRDefault="008D4540" w:rsidP="00BC7736">
      <w:r w:rsidRPr="00EA74F1">
        <w:t>Three circles out of five? If so, they see a part and a whole, but not a fraction.</w:t>
      </w:r>
    </w:p>
    <w:p w:rsidR="008D4540" w:rsidRPr="00EA74F1" w:rsidRDefault="008D4540" w:rsidP="00BC7736">
      <w:r w:rsidRPr="00EA74F1">
        <w:t>Three-fifths of one? Perhaps. Depending on how they think of the circle and collections, they could also see three-fifths of five, five-thirds of one, or five-thirds of three.</w:t>
      </w:r>
    </w:p>
    <w:p w:rsidR="008D4540" w:rsidRPr="00EA74F1" w:rsidRDefault="008D4540" w:rsidP="00BC7736">
      <w:pPr>
        <w:pStyle w:val="BodyText"/>
        <w:rPr>
          <w:lang w:val="en-ZA"/>
        </w:rPr>
      </w:pPr>
      <w:r w:rsidRPr="00EA74F1">
        <w:rPr>
          <w:lang w:val="en-ZA"/>
        </w:rPr>
        <w:t>Thompson (1994) provides the following example of multiple interpretations of materials (or models) of the figure you see on the next page.</w:t>
      </w:r>
    </w:p>
    <w:p w:rsidR="008D4540" w:rsidRPr="00EA74F1" w:rsidRDefault="008D4540" w:rsidP="00BC7736">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8D4540" w:rsidRPr="00EA74F1" w:rsidTr="00335102">
        <w:trPr>
          <w:cantSplit/>
          <w:trHeight w:val="9606"/>
        </w:trPr>
        <w:tc>
          <w:tcPr>
            <w:tcW w:w="1384" w:type="dxa"/>
          </w:tcPr>
          <w:p w:rsidR="008D4540"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335102">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1</w:t>
            </w:r>
            <w:r w:rsidR="00335102" w:rsidRPr="005A0BF9">
              <w:rPr>
                <w:rStyle w:val="Arialnarrow"/>
              </w:rPr>
              <w:t>4</w:t>
            </w:r>
          </w:p>
        </w:tc>
        <w:tc>
          <w:tcPr>
            <w:tcW w:w="7856" w:type="dxa"/>
          </w:tcPr>
          <w:p w:rsidR="008D4540" w:rsidRPr="005A0BF9" w:rsidRDefault="008D4540" w:rsidP="00BC7736">
            <w:pPr>
              <w:pStyle w:val="BodyText"/>
              <w:spacing w:before="120" w:after="120"/>
              <w:rPr>
                <w:rStyle w:val="Arialnarrow"/>
              </w:rPr>
            </w:pPr>
            <w:r w:rsidRPr="005A0BF9">
              <w:rPr>
                <w:rStyle w:val="Arialnarrow"/>
              </w:rPr>
              <w:t>Multiple interpretations of models</w:t>
            </w:r>
          </w:p>
          <w:p w:rsidR="008D4540" w:rsidRPr="00EA74F1" w:rsidRDefault="00F41F54" w:rsidP="00BC7736">
            <w:pPr>
              <w:pStyle w:val="BodyText"/>
              <w:spacing w:before="120" w:after="120"/>
              <w:rPr>
                <w:lang w:val="en-ZA"/>
              </w:rPr>
            </w:pPr>
            <w:r>
              <w:rPr>
                <w:noProof/>
                <w:lang w:val="en-ZA" w:eastAsia="en-ZA"/>
              </w:rPr>
              <w:pict>
                <v:oval id="_x0000_s4242" style="position:absolute;left:0;text-align:left;margin-left:307.15pt;margin-top:19.95pt;width:17.75pt;height:17.95pt;z-index:251542016" fillcolor="silver"/>
              </w:pict>
            </w:r>
            <w:r>
              <w:rPr>
                <w:noProof/>
                <w:lang w:val="en-ZA" w:eastAsia="en-ZA"/>
              </w:rPr>
              <w:pict>
                <v:group id="_x0000_s4216" style="position:absolute;left:0;text-align:left;margin-left:67.25pt;margin-top:15.45pt;width:126.4pt;height:26.85pt;z-index:251536896" coordorigin="5181,3255" coordsize="2856,607">
                  <v:oval id="_x0000_s4217" style="position:absolute;left:5299;top:3373;width:401;height:405" fillcolor="silver"/>
                  <v:oval id="_x0000_s4218" style="position:absolute;left:5839;top:3367;width:401;height:405" fillcolor="silver"/>
                  <v:oval id="_x0000_s4219" style="position:absolute;left:6389;top:3367;width:401;height:405" fillcolor="silver"/>
                  <v:rect id="_x0000_s4220" style="position:absolute;left:5181;top:3255;width:2856;height:607" filled="f"/>
                  <v:oval id="_x0000_s4221" style="position:absolute;left:6939;top:3358;width:401;height:405" fillcolor="silver"/>
                  <v:oval id="_x0000_s4222" style="position:absolute;left:7489;top:3361;width:401;height:405" fillcolor="silver"/>
                </v:group>
              </w:pict>
            </w:r>
            <w:r w:rsidR="008D4540" w:rsidRPr="00EA74F1">
              <w:rPr>
                <w:lang w:val="en-ZA"/>
              </w:rPr>
              <w:t>Various ways to think about the circles and collections in the figure:</w:t>
            </w:r>
          </w:p>
          <w:p w:rsidR="008D4540" w:rsidRPr="00EA74F1" w:rsidRDefault="00F41F54" w:rsidP="00F14F96">
            <w:pPr>
              <w:pStyle w:val="ListNumber"/>
              <w:numPr>
                <w:ilvl w:val="0"/>
                <w:numId w:val="0"/>
              </w:numPr>
              <w:tabs>
                <w:tab w:val="left" w:pos="338"/>
              </w:tabs>
              <w:spacing w:before="120" w:after="120" w:line="480" w:lineRule="auto"/>
            </w:pPr>
            <w:r>
              <w:rPr>
                <w:noProof/>
                <w:lang w:eastAsia="en-ZA"/>
              </w:rPr>
              <w:pict>
                <v:group id="_x0000_s4233" style="position:absolute;left:0;text-align:left;margin-left:41.95pt;margin-top:23.35pt;width:66pt;height:18.2pt;z-index:251539968" coordorigin="443,7440" coordsize="1320,364">
                  <v:oval id="_x0000_s4234" style="position:absolute;left:443;top:7445;width:355;height:359" fillcolor="silver"/>
                  <v:oval id="_x0000_s4235" style="position:absolute;left:921;top:7440;width:355;height:358" fillcolor="silver"/>
                  <v:oval id="_x0000_s4236" style="position:absolute;left:1408;top:7440;width:355;height:358" fillcolor="silver"/>
                </v:group>
              </w:pict>
            </w:r>
            <w:r w:rsidR="008D4540" w:rsidRPr="00EA74F1">
              <w:t>1</w:t>
            </w:r>
            <w:r w:rsidR="008D4540" w:rsidRPr="00EA74F1">
              <w:tab/>
              <w:t>If we see                                                   as one collection, then         is one fifth of one, so,                             is three-fifths of one.</w:t>
            </w:r>
          </w:p>
          <w:p w:rsidR="008D4540" w:rsidRPr="00EA74F1" w:rsidRDefault="00F41F54" w:rsidP="00BC7736">
            <w:pPr>
              <w:spacing w:before="120" w:after="120" w:line="240" w:lineRule="auto"/>
            </w:pPr>
            <w:r>
              <w:rPr>
                <w:noProof/>
                <w:lang w:eastAsia="en-ZA"/>
              </w:rPr>
              <w:pict>
                <v:oval id="_x0000_s4243" style="position:absolute;left:0;text-align:left;margin-left:253.05pt;margin-top:16.75pt;width:17.75pt;height:17.95pt;z-index:251543040" fillcolor="silver"/>
              </w:pict>
            </w:r>
            <w:r>
              <w:rPr>
                <w:noProof/>
                <w:lang w:eastAsia="en-ZA"/>
              </w:rPr>
              <w:pict>
                <v:group id="_x0000_s4237" style="position:absolute;left:0;text-align:left;margin-left:65.85pt;margin-top:11.55pt;width:76.85pt;height:26.85pt;z-index:251540992" coordorigin="672,5055" coordsize="1537,537">
                  <v:oval id="_x0000_s4238" style="position:absolute;left:773;top:5165;width:355;height:359" fillcolor="silver"/>
                  <v:oval id="_x0000_s4239" style="position:absolute;left:1251;top:5160;width:355;height:358" fillcolor="silver"/>
                  <v:oval id="_x0000_s4240" style="position:absolute;left:1738;top:5160;width:355;height:358" fillcolor="silver"/>
                  <v:rect id="_x0000_s4241" style="position:absolute;left:672;top:5055;width:1537;height:537" filled="f"/>
                </v:group>
              </w:pict>
            </w:r>
          </w:p>
          <w:p w:rsidR="008D4540" w:rsidRPr="00EA74F1" w:rsidRDefault="00F41F54" w:rsidP="00BC7736">
            <w:pPr>
              <w:pStyle w:val="ListNumber"/>
              <w:numPr>
                <w:ilvl w:val="0"/>
                <w:numId w:val="0"/>
              </w:numPr>
              <w:tabs>
                <w:tab w:val="left" w:pos="338"/>
              </w:tabs>
              <w:spacing w:line="480" w:lineRule="auto"/>
            </w:pPr>
            <w:r>
              <w:rPr>
                <w:noProof/>
                <w:lang w:eastAsia="en-ZA"/>
              </w:rPr>
              <w:pict>
                <v:group id="_x0000_s4244" style="position:absolute;left:0;text-align:left;margin-left:11.55pt;margin-top:26.45pt;width:114.7pt;height:18.6pt;z-index:251544064" coordorigin="663,6712" coordsize="2294,372">
                  <v:oval id="_x0000_s4245" style="position:absolute;left:663;top:6725;width:355;height:359" fillcolor="silver"/>
                  <v:oval id="_x0000_s4246" style="position:absolute;left:1141;top:6720;width:355;height:358" fillcolor="silver"/>
                  <v:oval id="_x0000_s4247" style="position:absolute;left:1628;top:6720;width:355;height:358" fillcolor="silver"/>
                  <v:oval id="_x0000_s4248" style="position:absolute;left:2115;top:6712;width:355;height:358" fillcolor="silver"/>
                  <v:oval id="_x0000_s4249" style="position:absolute;left:2602;top:6715;width:355;height:358" fillcolor="silver"/>
                </v:group>
              </w:pict>
            </w:r>
            <w:r w:rsidR="008D4540" w:rsidRPr="00EA74F1">
              <w:t>2</w:t>
            </w:r>
            <w:r w:rsidR="008D4540" w:rsidRPr="00EA74F1">
              <w:tab/>
              <w:t xml:space="preserve">If we see                                 as one collection, then           is one-third of one, so,                                               </w:t>
            </w:r>
          </w:p>
          <w:p w:rsidR="008D4540" w:rsidRPr="00EA74F1" w:rsidRDefault="008D4540" w:rsidP="00BC7736">
            <w:pPr>
              <w:pStyle w:val="ListNumber"/>
              <w:numPr>
                <w:ilvl w:val="0"/>
                <w:numId w:val="0"/>
              </w:numPr>
              <w:tabs>
                <w:tab w:val="left" w:pos="338"/>
              </w:tabs>
            </w:pPr>
            <w:r w:rsidRPr="00EA74F1">
              <w:t xml:space="preserve">                                                is five thirds of one.</w:t>
            </w:r>
          </w:p>
          <w:p w:rsidR="008D4540" w:rsidRPr="00EA74F1" w:rsidRDefault="00F41F54" w:rsidP="00BC7736">
            <w:pPr>
              <w:spacing w:before="120" w:after="120"/>
            </w:pPr>
            <w:r>
              <w:rPr>
                <w:noProof/>
                <w:lang w:eastAsia="en-ZA"/>
              </w:rPr>
              <w:pict>
                <v:oval id="_x0000_s4250" style="position:absolute;left:0;text-align:left;margin-left:61.35pt;margin-top:20.6pt;width:17.75pt;height:17.9pt;z-index:251545088" fillcolor="silver"/>
              </w:pict>
            </w:r>
            <w:r>
              <w:rPr>
                <w:noProof/>
                <w:lang w:eastAsia="en-ZA"/>
              </w:rPr>
              <w:pict>
                <v:group id="_x0000_s4251" style="position:absolute;left:0;text-align:left;margin-left:169.75pt;margin-top:20.6pt;width:114.7pt;height:18.6pt;z-index:251546112" coordorigin="663,6712" coordsize="2294,372">
                  <v:oval id="_x0000_s4252" style="position:absolute;left:663;top:6725;width:355;height:359" fillcolor="silver"/>
                  <v:oval id="_x0000_s4253" style="position:absolute;left:1141;top:6720;width:355;height:358" fillcolor="silver"/>
                  <v:oval id="_x0000_s4254" style="position:absolute;left:1628;top:6720;width:355;height:358" fillcolor="silver"/>
                  <v:oval id="_x0000_s4255" style="position:absolute;left:2115;top:6712;width:355;height:358" fillcolor="silver"/>
                  <v:oval id="_x0000_s4256" style="position:absolute;left:2602;top:6715;width:355;height:358" fillcolor="silver"/>
                </v:group>
              </w:pict>
            </w:r>
          </w:p>
          <w:p w:rsidR="008D4540" w:rsidRPr="00EA74F1" w:rsidRDefault="008D4540" w:rsidP="00F14F96">
            <w:pPr>
              <w:pStyle w:val="ListNumber"/>
              <w:numPr>
                <w:ilvl w:val="0"/>
                <w:numId w:val="0"/>
              </w:numPr>
              <w:tabs>
                <w:tab w:val="left" w:pos="338"/>
              </w:tabs>
              <w:spacing w:line="480" w:lineRule="auto"/>
            </w:pPr>
            <w:r w:rsidRPr="00EA74F1">
              <w:t>3</w:t>
            </w:r>
            <w:r w:rsidRPr="00EA74F1">
              <w:tab/>
              <w:t xml:space="preserve">If we see           as one circle then                                              is five </w:t>
            </w:r>
          </w:p>
          <w:p w:rsidR="008D4540" w:rsidRPr="00EA74F1" w:rsidRDefault="00F41F54" w:rsidP="00BC7736">
            <w:pPr>
              <w:pStyle w:val="ListContinue"/>
            </w:pPr>
            <w:r>
              <w:rPr>
                <w:noProof/>
                <w:lang w:eastAsia="en-ZA"/>
              </w:rPr>
              <w:pict>
                <v:group id="_x0000_s4258" style="position:absolute;left:0;text-align:left;margin-left:187.05pt;margin-top:2.75pt;width:66pt;height:18.2pt;z-index:251548160" coordorigin="443,7440" coordsize="1320,364">
                  <v:oval id="_x0000_s4259" style="position:absolute;left:443;top:7445;width:355;height:359" fillcolor="silver"/>
                  <v:oval id="_x0000_s4260" style="position:absolute;left:921;top:7440;width:355;height:358" fillcolor="silver"/>
                  <v:oval id="_x0000_s4261" style="position:absolute;left:1408;top:7440;width:355;height:358" fillcolor="silver"/>
                </v:group>
              </w:pict>
            </w:r>
            <w:r>
              <w:rPr>
                <w:noProof/>
                <w:lang w:eastAsia="en-ZA"/>
              </w:rPr>
              <w:pict>
                <v:oval id="_x0000_s4257" style="position:absolute;left:0;text-align:left;margin-left:61.35pt;margin-top:3.35pt;width:17.75pt;height:17.9pt;z-index:251547136" fillcolor="silver"/>
              </w:pict>
            </w:r>
            <w:r w:rsidR="008D4540" w:rsidRPr="00EA74F1">
              <w:t>circles, so         is one-fifth of five and                        is three-fifths of five.</w:t>
            </w:r>
          </w:p>
          <w:p w:rsidR="008D4540" w:rsidRPr="00EA74F1" w:rsidRDefault="00F41F54" w:rsidP="00BC7736">
            <w:pPr>
              <w:pStyle w:val="ListContinue"/>
            </w:pPr>
            <w:r>
              <w:rPr>
                <w:noProof/>
                <w:lang w:eastAsia="en-ZA"/>
              </w:rPr>
              <w:pict>
                <v:group id="_x0000_s4229" style="position:absolute;left:0;text-align:left;margin-left:166.9pt;margin-top:15pt;width:66pt;height:18.2pt;z-index:251538944" coordorigin="443,7440" coordsize="1320,364">
                  <v:oval id="_x0000_s4230" style="position:absolute;left:443;top:7445;width:355;height:359" fillcolor="silver"/>
                  <v:oval id="_x0000_s4231" style="position:absolute;left:921;top:7440;width:355;height:358" fillcolor="silver"/>
                  <v:oval id="_x0000_s4232" style="position:absolute;left:1408;top:7440;width:355;height:358" fillcolor="silver"/>
                </v:group>
              </w:pict>
            </w:r>
            <w:r>
              <w:rPr>
                <w:noProof/>
                <w:lang w:eastAsia="en-ZA"/>
              </w:rPr>
              <w:pict>
                <v:oval id="_x0000_s4262" style="position:absolute;left:0;text-align:left;margin-left:61.35pt;margin-top:15.3pt;width:17.75pt;height:17.9pt;z-index:251549184" fillcolor="silver"/>
              </w:pict>
            </w:r>
          </w:p>
          <w:p w:rsidR="008D4540" w:rsidRPr="00EA74F1" w:rsidRDefault="00F41F54" w:rsidP="00F14F96">
            <w:pPr>
              <w:pStyle w:val="ListNumber"/>
              <w:numPr>
                <w:ilvl w:val="0"/>
                <w:numId w:val="0"/>
              </w:numPr>
              <w:tabs>
                <w:tab w:val="left" w:pos="338"/>
              </w:tabs>
              <w:spacing w:line="480" w:lineRule="auto"/>
            </w:pPr>
            <w:r>
              <w:rPr>
                <w:noProof/>
                <w:lang w:eastAsia="en-ZA"/>
              </w:rPr>
              <w:pict>
                <v:group id="_x0000_s4223" style="position:absolute;left:0;text-align:left;margin-left:145.4pt;margin-top:21.5pt;width:114.7pt;height:18.6pt;z-index:251537920" coordorigin="663,6712" coordsize="2294,372">
                  <v:oval id="_x0000_s4224" style="position:absolute;left:663;top:6725;width:355;height:359" fillcolor="silver"/>
                  <v:oval id="_x0000_s4225" style="position:absolute;left:1141;top:6720;width:355;height:358" fillcolor="silver"/>
                  <v:oval id="_x0000_s4226" style="position:absolute;left:1628;top:6720;width:355;height:358" fillcolor="silver"/>
                  <v:oval id="_x0000_s4227" style="position:absolute;left:2115;top:6712;width:355;height:358" fillcolor="silver"/>
                  <v:oval id="_x0000_s4228" style="position:absolute;left:2602;top:6715;width:355;height:358" fillcolor="silver"/>
                </v:group>
              </w:pict>
            </w:r>
            <w:r>
              <w:rPr>
                <w:noProof/>
                <w:lang w:eastAsia="en-ZA"/>
              </w:rPr>
              <w:pict>
                <v:oval id="_x0000_s4263" style="position:absolute;left:0;text-align:left;margin-left:11.55pt;margin-top:21.5pt;width:17.75pt;height:17.9pt;z-index:251550208" fillcolor="silver"/>
              </w:pict>
            </w:r>
            <w:r w:rsidR="008D4540" w:rsidRPr="00EA74F1">
              <w:t>4</w:t>
            </w:r>
            <w:r w:rsidR="008D4540" w:rsidRPr="00EA74F1">
              <w:tab/>
              <w:t xml:space="preserve">If we see           as one circle and                              as three circles, </w:t>
            </w:r>
          </w:p>
          <w:p w:rsidR="008D4540" w:rsidRPr="00EA74F1" w:rsidRDefault="008D4540" w:rsidP="00F14F96">
            <w:pPr>
              <w:pStyle w:val="ListNumber"/>
              <w:numPr>
                <w:ilvl w:val="0"/>
                <w:numId w:val="0"/>
              </w:numPr>
              <w:tabs>
                <w:tab w:val="left" w:pos="338"/>
              </w:tabs>
              <w:spacing w:line="480" w:lineRule="auto"/>
            </w:pPr>
            <w:r w:rsidRPr="00EA74F1">
              <w:t xml:space="preserve">so         is one-third of three and                                  </w:t>
            </w:r>
            <w:r w:rsidRPr="00EA74F1">
              <w:tab/>
              <w:t xml:space="preserve">           is five- thirds of three.</w:t>
            </w:r>
          </w:p>
          <w:p w:rsidR="008D4540" w:rsidRPr="00EA74F1" w:rsidRDefault="008D4540" w:rsidP="00BC7736">
            <w:pPr>
              <w:pStyle w:val="ListNumber"/>
              <w:numPr>
                <w:ilvl w:val="0"/>
                <w:numId w:val="0"/>
              </w:numPr>
              <w:tabs>
                <w:tab w:val="left" w:pos="338"/>
              </w:tabs>
              <w:ind w:left="338" w:hanging="338"/>
            </w:pPr>
            <w:r w:rsidRPr="00EA74F1">
              <w:t>5</w:t>
            </w:r>
            <w:r w:rsidRPr="00EA74F1">
              <w:tab/>
              <w:t>Analyse each example in the above figures in order to reach a specific interpretation of the fraction involved.</w:t>
            </w:r>
          </w:p>
          <w:p w:rsidR="008D4540" w:rsidRPr="00EA74F1" w:rsidRDefault="008D4540" w:rsidP="00BC7736">
            <w:pPr>
              <w:pStyle w:val="ListNumber"/>
              <w:numPr>
                <w:ilvl w:val="0"/>
                <w:numId w:val="0"/>
              </w:numPr>
              <w:tabs>
                <w:tab w:val="left" w:pos="338"/>
              </w:tabs>
              <w:ind w:left="338" w:hanging="338"/>
            </w:pPr>
            <w:r w:rsidRPr="00EA74F1">
              <w:t>6</w:t>
            </w:r>
            <w:r w:rsidRPr="00EA74F1">
              <w:tab/>
              <w:t xml:space="preserve">It is important for learners to construct </w:t>
            </w:r>
            <w:r w:rsidRPr="005A0BF9">
              <w:rPr>
                <w:rStyle w:val="Arialnarrow"/>
              </w:rPr>
              <w:t>multiple interpretations of materials</w:t>
            </w:r>
            <w:r w:rsidRPr="00EA74F1">
              <w:t xml:space="preserve"> (or physical models). Discuss the implications of multiple interpretations with fellow colleagues in mathematics teaching.</w:t>
            </w:r>
          </w:p>
          <w:p w:rsidR="008D4540" w:rsidRPr="00EA74F1" w:rsidRDefault="008D4540" w:rsidP="00BC7736">
            <w:pPr>
              <w:pStyle w:val="ListNumber"/>
              <w:numPr>
                <w:ilvl w:val="0"/>
                <w:numId w:val="0"/>
              </w:numPr>
              <w:tabs>
                <w:tab w:val="left" w:pos="338"/>
              </w:tabs>
              <w:ind w:left="338" w:hanging="338"/>
            </w:pPr>
            <w:r w:rsidRPr="00EA74F1">
              <w:t>7</w:t>
            </w:r>
            <w:r w:rsidRPr="00EA74F1">
              <w:tab/>
              <w:t xml:space="preserve">Present this example to learners at your school and then direct them to make </w:t>
            </w:r>
            <w:r w:rsidRPr="005A0BF9">
              <w:rPr>
                <w:rStyle w:val="Arialnarrow"/>
              </w:rPr>
              <w:t>multiple interpretations</w:t>
            </w:r>
            <w:r w:rsidRPr="00EA74F1">
              <w:t>. Observe the learners’ activities during this lesson. Record your observations.</w:t>
            </w:r>
          </w:p>
          <w:p w:rsidR="00BC33CD" w:rsidRPr="00EA74F1" w:rsidRDefault="008D4540" w:rsidP="00BC33CD">
            <w:pPr>
              <w:pStyle w:val="ListNumber"/>
              <w:numPr>
                <w:ilvl w:val="0"/>
                <w:numId w:val="0"/>
              </w:numPr>
              <w:tabs>
                <w:tab w:val="left" w:pos="338"/>
              </w:tabs>
            </w:pPr>
            <w:r w:rsidRPr="00EA74F1">
              <w:t>8</w:t>
            </w:r>
            <w:r w:rsidRPr="00EA74F1">
              <w:tab/>
              <w:t xml:space="preserve">Discuss your observations of the lesson above. </w:t>
            </w:r>
          </w:p>
        </w:tc>
      </w:tr>
    </w:tbl>
    <w:p w:rsidR="008D4540" w:rsidRPr="00EA74F1" w:rsidRDefault="008D4540" w:rsidP="00BC7736">
      <w:pPr>
        <w:pStyle w:val="BodyText"/>
        <w:rPr>
          <w:lang w:val="en-ZA"/>
        </w:rPr>
      </w:pPr>
      <w:r w:rsidRPr="00EA74F1">
        <w:rPr>
          <w:lang w:val="en-ZA"/>
        </w:rPr>
        <w:t>A teacher of mathematics needs to be aware of multiple interpretations of models in order to hear the different hints that learners actually come up with. Without this awareness it is easy to presume that learners see what we intend them to see, and communication between teacher and learner can break down when learners see something different from what we presume.</w:t>
      </w:r>
    </w:p>
    <w:p w:rsidR="008D4540" w:rsidRPr="00EA74F1" w:rsidRDefault="008D4540" w:rsidP="00BC7736">
      <w:pPr>
        <w:pStyle w:val="BodyText"/>
        <w:rPr>
          <w:lang w:val="en-ZA"/>
        </w:rPr>
      </w:pPr>
      <w:r w:rsidRPr="00EA74F1">
        <w:rPr>
          <w:lang w:val="en-ZA"/>
        </w:rPr>
        <w:t xml:space="preserve">Good models (or concrete materials) can be an effective aid to the learners' thinking and to successful teaching. However, effectiveness is dependent on what you are trying to achieve. To make maximum use of the learners' use of models, you as the teacher must continually direct your actions, keeping in mind the question: </w:t>
      </w:r>
      <w:r w:rsidRPr="005A0BF9">
        <w:rPr>
          <w:rStyle w:val="Arialnarrow"/>
        </w:rPr>
        <w:t>What do I want my learners to understand?</w:t>
      </w:r>
      <w:r w:rsidRPr="00EA74F1">
        <w:rPr>
          <w:lang w:val="en-ZA"/>
        </w:rPr>
        <w:t xml:space="preserve"> The question that follows this is: </w:t>
      </w:r>
      <w:r w:rsidRPr="005A0BF9">
        <w:rPr>
          <w:rStyle w:val="Arialnarrow"/>
        </w:rPr>
        <w:t>How will I know that my learners understand it?</w:t>
      </w:r>
      <w:r w:rsidRPr="00EA74F1">
        <w:rPr>
          <w:lang w:val="en-ZA"/>
        </w:rPr>
        <w:t xml:space="preserve"> Your assessment of the learners will enable you to answer this question. The unit on assessment in this guide will help you to answer this question. Learning and assessment are integral processes which inform each other.</w:t>
      </w:r>
    </w:p>
    <w:p w:rsidR="008D4540" w:rsidRPr="00EA74F1" w:rsidRDefault="008D4540" w:rsidP="00BC7736">
      <w:pPr>
        <w:pStyle w:val="BodyText"/>
        <w:rPr>
          <w:lang w:val="en-ZA"/>
        </w:rPr>
      </w:pPr>
      <w:r w:rsidRPr="00EA74F1">
        <w:rPr>
          <w:lang w:val="en-ZA"/>
        </w:rPr>
        <w:lastRenderedPageBreak/>
        <w:t>Remember that we construct the concept or relationship in our minds – so that the learner needs to separate the physical model from the relationship that is imposed on the model in order to ‘see’ the concept. Models can be effectively used in the teaching of place value to young learners.</w:t>
      </w:r>
    </w:p>
    <w:p w:rsidR="00BC33CD" w:rsidRPr="00EA74F1" w:rsidRDefault="00BC33CD" w:rsidP="00BC7736">
      <w:pPr>
        <w:pStyle w:val="BodyText"/>
        <w:rPr>
          <w:lang w:val="en-ZA"/>
        </w:rPr>
      </w:pPr>
    </w:p>
    <w:p w:rsidR="008D4540" w:rsidRPr="00EA74F1" w:rsidRDefault="008D4540" w:rsidP="00BC7736">
      <w:pPr>
        <w:pStyle w:val="BodyText"/>
        <w:rPr>
          <w:lang w:val="en-ZA"/>
        </w:rPr>
      </w:pPr>
      <w:r w:rsidRPr="00EA74F1">
        <w:rPr>
          <w:lang w:val="en-ZA"/>
        </w:rPr>
        <w:t xml:space="preserve">Take note of the very important question posed by Van de </w:t>
      </w:r>
      <w:proofErr w:type="spellStart"/>
      <w:r w:rsidRPr="00EA74F1">
        <w:rPr>
          <w:lang w:val="en-ZA"/>
        </w:rPr>
        <w:t>Walle</w:t>
      </w:r>
      <w:proofErr w:type="spellEnd"/>
      <w:r w:rsidRPr="00EA74F1">
        <w:rPr>
          <w:lang w:val="en-ZA"/>
        </w:rPr>
        <w:t xml:space="preserve"> (2004) with regard to models:</w:t>
      </w:r>
    </w:p>
    <w:p w:rsidR="008D4540" w:rsidRPr="00EA74F1" w:rsidRDefault="008D4540" w:rsidP="00BC7736">
      <w:pPr>
        <w:pStyle w:val="Quotation"/>
        <w:rPr>
          <w:lang w:val="en-ZA"/>
        </w:rPr>
      </w:pPr>
      <w:r w:rsidRPr="00EA74F1">
        <w:rPr>
          <w:lang w:val="en-ZA"/>
        </w:rPr>
        <w:t>If the concept does not come from the model – and it does not – how does the model help the learner get it?</w:t>
      </w:r>
    </w:p>
    <w:p w:rsidR="008D4540" w:rsidRPr="00EA74F1" w:rsidRDefault="008D4540" w:rsidP="00BC7736">
      <w:pPr>
        <w:pStyle w:val="BodyText"/>
        <w:rPr>
          <w:lang w:val="en-ZA"/>
        </w:rPr>
      </w:pPr>
      <w:r w:rsidRPr="00EA74F1">
        <w:rPr>
          <w:lang w:val="en-ZA"/>
        </w:rPr>
        <w:t xml:space="preserve">Perhaps the answer lies in the notion of an </w:t>
      </w:r>
      <w:r w:rsidRPr="005A0BF9">
        <w:rPr>
          <w:rStyle w:val="Arialnarrow"/>
        </w:rPr>
        <w:t>evolving idea</w:t>
      </w:r>
      <w:r w:rsidRPr="00EA74F1">
        <w:rPr>
          <w:lang w:val="en-ZA"/>
        </w:rPr>
        <w:t>.</w:t>
      </w:r>
    </w:p>
    <w:p w:rsidR="008D4540" w:rsidRPr="00EA74F1" w:rsidRDefault="008D4540" w:rsidP="00BC7736">
      <w:pPr>
        <w:pStyle w:val="BodyText"/>
        <w:rPr>
          <w:lang w:val="en-ZA"/>
        </w:rPr>
      </w:pPr>
      <w:r w:rsidRPr="00EA74F1">
        <w:rPr>
          <w:lang w:val="en-ZA"/>
        </w:rPr>
        <w:t>New ideas are formulated or connected little by little over time. In the process, learners:</w:t>
      </w:r>
    </w:p>
    <w:p w:rsidR="008D4540" w:rsidRPr="00EA74F1" w:rsidRDefault="008D4540" w:rsidP="00493472">
      <w:pPr>
        <w:numPr>
          <w:ilvl w:val="0"/>
          <w:numId w:val="31"/>
        </w:numPr>
      </w:pPr>
      <w:r w:rsidRPr="00EA74F1">
        <w:t>reflect on their new ideas</w:t>
      </w:r>
    </w:p>
    <w:p w:rsidR="008D4540" w:rsidRPr="00EA74F1" w:rsidRDefault="008D4540" w:rsidP="00493472">
      <w:pPr>
        <w:numPr>
          <w:ilvl w:val="0"/>
          <w:numId w:val="31"/>
        </w:numPr>
      </w:pPr>
      <w:r w:rsidRPr="00EA74F1">
        <w:t>test these ideas through many different avenues</w:t>
      </w:r>
    </w:p>
    <w:p w:rsidR="008D4540" w:rsidRPr="00EA74F1" w:rsidRDefault="008D4540" w:rsidP="00493472">
      <w:pPr>
        <w:numPr>
          <w:ilvl w:val="0"/>
          <w:numId w:val="31"/>
        </w:numPr>
      </w:pPr>
      <w:r w:rsidRPr="00EA74F1">
        <w:t>discuss and engage in group work</w:t>
      </w:r>
    </w:p>
    <w:p w:rsidR="008D4540" w:rsidRPr="00EA74F1" w:rsidRDefault="008D4540" w:rsidP="00493472">
      <w:pPr>
        <w:numPr>
          <w:ilvl w:val="0"/>
          <w:numId w:val="31"/>
        </w:numPr>
      </w:pPr>
      <w:r w:rsidRPr="00EA74F1">
        <w:t>talk through the idea, listen to others</w:t>
      </w:r>
    </w:p>
    <w:p w:rsidR="008D4540" w:rsidRPr="00EA74F1" w:rsidRDefault="008D4540" w:rsidP="00493472">
      <w:pPr>
        <w:numPr>
          <w:ilvl w:val="0"/>
          <w:numId w:val="31"/>
        </w:numPr>
      </w:pPr>
      <w:r w:rsidRPr="00EA74F1">
        <w:t>argue for a viewpoint, describe and explain.</w:t>
      </w:r>
    </w:p>
    <w:p w:rsidR="008D4540" w:rsidRPr="00EA74F1" w:rsidRDefault="008D4540" w:rsidP="00BC7736">
      <w:pPr>
        <w:pStyle w:val="BodyText"/>
        <w:rPr>
          <w:lang w:val="en-ZA"/>
        </w:rPr>
      </w:pPr>
      <w:r w:rsidRPr="00EA74F1">
        <w:rPr>
          <w:lang w:val="en-ZA"/>
        </w:rPr>
        <w:t xml:space="preserve">These are </w:t>
      </w:r>
      <w:r w:rsidRPr="005A0BF9">
        <w:rPr>
          <w:rStyle w:val="Arialnarrow"/>
        </w:rPr>
        <w:t>mentally</w:t>
      </w:r>
      <w:r w:rsidRPr="00EA74F1">
        <w:rPr>
          <w:lang w:val="en-ZA"/>
        </w:rPr>
        <w:t xml:space="preserve"> active ways of testing an emerging idea against external reality. As this </w:t>
      </w:r>
      <w:r w:rsidRPr="005A0BF9">
        <w:rPr>
          <w:rStyle w:val="Arialnarrow"/>
        </w:rPr>
        <w:t>testing process</w:t>
      </w:r>
      <w:r w:rsidRPr="00EA74F1">
        <w:rPr>
          <w:lang w:val="en-ZA"/>
        </w:rPr>
        <w:t xml:space="preserve"> goes on, the developing idea gets modified, elaborated and further integrated with existing ideas. Hence </w:t>
      </w:r>
      <w:r w:rsidRPr="005A0BF9">
        <w:rPr>
          <w:rStyle w:val="Arialnarrow"/>
        </w:rPr>
        <w:t>models can play this same role, that of a testing ground for emerging ideas</w:t>
      </w:r>
      <w:r w:rsidRPr="00EA74F1">
        <w:rPr>
          <w:lang w:val="en-ZA"/>
        </w:rPr>
        <w:t>.</w:t>
      </w:r>
    </w:p>
    <w:p w:rsidR="008D4540" w:rsidRPr="00EA74F1" w:rsidRDefault="008D4540" w:rsidP="00BC7736">
      <w:pPr>
        <w:pStyle w:val="BodyText"/>
        <w:rPr>
          <w:lang w:val="en-ZA"/>
        </w:rPr>
      </w:pPr>
      <w:r w:rsidRPr="00EA74F1">
        <w:rPr>
          <w:lang w:val="en-ZA"/>
        </w:rPr>
        <w:t>When there is a good fit with external reality, the likelihood of a correct concept having been formed is high.</w:t>
      </w:r>
    </w:p>
    <w:p w:rsidR="008D4540" w:rsidRPr="00EA74F1" w:rsidRDefault="008D4540" w:rsidP="00F307A4">
      <w:pPr>
        <w:pStyle w:val="Heading3"/>
      </w:pPr>
      <w:bookmarkStart w:id="128" w:name="_Toc202486351"/>
      <w:bookmarkStart w:id="129" w:name="_Toc224225414"/>
      <w:bookmarkStart w:id="130" w:name="_Toc225835741"/>
      <w:r w:rsidRPr="00EA74F1">
        <w:t>Explaining the idea of a model</w:t>
      </w:r>
      <w:bookmarkEnd w:id="128"/>
      <w:bookmarkEnd w:id="129"/>
      <w:bookmarkEnd w:id="130"/>
    </w:p>
    <w:p w:rsidR="008D4540" w:rsidRPr="00EA74F1" w:rsidRDefault="008D4540" w:rsidP="00BC7736">
      <w:pPr>
        <w:pStyle w:val="BodyText"/>
        <w:rPr>
          <w:lang w:val="en-ZA"/>
        </w:rPr>
      </w:pPr>
      <w:r w:rsidRPr="00EA74F1">
        <w:rPr>
          <w:lang w:val="en-ZA"/>
        </w:rPr>
        <w:t xml:space="preserve">Van de </w:t>
      </w:r>
      <w:proofErr w:type="spellStart"/>
      <w:r w:rsidRPr="00EA74F1">
        <w:rPr>
          <w:lang w:val="en-ZA"/>
        </w:rPr>
        <w:t>Walle</w:t>
      </w:r>
      <w:proofErr w:type="spellEnd"/>
      <w:r w:rsidRPr="00EA74F1">
        <w:rPr>
          <w:lang w:val="en-ZA"/>
        </w:rPr>
        <w:t xml:space="preserve"> (2004) concurs with </w:t>
      </w:r>
      <w:proofErr w:type="spellStart"/>
      <w:r w:rsidRPr="00EA74F1">
        <w:rPr>
          <w:lang w:val="en-ZA"/>
        </w:rPr>
        <w:t>Lesch</w:t>
      </w:r>
      <w:proofErr w:type="spellEnd"/>
      <w:r w:rsidRPr="00EA74F1">
        <w:rPr>
          <w:lang w:val="en-ZA"/>
        </w:rPr>
        <w:t>, Post and Behr in identifying five 'representations' or models for concepts. These are:</w:t>
      </w:r>
    </w:p>
    <w:p w:rsidR="008D4540" w:rsidRPr="00EA74F1" w:rsidRDefault="008D4540" w:rsidP="00493472">
      <w:pPr>
        <w:numPr>
          <w:ilvl w:val="0"/>
          <w:numId w:val="32"/>
        </w:numPr>
      </w:pPr>
      <w:r w:rsidRPr="00EA74F1">
        <w:t>manipulative models</w:t>
      </w:r>
    </w:p>
    <w:p w:rsidR="008D4540" w:rsidRPr="00EA74F1" w:rsidRDefault="008D4540" w:rsidP="00493472">
      <w:pPr>
        <w:numPr>
          <w:ilvl w:val="0"/>
          <w:numId w:val="32"/>
        </w:numPr>
      </w:pPr>
      <w:r w:rsidRPr="00EA74F1">
        <w:t>pictures</w:t>
      </w:r>
    </w:p>
    <w:p w:rsidR="008D4540" w:rsidRPr="00EA74F1" w:rsidRDefault="008D4540" w:rsidP="00493472">
      <w:pPr>
        <w:numPr>
          <w:ilvl w:val="0"/>
          <w:numId w:val="32"/>
        </w:numPr>
      </w:pPr>
      <w:r w:rsidRPr="00EA74F1">
        <w:t>written symbols</w:t>
      </w:r>
    </w:p>
    <w:p w:rsidR="008D4540" w:rsidRPr="00EA74F1" w:rsidRDefault="008D4540" w:rsidP="00493472">
      <w:pPr>
        <w:numPr>
          <w:ilvl w:val="0"/>
          <w:numId w:val="32"/>
        </w:numPr>
      </w:pPr>
      <w:r w:rsidRPr="00EA74F1">
        <w:t>oral language</w:t>
      </w:r>
    </w:p>
    <w:p w:rsidR="008D4540" w:rsidRDefault="008D4540" w:rsidP="00493472">
      <w:pPr>
        <w:numPr>
          <w:ilvl w:val="0"/>
          <w:numId w:val="32"/>
        </w:numPr>
      </w:pPr>
      <w:r w:rsidRPr="00EA74F1">
        <w:t>real-world situations.</w:t>
      </w:r>
    </w:p>
    <w:p w:rsidR="00097D91" w:rsidRPr="00EA74F1" w:rsidRDefault="00097D91" w:rsidP="00493472">
      <w:pPr>
        <w:numPr>
          <w:ilvl w:val="0"/>
          <w:numId w:val="32"/>
        </w:numPr>
      </w:pPr>
      <w:r>
        <w:t>mental models</w:t>
      </w:r>
    </w:p>
    <w:p w:rsidR="008D4540" w:rsidRPr="00EA74F1" w:rsidRDefault="008D4540" w:rsidP="00BC7736">
      <w:pPr>
        <w:pStyle w:val="BodyText"/>
        <w:rPr>
          <w:lang w:val="en-ZA"/>
        </w:rPr>
      </w:pPr>
      <w:r w:rsidRPr="00EA74F1">
        <w:rPr>
          <w:lang w:val="en-ZA"/>
        </w:rPr>
        <w:t>One of the things learners need to do is move between these various representations – for example, by explaining in oral language the procedures that symbols refer to, or writing down a formula that expresses a relationship between two objects in the real world. Researchers have found that those learners who cannot move between representations in this way are the same learners who have difficulty solving problems and understanding computations.</w:t>
      </w:r>
    </w:p>
    <w:p w:rsidR="008D4540" w:rsidRPr="00EA74F1" w:rsidRDefault="008D4540" w:rsidP="00BC7736">
      <w:pPr>
        <w:pStyle w:val="BodyText"/>
        <w:rPr>
          <w:lang w:val="en-ZA"/>
        </w:rPr>
      </w:pPr>
      <w:r w:rsidRPr="00EA74F1">
        <w:rPr>
          <w:lang w:val="en-ZA"/>
        </w:rPr>
        <w:t>So it is very important to help learners move between and among these representations, because it will improve the growth and construction of conceptual understanding. The more ways the learner is given to think about and test out an emerging idea, the better chance it has of being formed correctly and integrated into a rich web of ideas and relational understanding.</w:t>
      </w:r>
    </w:p>
    <w:p w:rsidR="008D4540" w:rsidRPr="00EA74F1" w:rsidRDefault="008D4540" w:rsidP="00BC7736">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8D4540" w:rsidRPr="00EA74F1" w:rsidTr="00335102">
        <w:trPr>
          <w:cantSplit/>
        </w:trPr>
        <w:tc>
          <w:tcPr>
            <w:tcW w:w="1384" w:type="dxa"/>
          </w:tcPr>
          <w:p w:rsidR="008D4540"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335102">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1</w:t>
            </w:r>
            <w:r w:rsidR="00335102" w:rsidRPr="005A0BF9">
              <w:rPr>
                <w:rStyle w:val="Arialnarrow"/>
              </w:rPr>
              <w:t>5</w:t>
            </w:r>
          </w:p>
        </w:tc>
        <w:tc>
          <w:tcPr>
            <w:tcW w:w="7856" w:type="dxa"/>
          </w:tcPr>
          <w:p w:rsidR="008D4540" w:rsidRPr="005A0BF9" w:rsidRDefault="008D4540" w:rsidP="00BC7736">
            <w:pPr>
              <w:pStyle w:val="BodyText"/>
              <w:spacing w:before="120" w:after="120"/>
              <w:rPr>
                <w:rStyle w:val="Arialnarrow"/>
              </w:rPr>
            </w:pPr>
            <w:r w:rsidRPr="005A0BF9">
              <w:rPr>
                <w:rStyle w:val="Arialnarrow"/>
              </w:rPr>
              <w:t>Expanding the idea of a model</w:t>
            </w:r>
          </w:p>
          <w:p w:rsidR="008D4540" w:rsidRPr="00EA74F1" w:rsidRDefault="008D4540" w:rsidP="00BC7736">
            <w:pPr>
              <w:pStyle w:val="ListNumber"/>
              <w:numPr>
                <w:ilvl w:val="0"/>
                <w:numId w:val="0"/>
              </w:numPr>
              <w:tabs>
                <w:tab w:val="left" w:pos="465"/>
              </w:tabs>
              <w:ind w:left="465" w:hanging="465"/>
            </w:pPr>
            <w:r w:rsidRPr="00EA74F1">
              <w:t>1</w:t>
            </w:r>
            <w:r w:rsidRPr="00EA74F1">
              <w:tab/>
              <w:t>Reflect on the translations between and within each representation given above which can help develop a new concept.</w:t>
            </w:r>
          </w:p>
          <w:p w:rsidR="008D4540" w:rsidRDefault="008D4540" w:rsidP="00BC7736">
            <w:pPr>
              <w:pStyle w:val="ListNumber"/>
              <w:numPr>
                <w:ilvl w:val="0"/>
                <w:numId w:val="0"/>
              </w:numPr>
              <w:tabs>
                <w:tab w:val="left" w:pos="465"/>
              </w:tabs>
              <w:ind w:left="465" w:hanging="465"/>
            </w:pPr>
            <w:r w:rsidRPr="00EA74F1">
              <w:t>2</w:t>
            </w:r>
            <w:r w:rsidRPr="00EA74F1">
              <w:tab/>
              <w:t>With the help of colleagues, identify an appropriate mathematical example that explains a translation between different representations – to help develop new concepts.</w:t>
            </w:r>
          </w:p>
          <w:p w:rsidR="00097D91" w:rsidRPr="00EA74F1" w:rsidRDefault="00097D91" w:rsidP="00BC7736">
            <w:pPr>
              <w:pStyle w:val="ListNumber"/>
              <w:numPr>
                <w:ilvl w:val="0"/>
                <w:numId w:val="0"/>
              </w:numPr>
              <w:tabs>
                <w:tab w:val="left" w:pos="465"/>
              </w:tabs>
              <w:ind w:left="465" w:hanging="465"/>
            </w:pPr>
            <w:r>
              <w:t>3</w:t>
            </w:r>
            <w:r>
              <w:tab/>
              <w:t>Give your own examples of mental models.</w:t>
            </w:r>
          </w:p>
        </w:tc>
      </w:tr>
    </w:tbl>
    <w:p w:rsidR="008D4540" w:rsidRPr="00EA74F1" w:rsidRDefault="008D4540" w:rsidP="00BC7736">
      <w:pPr>
        <w:pStyle w:val="BodyText"/>
        <w:rPr>
          <w:lang w:val="en-ZA"/>
        </w:rPr>
      </w:pPr>
    </w:p>
    <w:p w:rsidR="008D4540" w:rsidRPr="00EA74F1" w:rsidRDefault="008D4540" w:rsidP="00BC7736">
      <w:pPr>
        <w:pStyle w:val="BodyText"/>
        <w:rPr>
          <w:lang w:val="en-ZA"/>
        </w:rPr>
      </w:pPr>
      <w:r w:rsidRPr="00EA74F1">
        <w:rPr>
          <w:lang w:val="en-ZA"/>
        </w:rPr>
        <w:t>If the task requires finding the area of a rectangle, look at the following example of translations between different model representations.</w:t>
      </w:r>
    </w:p>
    <w:p w:rsidR="008D4540" w:rsidRPr="00EA74F1" w:rsidRDefault="008D4540" w:rsidP="00BC7736">
      <w:pPr>
        <w:pStyle w:val="BodyText"/>
        <w:rPr>
          <w:lang w:val="en-ZA"/>
        </w:rPr>
      </w:pPr>
      <w:r w:rsidRPr="005A0BF9">
        <w:rPr>
          <w:rStyle w:val="Arialnarrow"/>
        </w:rPr>
        <w:t xml:space="preserve">Real-world situation: </w:t>
      </w:r>
      <w:r w:rsidRPr="00EA74F1">
        <w:rPr>
          <w:lang w:val="en-ZA"/>
        </w:rPr>
        <w:t>Find the area of a rectangular kitchen floor, a soccer field or a hockey track and so on.</w:t>
      </w:r>
    </w:p>
    <w:p w:rsidR="008D4540" w:rsidRPr="00EA74F1" w:rsidRDefault="008D4540" w:rsidP="00BC7736">
      <w:pPr>
        <w:pStyle w:val="BodyText"/>
        <w:rPr>
          <w:lang w:val="en-ZA"/>
        </w:rPr>
      </w:pPr>
      <w:r w:rsidRPr="005A0BF9">
        <w:rPr>
          <w:rStyle w:val="Arialnarrow"/>
        </w:rPr>
        <w:t>Manipulative models:</w:t>
      </w:r>
      <w:r w:rsidRPr="00EA74F1">
        <w:rPr>
          <w:lang w:val="en-ZA"/>
        </w:rPr>
        <w:t xml:space="preserve"> Make use of a </w:t>
      </w:r>
      <w:proofErr w:type="spellStart"/>
      <w:r w:rsidRPr="00EA74F1">
        <w:rPr>
          <w:lang w:val="en-ZA"/>
        </w:rPr>
        <w:t>geoboard</w:t>
      </w:r>
      <w:proofErr w:type="spellEnd"/>
      <w:r w:rsidRPr="00EA74F1">
        <w:rPr>
          <w:lang w:val="en-ZA"/>
        </w:rPr>
        <w:t xml:space="preserve"> or dot paper, and so on.</w:t>
      </w:r>
    </w:p>
    <w:p w:rsidR="008D4540" w:rsidRPr="00EA74F1" w:rsidRDefault="008D4540" w:rsidP="00BC7736">
      <w:pPr>
        <w:pStyle w:val="BodyText"/>
        <w:tabs>
          <w:tab w:val="left" w:pos="1985"/>
        </w:tabs>
        <w:rPr>
          <w:lang w:val="en-ZA"/>
        </w:rPr>
      </w:pPr>
      <w:r w:rsidRPr="005A0BF9">
        <w:rPr>
          <w:rStyle w:val="Arialnarrow"/>
        </w:rPr>
        <w:t>Written symbols:</w:t>
      </w:r>
      <w:r w:rsidRPr="005A0BF9">
        <w:rPr>
          <w:rStyle w:val="Arialnarrow"/>
        </w:rPr>
        <w:tab/>
      </w:r>
      <w:r w:rsidRPr="00EA74F1">
        <w:rPr>
          <w:lang w:val="en-ZA"/>
        </w:rPr>
        <w:t xml:space="preserve">Area (A) = 7 </w:t>
      </w:r>
      <w:r w:rsidRPr="00EA74F1">
        <w:rPr>
          <w:lang w:val="en-ZA"/>
        </w:rPr>
        <w:sym w:font="Symbol" w:char="F0B4"/>
      </w:r>
      <w:r w:rsidRPr="00EA74F1">
        <w:rPr>
          <w:lang w:val="en-ZA"/>
        </w:rPr>
        <w:t xml:space="preserve"> 4  = 28 square units</w:t>
      </w:r>
    </w:p>
    <w:p w:rsidR="008D4540" w:rsidRPr="00EA74F1" w:rsidRDefault="008D4540" w:rsidP="00BC7736">
      <w:pPr>
        <w:pStyle w:val="BodyText"/>
        <w:tabs>
          <w:tab w:val="left" w:pos="1985"/>
        </w:tabs>
        <w:rPr>
          <w:lang w:val="en-ZA"/>
        </w:rPr>
      </w:pPr>
      <w:r w:rsidRPr="00EA74F1">
        <w:rPr>
          <w:lang w:val="en-ZA"/>
        </w:rPr>
        <w:tab/>
        <w:t xml:space="preserve">General rule:   A = l </w:t>
      </w:r>
      <w:r w:rsidRPr="00EA74F1">
        <w:rPr>
          <w:lang w:val="en-ZA"/>
        </w:rPr>
        <w:sym w:font="Symbol" w:char="F0B4"/>
      </w:r>
      <w:r w:rsidRPr="00EA74F1">
        <w:rPr>
          <w:lang w:val="en-ZA"/>
        </w:rPr>
        <w:t xml:space="preserve"> b</w:t>
      </w:r>
    </w:p>
    <w:p w:rsidR="008D4540" w:rsidRPr="00EA74F1" w:rsidRDefault="008D4540" w:rsidP="00BC7736">
      <w:pPr>
        <w:pStyle w:val="BodyText"/>
        <w:rPr>
          <w:lang w:val="en-ZA"/>
        </w:rPr>
      </w:pPr>
      <w:r w:rsidRPr="005A0BF9">
        <w:rPr>
          <w:rStyle w:val="Arialnarrow"/>
        </w:rPr>
        <w:t>Oral language:</w:t>
      </w:r>
      <w:r w:rsidRPr="00EA74F1">
        <w:rPr>
          <w:lang w:val="en-ZA"/>
        </w:rPr>
        <w:t xml:space="preserve"> The area is the total number of square units that cover the surface of the rectangle.</w:t>
      </w:r>
    </w:p>
    <w:p w:rsidR="008D4540" w:rsidRPr="00EA74F1" w:rsidRDefault="008D4540" w:rsidP="00BC7736">
      <w:pPr>
        <w:pStyle w:val="BodyText"/>
        <w:rPr>
          <w:lang w:val="en-ZA"/>
        </w:rPr>
      </w:pPr>
      <w:r w:rsidRPr="005A0BF9">
        <w:rPr>
          <w:rStyle w:val="Arialnarrow"/>
        </w:rPr>
        <w:t>Pictures:</w:t>
      </w:r>
      <w:r w:rsidRPr="00EA74F1">
        <w:rPr>
          <w:lang w:val="en-ZA"/>
        </w:rPr>
        <w:t xml:space="preserve"> Make scale drawings of rectangles showing the units used for calculation.</w:t>
      </w:r>
    </w:p>
    <w:p w:rsidR="008D4540" w:rsidRPr="00EA74F1" w:rsidRDefault="008D4540" w:rsidP="00BC7736">
      <w:pPr>
        <w:pStyle w:val="BodyText"/>
        <w:rPr>
          <w:lang w:val="en-ZA"/>
        </w:rPr>
      </w:pPr>
    </w:p>
    <w:p w:rsidR="008D4540" w:rsidRDefault="00F41F54" w:rsidP="00BC7736">
      <w:pPr>
        <w:pStyle w:val="BodyText"/>
        <w:rPr>
          <w:lang w:val="en-ZA"/>
        </w:rPr>
      </w:pPr>
      <w:r>
        <w:rPr>
          <w:noProof/>
          <w:lang w:val="en-ZA" w:eastAsia="en-ZA"/>
        </w:rPr>
        <w:pict>
          <v:group id="_x0000_s6357" style="position:absolute;left:0;text-align:left;margin-left:-3.25pt;margin-top:7.75pt;width:347.65pt;height:2in;z-index:251700224" coordorigin="1353,8077" coordsize="6953,2880">
            <v:shape id="_x0000_s4149" type="#_x0000_t202" style="position:absolute;left:3530;top:8077;width:600;height:600" filled="f" stroked="f">
              <v:textbox style="mso-next-textbox:#_x0000_s4149">
                <w:txbxContent>
                  <w:p w:rsidR="0025644F" w:rsidRPr="0051070F" w:rsidRDefault="0025644F" w:rsidP="0051070F">
                    <w:pPr>
                      <w:spacing w:line="240" w:lineRule="auto"/>
                    </w:pPr>
                    <w:r>
                      <w:rPr>
                        <w:rStyle w:val="tnrital"/>
                        <w:sz w:val="36"/>
                        <w:lang w:val="en-US"/>
                      </w:rPr>
                      <w:t xml:space="preserve"> </w:t>
                    </w:r>
                    <w:proofErr w:type="gramStart"/>
                    <w:r>
                      <w:rPr>
                        <w:rStyle w:val="tnrital"/>
                        <w:sz w:val="24"/>
                        <w:lang w:val="en-US"/>
                      </w:rPr>
                      <w:t>l</w:t>
                    </w:r>
                    <w:proofErr w:type="gramEnd"/>
                    <w:r>
                      <w:rPr>
                        <w:rStyle w:val="tnrital"/>
                        <w:sz w:val="24"/>
                        <w:lang w:val="en-US"/>
                      </w:rPr>
                      <w:t xml:space="preserve"> </w:t>
                    </w:r>
                  </w:p>
                </w:txbxContent>
              </v:textbox>
            </v:shape>
            <v:group id="_x0000_s4150" style="position:absolute;left:1940;top:8677;width:3973;height:2280" coordorigin="1701,9904" coordsize="3973,2280">
              <v:rect id="_x0000_s4151" style="position:absolute;left:1701;top:9904;width:3969;height:2268" strokeweight=".5pt"/>
              <v:line id="_x0000_s4152" style="position:absolute" from="2275,9904" to="2275,12184" strokeweight=".5pt"/>
              <v:line id="_x0000_s4153" style="position:absolute" from="2846,9904" to="2846,12184" strokeweight=".5pt"/>
              <v:line id="_x0000_s4154" style="position:absolute" from="3394,9904" to="3394,12184" strokeweight=".5pt"/>
              <v:line id="_x0000_s4155" style="position:absolute" from="3955,9904" to="3955,12184" strokeweight=".5pt"/>
              <v:line id="_x0000_s4156" style="position:absolute" from="4529,9904" to="4529,12184" strokeweight=".5pt"/>
              <v:line id="_x0000_s4157" style="position:absolute" from="5087,9904" to="5087,12184" strokeweight=".5pt"/>
              <v:line id="_x0000_s4158" style="position:absolute" from="1701,10465" to="5661,10465" strokeweight=".5pt"/>
              <v:line id="_x0000_s4159" style="position:absolute" from="1714,11026" to="5674,11026" strokeweight=".5pt"/>
              <v:line id="_x0000_s4160" style="position:absolute" from="1701,11597" to="5661,11597" strokeweight=".5pt"/>
            </v:group>
            <v:line id="_x0000_s4161" style="position:absolute" from="1940,8437" to="5900,8437" strokeweight=".5pt">
              <v:stroke startarrow="block" endarrow="block"/>
            </v:line>
            <v:line id="_x0000_s4162" style="position:absolute" from="1820,8677" to="1820,10957" strokeweight=".5pt">
              <v:stroke startarrow="block" endarrow="block"/>
            </v:line>
            <v:shape id="_x0000_s4163" type="#_x0000_t202" style="position:absolute;left:5996;top:9454;width:2310;height:600">
              <v:textbox style="mso-next-textbox:#_x0000_s4163">
                <w:txbxContent>
                  <w:p w:rsidR="0025644F" w:rsidRPr="001C56ED" w:rsidRDefault="0025644F" w:rsidP="00BC7736">
                    <w:pPr>
                      <w:pStyle w:val="BodyText"/>
                    </w:pPr>
                    <w:r w:rsidRPr="001C56ED">
                      <w:t>Area = 28 square units</w:t>
                    </w:r>
                  </w:p>
                </w:txbxContent>
              </v:textbox>
            </v:shape>
            <v:line id="_x0000_s6355" style="position:absolute" from="1953,8437" to="5913,8437" strokeweight=".5pt">
              <v:stroke startarrow="block" endarrow="block"/>
            </v:line>
            <v:shape id="_x0000_s6356" type="#_x0000_t202" style="position:absolute;left:1353;top:9454;width:600;height:600" filled="f" stroked="f">
              <v:textbox style="mso-next-textbox:#_x0000_s6356">
                <w:txbxContent>
                  <w:p w:rsidR="0025644F" w:rsidRPr="0051070F" w:rsidRDefault="0025644F" w:rsidP="0051070F">
                    <w:pPr>
                      <w:spacing w:line="240" w:lineRule="auto"/>
                    </w:pPr>
                    <w:r>
                      <w:rPr>
                        <w:rStyle w:val="tnrital"/>
                        <w:sz w:val="36"/>
                        <w:lang w:val="en-US"/>
                      </w:rPr>
                      <w:t xml:space="preserve"> </w:t>
                    </w:r>
                    <w:proofErr w:type="gramStart"/>
                    <w:r>
                      <w:rPr>
                        <w:rStyle w:val="tnrital"/>
                        <w:sz w:val="24"/>
                        <w:lang w:val="en-US"/>
                      </w:rPr>
                      <w:t>b</w:t>
                    </w:r>
                    <w:proofErr w:type="gramEnd"/>
                    <w:r>
                      <w:rPr>
                        <w:rStyle w:val="tnrital"/>
                        <w:sz w:val="24"/>
                        <w:lang w:val="en-US"/>
                      </w:rPr>
                      <w:t xml:space="preserve"> </w:t>
                    </w:r>
                  </w:p>
                </w:txbxContent>
              </v:textbox>
            </v:shape>
          </v:group>
        </w:pict>
      </w:r>
    </w:p>
    <w:p w:rsidR="00097D91" w:rsidRDefault="00097D91" w:rsidP="00BC7736">
      <w:pPr>
        <w:pStyle w:val="BodyText"/>
        <w:rPr>
          <w:lang w:val="en-ZA"/>
        </w:rPr>
      </w:pPr>
    </w:p>
    <w:p w:rsidR="00097D91" w:rsidRDefault="00097D91" w:rsidP="00BC7736">
      <w:pPr>
        <w:pStyle w:val="BodyText"/>
        <w:rPr>
          <w:lang w:val="en-ZA"/>
        </w:rPr>
      </w:pPr>
    </w:p>
    <w:p w:rsidR="00097D91" w:rsidRDefault="00097D91" w:rsidP="00BC7736">
      <w:pPr>
        <w:pStyle w:val="BodyText"/>
        <w:rPr>
          <w:lang w:val="en-ZA"/>
        </w:rPr>
      </w:pPr>
    </w:p>
    <w:p w:rsidR="00097D91" w:rsidRDefault="00097D91" w:rsidP="00BC7736">
      <w:pPr>
        <w:pStyle w:val="BodyText"/>
        <w:rPr>
          <w:lang w:val="en-ZA"/>
        </w:rPr>
      </w:pPr>
    </w:p>
    <w:p w:rsidR="00097D91" w:rsidRDefault="00097D91" w:rsidP="00BC7736">
      <w:pPr>
        <w:pStyle w:val="BodyText"/>
        <w:rPr>
          <w:lang w:val="en-ZA"/>
        </w:rPr>
      </w:pPr>
    </w:p>
    <w:p w:rsidR="00097D91" w:rsidRDefault="00097D91" w:rsidP="00BC7736">
      <w:pPr>
        <w:pStyle w:val="BodyText"/>
        <w:rPr>
          <w:lang w:val="en-ZA"/>
        </w:rPr>
      </w:pPr>
    </w:p>
    <w:p w:rsidR="00097D91" w:rsidRDefault="00097D91" w:rsidP="00BC7736">
      <w:pPr>
        <w:pStyle w:val="BodyText"/>
        <w:rPr>
          <w:lang w:val="en-ZA"/>
        </w:rPr>
      </w:pPr>
    </w:p>
    <w:p w:rsidR="00097D91" w:rsidRDefault="00097D91" w:rsidP="00BC7736">
      <w:pPr>
        <w:pStyle w:val="BodyText"/>
        <w:rPr>
          <w:lang w:val="en-ZA"/>
        </w:rPr>
      </w:pPr>
    </w:p>
    <w:p w:rsidR="00097D91" w:rsidRPr="00EA74F1" w:rsidRDefault="00097D91" w:rsidP="00BC7736">
      <w:pPr>
        <w:pStyle w:val="BodyText"/>
        <w:rPr>
          <w:lang w:val="en-ZA"/>
        </w:rPr>
      </w:pPr>
    </w:p>
    <w:p w:rsidR="008D4540" w:rsidRPr="00EA74F1" w:rsidRDefault="008D4540" w:rsidP="00F307A4">
      <w:pPr>
        <w:pStyle w:val="Heading3"/>
      </w:pPr>
      <w:bookmarkStart w:id="131" w:name="_Toc202486352"/>
      <w:bookmarkStart w:id="132" w:name="_Toc224225415"/>
      <w:bookmarkStart w:id="133" w:name="_Toc225835742"/>
      <w:r w:rsidRPr="00EA74F1">
        <w:t>Using models in the classroom</w:t>
      </w:r>
      <w:bookmarkEnd w:id="131"/>
      <w:bookmarkEnd w:id="132"/>
      <w:bookmarkEnd w:id="133"/>
    </w:p>
    <w:p w:rsidR="008D4540" w:rsidRPr="00EA74F1" w:rsidRDefault="008D4540" w:rsidP="00BC7736">
      <w:pPr>
        <w:pStyle w:val="BodyText"/>
        <w:rPr>
          <w:lang w:val="en-ZA"/>
        </w:rPr>
      </w:pPr>
      <w:r w:rsidRPr="00EA74F1">
        <w:rPr>
          <w:lang w:val="en-ZA"/>
        </w:rPr>
        <w:t>Models can be used in the following way to develop new concepts:</w:t>
      </w:r>
    </w:p>
    <w:p w:rsidR="008D4540" w:rsidRPr="00EA74F1" w:rsidRDefault="008D4540" w:rsidP="00BC7736">
      <w:pPr>
        <w:pStyle w:val="ListNumber"/>
        <w:numPr>
          <w:ilvl w:val="0"/>
          <w:numId w:val="0"/>
        </w:numPr>
        <w:tabs>
          <w:tab w:val="left" w:pos="567"/>
        </w:tabs>
        <w:ind w:left="567" w:hanging="567"/>
      </w:pPr>
      <w:r w:rsidRPr="00EA74F1">
        <w:t>1</w:t>
      </w:r>
      <w:r w:rsidRPr="00EA74F1">
        <w:tab/>
        <w:t>When the learner is in the process of creating the concept and uses the models to test an emerging idea.</w:t>
      </w:r>
    </w:p>
    <w:p w:rsidR="008D4540" w:rsidRPr="00EA74F1" w:rsidRDefault="008D4540" w:rsidP="00BC7736">
      <w:pPr>
        <w:pStyle w:val="ListNumber"/>
        <w:numPr>
          <w:ilvl w:val="0"/>
          <w:numId w:val="0"/>
        </w:numPr>
        <w:tabs>
          <w:tab w:val="left" w:pos="567"/>
        </w:tabs>
        <w:ind w:left="567" w:hanging="567"/>
      </w:pPr>
      <w:r w:rsidRPr="00EA74F1">
        <w:t>2</w:t>
      </w:r>
      <w:r w:rsidRPr="00EA74F1">
        <w:tab/>
        <w:t>When the teacher wants learners  to think with models, to work actively at the test – revise – test – revise process until the new concept fits with the physical model he or she has offered (note: a teacher should only provide models on which a mathematical relationship or concept can be imposed).</w:t>
      </w:r>
    </w:p>
    <w:p w:rsidR="008D4540" w:rsidRPr="00EA74F1" w:rsidRDefault="008D4540" w:rsidP="00BC7736">
      <w:pPr>
        <w:pStyle w:val="ListNumber"/>
        <w:numPr>
          <w:ilvl w:val="0"/>
          <w:numId w:val="0"/>
        </w:numPr>
        <w:tabs>
          <w:tab w:val="left" w:pos="567"/>
        </w:tabs>
        <w:ind w:left="567" w:hanging="567"/>
      </w:pPr>
      <w:r w:rsidRPr="00EA74F1">
        <w:t>3</w:t>
      </w:r>
      <w:r w:rsidRPr="00EA74F1">
        <w:tab/>
        <w:t>When the teacher wants learners to connect symbols and concepts.</w:t>
      </w:r>
    </w:p>
    <w:p w:rsidR="008D4540" w:rsidRPr="00EA74F1" w:rsidRDefault="008D4540" w:rsidP="00BC7736">
      <w:pPr>
        <w:pStyle w:val="ListNumber"/>
        <w:numPr>
          <w:ilvl w:val="0"/>
          <w:numId w:val="0"/>
        </w:numPr>
        <w:tabs>
          <w:tab w:val="left" w:pos="567"/>
        </w:tabs>
        <w:ind w:left="567" w:hanging="567"/>
      </w:pPr>
      <w:r w:rsidRPr="00EA74F1">
        <w:lastRenderedPageBreak/>
        <w:t>4</w:t>
      </w:r>
      <w:r w:rsidRPr="00EA74F1">
        <w:tab/>
        <w:t xml:space="preserve">When learners already have ideas, and can make sense of written mathematics as expressions or recordings of these ideas in symbolic form. </w:t>
      </w:r>
    </w:p>
    <w:p w:rsidR="008D4540" w:rsidRPr="00EA74F1" w:rsidRDefault="008D4540" w:rsidP="00BC7736">
      <w:pPr>
        <w:pStyle w:val="BodyText"/>
        <w:rPr>
          <w:lang w:val="en-ZA"/>
        </w:rPr>
      </w:pPr>
      <w:r w:rsidRPr="00EA74F1">
        <w:rPr>
          <w:lang w:val="en-ZA"/>
        </w:rPr>
        <w:t>Models can be used to assess learners' understanding of concepts:</w:t>
      </w:r>
    </w:p>
    <w:p w:rsidR="008D4540" w:rsidRPr="00EA74F1" w:rsidRDefault="008D4540" w:rsidP="00493472">
      <w:pPr>
        <w:numPr>
          <w:ilvl w:val="0"/>
          <w:numId w:val="36"/>
        </w:numPr>
      </w:pPr>
      <w:r w:rsidRPr="00EA74F1">
        <w:t>When learners use models in ways that make sense to them, classroom observation becomes possible.</w:t>
      </w:r>
    </w:p>
    <w:p w:rsidR="008D4540" w:rsidRPr="00EA74F1" w:rsidRDefault="008D4540" w:rsidP="00493472">
      <w:pPr>
        <w:numPr>
          <w:ilvl w:val="0"/>
          <w:numId w:val="36"/>
        </w:numPr>
      </w:pPr>
      <w:r w:rsidRPr="00EA74F1">
        <w:t>Learners can explain with manipulative materials (or drawings) the ideas they have constructed.</w:t>
      </w:r>
    </w:p>
    <w:p w:rsidR="008D4540" w:rsidRPr="00EA74F1" w:rsidRDefault="008D4540" w:rsidP="00493472">
      <w:pPr>
        <w:numPr>
          <w:ilvl w:val="0"/>
          <w:numId w:val="36"/>
        </w:numPr>
      </w:pPr>
      <w:r w:rsidRPr="00EA74F1">
        <w:t>They can draw pictures to show what they are thinking.</w:t>
      </w:r>
    </w:p>
    <w:p w:rsidR="008D4540" w:rsidRPr="00EA74F1" w:rsidRDefault="0004190A" w:rsidP="00F307A4">
      <w:pPr>
        <w:pStyle w:val="Heading3"/>
      </w:pPr>
      <w:bookmarkStart w:id="134" w:name="_Toc225835743"/>
      <w:r>
        <w:t>Resources</w:t>
      </w:r>
      <w:bookmarkEnd w:id="134"/>
    </w:p>
    <w:p w:rsidR="008D4540" w:rsidRPr="00EA74F1" w:rsidRDefault="008D4540" w:rsidP="00BC7736">
      <w:pPr>
        <w:pStyle w:val="BodyText"/>
        <w:rPr>
          <w:lang w:val="en-ZA"/>
        </w:rPr>
      </w:pPr>
      <w:r w:rsidRPr="00EA74F1">
        <w:rPr>
          <w:lang w:val="en-ZA"/>
        </w:rPr>
        <w:t>It is a very good idea for you to build up a resource room, or box, depending on your constraints. You don’t have to spend a lot of money to do so, as there are many things that you can use as mathematical models which can be made from waste materials. Some mathematics Teacher Centres, and also mathematics teacher education projects attached to universities have well-established resource rooms that you could visit to inspire you when you start to build up your own collection of resources. Here are some ideas of resources you can start to collect and use, depending on the grades you are teaching.</w:t>
      </w:r>
    </w:p>
    <w:p w:rsidR="002B618B" w:rsidRDefault="002B618B" w:rsidP="00BC7736">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5570E8" w:rsidRPr="00EA74F1" w:rsidTr="00335102">
        <w:trPr>
          <w:cantSplit/>
        </w:trPr>
        <w:tc>
          <w:tcPr>
            <w:tcW w:w="1384" w:type="dxa"/>
          </w:tcPr>
          <w:p w:rsidR="005570E8" w:rsidRPr="005A0BF9" w:rsidRDefault="005570E8" w:rsidP="00D53FE9">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95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5570E8" w:rsidRPr="00EA74F1" w:rsidRDefault="005570E8" w:rsidP="005570E8">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1</w:t>
            </w:r>
            <w:r w:rsidR="00335102" w:rsidRPr="005A0BF9">
              <w:rPr>
                <w:rStyle w:val="Arialnarrow"/>
              </w:rPr>
              <w:t>6</w:t>
            </w:r>
          </w:p>
        </w:tc>
        <w:tc>
          <w:tcPr>
            <w:tcW w:w="7856" w:type="dxa"/>
            <w:vAlign w:val="center"/>
          </w:tcPr>
          <w:p w:rsidR="005570E8" w:rsidRPr="00EA74F1" w:rsidRDefault="005570E8" w:rsidP="005570E8">
            <w:pPr>
              <w:pStyle w:val="BodyText"/>
              <w:jc w:val="left"/>
            </w:pPr>
            <w:r w:rsidRPr="00EA74F1">
              <w:rPr>
                <w:lang w:val="en-ZA"/>
              </w:rPr>
              <w:t>Make a list of the physical models or resources that you have collected, and describe what you are using them for.</w:t>
            </w:r>
          </w:p>
        </w:tc>
      </w:tr>
    </w:tbl>
    <w:p w:rsidR="005570E8" w:rsidRPr="00EA74F1" w:rsidRDefault="005570E8" w:rsidP="00BC7736">
      <w:pPr>
        <w:pStyle w:val="BodyText"/>
        <w:rPr>
          <w:lang w:val="en-ZA"/>
        </w:rPr>
      </w:pPr>
    </w:p>
    <w:p w:rsidR="008D4540" w:rsidRPr="00EA74F1" w:rsidRDefault="008D4540" w:rsidP="00F307A4">
      <w:pPr>
        <w:pStyle w:val="Heading2"/>
        <w:keepNext/>
      </w:pPr>
      <w:bookmarkStart w:id="135" w:name="_Toc202486354"/>
      <w:bookmarkStart w:id="136" w:name="_Toc224225417"/>
      <w:bookmarkStart w:id="137" w:name="_Toc225835744"/>
      <w:r w:rsidRPr="00EA74F1">
        <w:t>Strategies for effective teaching</w:t>
      </w:r>
      <w:bookmarkEnd w:id="135"/>
      <w:bookmarkEnd w:id="136"/>
      <w:bookmarkEnd w:id="137"/>
    </w:p>
    <w:p w:rsidR="008D4540" w:rsidRPr="00EA74F1" w:rsidRDefault="008D4540" w:rsidP="00BC7736">
      <w:pPr>
        <w:pStyle w:val="BodyText"/>
        <w:rPr>
          <w:lang w:val="en-ZA"/>
        </w:rPr>
      </w:pPr>
      <w:r w:rsidRPr="00EA74F1">
        <w:rPr>
          <w:lang w:val="en-ZA"/>
        </w:rPr>
        <w:t xml:space="preserve">In concluding this unit we pose a critical question for the teacher who wants to teach for understanding: </w:t>
      </w:r>
    </w:p>
    <w:p w:rsidR="008D4540" w:rsidRPr="00EA74F1" w:rsidRDefault="008D4540" w:rsidP="00BC7736">
      <w:pPr>
        <w:pStyle w:val="BodyText"/>
        <w:rPr>
          <w:lang w:val="en-ZA"/>
        </w:rPr>
      </w:pPr>
      <w:r w:rsidRPr="00EA74F1">
        <w:rPr>
          <w:lang w:val="en-ZA"/>
        </w:rPr>
        <w:t xml:space="preserve">How can you construct lessons to promote appropriate reflective thought on the part of the learners? </w:t>
      </w:r>
    </w:p>
    <w:p w:rsidR="008D4540" w:rsidRPr="00EA74F1" w:rsidRDefault="008D4540" w:rsidP="00BC7736">
      <w:pPr>
        <w:pStyle w:val="BodyText"/>
        <w:rPr>
          <w:lang w:val="en-ZA"/>
        </w:rPr>
      </w:pPr>
      <w:r w:rsidRPr="00EA74F1">
        <w:rPr>
          <w:lang w:val="en-ZA"/>
        </w:rPr>
        <w:t>Purposeful mental engagement or reflective thought about the ideas we want students to develop is the single most important key to effective teaching. If the learners do not think actively about the important concepts of the lesson, learning simply will not take place. How can we make it happen?</w:t>
      </w:r>
    </w:p>
    <w:p w:rsidR="008D4540" w:rsidRPr="00EA74F1" w:rsidRDefault="008D4540" w:rsidP="00BC7736">
      <w:pPr>
        <w:pStyle w:val="BodyText"/>
        <w:rPr>
          <w:lang w:val="en-ZA"/>
        </w:rPr>
      </w:pPr>
      <w:r w:rsidRPr="00EA74F1">
        <w:rPr>
          <w:lang w:val="en-ZA"/>
        </w:rPr>
        <w:t xml:space="preserve">Van de </w:t>
      </w:r>
      <w:proofErr w:type="spellStart"/>
      <w:r w:rsidRPr="00EA74F1">
        <w:rPr>
          <w:lang w:val="en-ZA"/>
        </w:rPr>
        <w:t>Walle</w:t>
      </w:r>
      <w:proofErr w:type="spellEnd"/>
      <w:r w:rsidRPr="00EA74F1">
        <w:rPr>
          <w:lang w:val="en-ZA"/>
        </w:rPr>
        <w:t xml:space="preserve"> (2004) provides us with the following seven effective suggestions that could empower the teacher to teach developmentally:</w:t>
      </w:r>
    </w:p>
    <w:p w:rsidR="008D4540" w:rsidRPr="00EA74F1" w:rsidRDefault="008D4540" w:rsidP="00BC7736">
      <w:pPr>
        <w:pStyle w:val="ListNumber"/>
        <w:numPr>
          <w:ilvl w:val="0"/>
          <w:numId w:val="0"/>
        </w:numPr>
        <w:tabs>
          <w:tab w:val="left" w:pos="567"/>
        </w:tabs>
        <w:ind w:left="567" w:hanging="567"/>
      </w:pPr>
      <w:r w:rsidRPr="00EA74F1">
        <w:t>1</w:t>
      </w:r>
      <w:r w:rsidRPr="00EA74F1">
        <w:tab/>
        <w:t>Create a mathematical environment.</w:t>
      </w:r>
    </w:p>
    <w:p w:rsidR="008D4540" w:rsidRPr="00EA74F1" w:rsidRDefault="008D4540" w:rsidP="00BC7736">
      <w:pPr>
        <w:pStyle w:val="ListNumber"/>
        <w:numPr>
          <w:ilvl w:val="0"/>
          <w:numId w:val="0"/>
        </w:numPr>
        <w:tabs>
          <w:tab w:val="left" w:pos="567"/>
        </w:tabs>
        <w:ind w:left="567" w:hanging="567"/>
      </w:pPr>
      <w:r w:rsidRPr="00EA74F1">
        <w:t>2</w:t>
      </w:r>
      <w:r w:rsidRPr="00EA74F1">
        <w:tab/>
        <w:t>Pose worthwhile mathematical tasks.</w:t>
      </w:r>
    </w:p>
    <w:p w:rsidR="008D4540" w:rsidRPr="00EA74F1" w:rsidRDefault="008D4540" w:rsidP="00BC7736">
      <w:pPr>
        <w:pStyle w:val="ListNumber"/>
        <w:numPr>
          <w:ilvl w:val="0"/>
          <w:numId w:val="0"/>
        </w:numPr>
        <w:tabs>
          <w:tab w:val="left" w:pos="567"/>
        </w:tabs>
        <w:ind w:left="567" w:hanging="567"/>
      </w:pPr>
      <w:r w:rsidRPr="00EA74F1">
        <w:t>3</w:t>
      </w:r>
      <w:r w:rsidRPr="00EA74F1">
        <w:tab/>
        <w:t>Use cooperative learning groups.</w:t>
      </w:r>
    </w:p>
    <w:p w:rsidR="008D4540" w:rsidRPr="00EA74F1" w:rsidRDefault="008D4540" w:rsidP="00BC7736">
      <w:pPr>
        <w:pStyle w:val="ListNumber"/>
        <w:numPr>
          <w:ilvl w:val="0"/>
          <w:numId w:val="0"/>
        </w:numPr>
        <w:tabs>
          <w:tab w:val="left" w:pos="567"/>
        </w:tabs>
        <w:ind w:left="567" w:hanging="567"/>
      </w:pPr>
      <w:r w:rsidRPr="00EA74F1">
        <w:t>4</w:t>
      </w:r>
      <w:r w:rsidRPr="00EA74F1">
        <w:tab/>
        <w:t>Use models and calculators as thinking tools.</w:t>
      </w:r>
    </w:p>
    <w:p w:rsidR="008D4540" w:rsidRPr="00EA74F1" w:rsidRDefault="008D4540" w:rsidP="00BC7736">
      <w:pPr>
        <w:pStyle w:val="ListNumber"/>
        <w:numPr>
          <w:ilvl w:val="0"/>
          <w:numId w:val="0"/>
        </w:numPr>
        <w:tabs>
          <w:tab w:val="left" w:pos="567"/>
        </w:tabs>
        <w:ind w:left="567" w:hanging="567"/>
      </w:pPr>
      <w:r w:rsidRPr="00EA74F1">
        <w:t>5</w:t>
      </w:r>
      <w:r w:rsidRPr="00EA74F1">
        <w:tab/>
        <w:t>Encourage discourse and writing.</w:t>
      </w:r>
    </w:p>
    <w:p w:rsidR="008D4540" w:rsidRPr="00EA74F1" w:rsidRDefault="008D4540" w:rsidP="00BC7736">
      <w:pPr>
        <w:pStyle w:val="ListNumber"/>
        <w:numPr>
          <w:ilvl w:val="0"/>
          <w:numId w:val="0"/>
        </w:numPr>
        <w:tabs>
          <w:tab w:val="left" w:pos="567"/>
        </w:tabs>
        <w:ind w:left="567" w:hanging="567"/>
      </w:pPr>
      <w:r w:rsidRPr="00EA74F1">
        <w:t>6</w:t>
      </w:r>
      <w:r w:rsidRPr="00EA74F1">
        <w:tab/>
        <w:t>Require justification of learners' responses.</w:t>
      </w:r>
    </w:p>
    <w:p w:rsidR="008D4540" w:rsidRPr="00EA74F1" w:rsidRDefault="008D4540" w:rsidP="00BC7736">
      <w:pPr>
        <w:pStyle w:val="ListNumber"/>
        <w:numPr>
          <w:ilvl w:val="0"/>
          <w:numId w:val="0"/>
        </w:numPr>
        <w:tabs>
          <w:tab w:val="left" w:pos="567"/>
        </w:tabs>
        <w:ind w:left="567" w:hanging="567"/>
      </w:pPr>
      <w:r w:rsidRPr="00EA74F1">
        <w:lastRenderedPageBreak/>
        <w:t>7</w:t>
      </w:r>
      <w:r w:rsidRPr="00EA74F1">
        <w:tab/>
        <w:t>Listen actively.</w:t>
      </w:r>
    </w:p>
    <w:p w:rsidR="008D4540" w:rsidRPr="00EA74F1" w:rsidRDefault="008D4540" w:rsidP="00BC7736">
      <w:pPr>
        <w:pStyle w:val="BodyText"/>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8D4540" w:rsidRPr="00EA74F1" w:rsidTr="00335102">
        <w:trPr>
          <w:cantSplit/>
        </w:trPr>
        <w:tc>
          <w:tcPr>
            <w:tcW w:w="1384" w:type="dxa"/>
          </w:tcPr>
          <w:p w:rsidR="008D4540"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D4540" w:rsidRPr="00EA74F1" w:rsidRDefault="008D4540" w:rsidP="00335102">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2.</w:t>
            </w:r>
            <w:r w:rsidRPr="005A0BF9">
              <w:rPr>
                <w:rStyle w:val="Arialnarrow"/>
              </w:rPr>
              <w:t>1</w:t>
            </w:r>
            <w:r w:rsidR="00335102" w:rsidRPr="005A0BF9">
              <w:rPr>
                <w:rStyle w:val="Arialnarrow"/>
              </w:rPr>
              <w:t>7</w:t>
            </w:r>
          </w:p>
        </w:tc>
        <w:tc>
          <w:tcPr>
            <w:tcW w:w="7856" w:type="dxa"/>
          </w:tcPr>
          <w:p w:rsidR="008D4540" w:rsidRPr="005A0BF9" w:rsidRDefault="008D4540" w:rsidP="00BC7736">
            <w:pPr>
              <w:pStyle w:val="BodyText"/>
              <w:spacing w:before="120" w:after="120"/>
              <w:rPr>
                <w:rStyle w:val="Arialnarrow"/>
              </w:rPr>
            </w:pPr>
            <w:r w:rsidRPr="005A0BF9">
              <w:rPr>
                <w:rStyle w:val="Arialnarrow"/>
              </w:rPr>
              <w:t>Strategies for effective teaching</w:t>
            </w:r>
          </w:p>
          <w:p w:rsidR="008D4540" w:rsidRPr="00EA74F1" w:rsidRDefault="008D4540" w:rsidP="00BC7736">
            <w:pPr>
              <w:pStyle w:val="BodyText"/>
              <w:spacing w:before="120" w:after="120"/>
              <w:rPr>
                <w:lang w:val="en-ZA"/>
              </w:rPr>
            </w:pPr>
            <w:r w:rsidRPr="00EA74F1">
              <w:rPr>
                <w:lang w:val="en-ZA"/>
              </w:rPr>
              <w:t>Reflect on the seven strategies given above for effective teaching of mathematics</w:t>
            </w:r>
          </w:p>
          <w:p w:rsidR="008D4540" w:rsidRPr="00EA74F1" w:rsidRDefault="008D4540" w:rsidP="00BC7736">
            <w:pPr>
              <w:pStyle w:val="ListNumber"/>
              <w:numPr>
                <w:ilvl w:val="0"/>
                <w:numId w:val="0"/>
              </w:numPr>
              <w:tabs>
                <w:tab w:val="left" w:pos="491"/>
              </w:tabs>
              <w:ind w:left="491" w:hanging="457"/>
            </w:pPr>
            <w:r w:rsidRPr="00EA74F1">
              <w:t>1</w:t>
            </w:r>
            <w:r w:rsidRPr="00EA74F1">
              <w:tab/>
              <w:t>Go through the list of strategies and tick off the ones you use in the classroom.</w:t>
            </w:r>
          </w:p>
          <w:p w:rsidR="008D4540" w:rsidRPr="00EA74F1" w:rsidRDefault="008D4540" w:rsidP="00BC7736">
            <w:pPr>
              <w:pStyle w:val="ListNumber"/>
              <w:numPr>
                <w:ilvl w:val="0"/>
                <w:numId w:val="0"/>
              </w:numPr>
              <w:tabs>
                <w:tab w:val="left" w:pos="491"/>
              </w:tabs>
              <w:ind w:left="491" w:hanging="457"/>
            </w:pPr>
            <w:r w:rsidRPr="00EA74F1">
              <w:t>2</w:t>
            </w:r>
            <w:r w:rsidRPr="00EA74F1">
              <w:tab/>
              <w:t xml:space="preserve">In what way do these strategies support a developmental approach to teaching mathematics? </w:t>
            </w:r>
          </w:p>
          <w:p w:rsidR="008D4540" w:rsidRPr="00EA74F1" w:rsidRDefault="008D4540" w:rsidP="00BC7736">
            <w:pPr>
              <w:pStyle w:val="ListNumber"/>
              <w:numPr>
                <w:ilvl w:val="0"/>
                <w:numId w:val="0"/>
              </w:numPr>
              <w:tabs>
                <w:tab w:val="left" w:pos="491"/>
              </w:tabs>
              <w:ind w:left="491" w:hanging="457"/>
            </w:pPr>
            <w:r w:rsidRPr="00EA74F1">
              <w:t>3</w:t>
            </w:r>
            <w:r w:rsidRPr="00EA74F1">
              <w:tab/>
              <w:t>From the seven strategies for effective teaching, pick three that you think are the most important. Motivate your responses in terms of how children learn.</w:t>
            </w:r>
          </w:p>
          <w:p w:rsidR="008D4540" w:rsidRPr="00EA74F1" w:rsidRDefault="008D4540" w:rsidP="00BC7736">
            <w:pPr>
              <w:pStyle w:val="ListNumber"/>
              <w:numPr>
                <w:ilvl w:val="0"/>
                <w:numId w:val="0"/>
              </w:numPr>
              <w:tabs>
                <w:tab w:val="left" w:pos="491"/>
              </w:tabs>
              <w:ind w:left="491" w:hanging="457"/>
            </w:pPr>
            <w:r w:rsidRPr="00EA74F1">
              <w:t>4</w:t>
            </w:r>
            <w:r w:rsidRPr="00EA74F1">
              <w:tab/>
              <w:t>You may discuss your responses with members of your group of fellow mathematics teachers. Do they concur with you? Take note of their views.</w:t>
            </w:r>
          </w:p>
        </w:tc>
      </w:tr>
    </w:tbl>
    <w:p w:rsidR="008D4540" w:rsidRPr="00EA74F1" w:rsidRDefault="008D4540" w:rsidP="00BC7736">
      <w:pPr>
        <w:pStyle w:val="Heading2"/>
      </w:pPr>
      <w:bookmarkStart w:id="138" w:name="_Toc224225418"/>
      <w:bookmarkStart w:id="139" w:name="_Toc225835745"/>
      <w:r w:rsidRPr="00EA74F1">
        <w:t>Unit Summary</w:t>
      </w:r>
      <w:bookmarkEnd w:id="138"/>
      <w:bookmarkEnd w:id="139"/>
    </w:p>
    <w:p w:rsidR="008D4540" w:rsidRPr="00EA74F1" w:rsidRDefault="008D4540" w:rsidP="00BC7736">
      <w:pPr>
        <w:pStyle w:val="BodyText"/>
        <w:rPr>
          <w:lang w:val="en-ZA"/>
        </w:rPr>
      </w:pPr>
      <w:r w:rsidRPr="00EA74F1">
        <w:rPr>
          <w:lang w:val="en-ZA"/>
        </w:rPr>
        <w:t xml:space="preserve">In this unit, a distinction has been drawn between two approaches to the teaching of mathematics – rote learning versus reasoning and understanding. Similar distinctions have been made by others. For example, </w:t>
      </w:r>
      <w:proofErr w:type="spellStart"/>
      <w:r w:rsidRPr="00EA74F1">
        <w:rPr>
          <w:lang w:val="en-ZA"/>
        </w:rPr>
        <w:t>Garofalo</w:t>
      </w:r>
      <w:proofErr w:type="spellEnd"/>
      <w:r w:rsidRPr="00EA74F1">
        <w:rPr>
          <w:lang w:val="en-ZA"/>
        </w:rPr>
        <w:t xml:space="preserve"> and </w:t>
      </w:r>
      <w:proofErr w:type="spellStart"/>
      <w:r w:rsidRPr="00EA74F1">
        <w:rPr>
          <w:lang w:val="en-ZA"/>
        </w:rPr>
        <w:t>Mtetwa</w:t>
      </w:r>
      <w:proofErr w:type="spellEnd"/>
      <w:r w:rsidRPr="00EA74F1">
        <w:rPr>
          <w:lang w:val="en-ZA"/>
        </w:rPr>
        <w:t xml:space="preserve"> (1990) distinguish between two approaches that they believe actually teach two different kinds of mathematics:</w:t>
      </w:r>
    </w:p>
    <w:p w:rsidR="008D4540" w:rsidRPr="00EA74F1" w:rsidRDefault="008D4540" w:rsidP="00493472">
      <w:pPr>
        <w:numPr>
          <w:ilvl w:val="0"/>
          <w:numId w:val="34"/>
        </w:numPr>
      </w:pPr>
      <w:r w:rsidRPr="00EA74F1">
        <w:t>one based on instrumental understanding – using rules without understanding, and</w:t>
      </w:r>
    </w:p>
    <w:p w:rsidR="008D4540" w:rsidRPr="00EA74F1" w:rsidRDefault="008D4540" w:rsidP="00493472">
      <w:pPr>
        <w:numPr>
          <w:ilvl w:val="0"/>
          <w:numId w:val="34"/>
        </w:numPr>
      </w:pPr>
      <w:r w:rsidRPr="00EA74F1">
        <w:t>another based on relational understanding – knowing what to do and why.</w:t>
      </w:r>
    </w:p>
    <w:p w:rsidR="008D4540" w:rsidRPr="00EA74F1" w:rsidRDefault="008D4540" w:rsidP="00BC7736">
      <w:pPr>
        <w:pStyle w:val="BodyText"/>
        <w:rPr>
          <w:lang w:val="en-ZA"/>
        </w:rPr>
      </w:pPr>
      <w:r w:rsidRPr="00EA74F1">
        <w:rPr>
          <w:lang w:val="en-ZA"/>
        </w:rPr>
        <w:t xml:space="preserve">Instrumental understanding is easier to achieve, and because less knowledge is involved, it leads to correct answers rather quickly. </w:t>
      </w:r>
    </w:p>
    <w:p w:rsidR="008D4540" w:rsidRPr="00EA74F1" w:rsidRDefault="008D4540" w:rsidP="00BC7736">
      <w:pPr>
        <w:pStyle w:val="BodyText"/>
        <w:rPr>
          <w:lang w:val="en-ZA"/>
        </w:rPr>
      </w:pPr>
      <w:r w:rsidRPr="00EA74F1">
        <w:rPr>
          <w:lang w:val="en-ZA"/>
        </w:rPr>
        <w:t xml:space="preserve">However, there are more powerful advantages to relational understanding. </w:t>
      </w:r>
    </w:p>
    <w:p w:rsidR="008D4540" w:rsidRPr="00EA74F1" w:rsidRDefault="008D4540" w:rsidP="00493472">
      <w:pPr>
        <w:numPr>
          <w:ilvl w:val="0"/>
          <w:numId w:val="35"/>
        </w:numPr>
      </w:pPr>
      <w:r w:rsidRPr="00EA74F1">
        <w:t>It is more adaptable to new situations;</w:t>
      </w:r>
    </w:p>
    <w:p w:rsidR="008D4540" w:rsidRPr="00EA74F1" w:rsidRDefault="008D4540" w:rsidP="00493472">
      <w:pPr>
        <w:numPr>
          <w:ilvl w:val="0"/>
          <w:numId w:val="35"/>
        </w:numPr>
      </w:pPr>
      <w:r w:rsidRPr="00EA74F1">
        <w:t>Once learned, it is easier to remember, because when learners know why formulas and procedures work, they are better able to assess their applicability to new situations and make alterations when necessary and possible.</w:t>
      </w:r>
    </w:p>
    <w:p w:rsidR="008D4540" w:rsidRPr="00EA74F1" w:rsidRDefault="008D4540" w:rsidP="00BC7736">
      <w:pPr>
        <w:pStyle w:val="BodyText"/>
        <w:rPr>
          <w:lang w:val="en-ZA"/>
        </w:rPr>
      </w:pPr>
      <w:r w:rsidRPr="00EA74F1">
        <w:rPr>
          <w:lang w:val="en-ZA"/>
        </w:rPr>
        <w:t xml:space="preserve">Also, when learners can see how various concepts and procedures relate to each other, they can remember parts of a connected whole, rather than separate items. Relational mathematics may be more </w:t>
      </w:r>
      <w:r w:rsidRPr="005A0BF9">
        <w:rPr>
          <w:rStyle w:val="Arialnarrow"/>
        </w:rPr>
        <w:t>satisfying</w:t>
      </w:r>
      <w:r w:rsidRPr="00EA74F1">
        <w:rPr>
          <w:lang w:val="en-ZA"/>
        </w:rPr>
        <w:t xml:space="preserve"> than instrumental mathematics.</w:t>
      </w:r>
    </w:p>
    <w:p w:rsidR="008D4540" w:rsidRPr="00EA74F1" w:rsidRDefault="008D4540" w:rsidP="00BC7736">
      <w:pPr>
        <w:pStyle w:val="BodyText"/>
        <w:rPr>
          <w:lang w:val="en-ZA"/>
        </w:rPr>
      </w:pPr>
      <w:r w:rsidRPr="00EA74F1">
        <w:rPr>
          <w:lang w:val="en-ZA"/>
        </w:rPr>
        <w:t xml:space="preserve">Teaching mathematics for understanding means involving the learners in activities and tasks that call on them to reason </w:t>
      </w:r>
      <w:r w:rsidRPr="005A0BF9">
        <w:rPr>
          <w:rStyle w:val="Arialnarrow"/>
        </w:rPr>
        <w:t>and communicate</w:t>
      </w:r>
      <w:r w:rsidRPr="00EA74F1">
        <w:rPr>
          <w:lang w:val="en-ZA"/>
        </w:rPr>
        <w:t xml:space="preserve"> their reasoning, rather than to reproduce memorised rules and procedures. The classroom atmosphere should be non</w:t>
      </w:r>
      <w:r w:rsidRPr="005A0BF9">
        <w:rPr>
          <w:rStyle w:val="Arialnarrow"/>
        </w:rPr>
        <w:t>-threatening and supportive</w:t>
      </w:r>
      <w:r w:rsidRPr="00EA74F1">
        <w:rPr>
          <w:lang w:val="en-ZA"/>
        </w:rPr>
        <w:t xml:space="preserve"> and encourage the </w:t>
      </w:r>
      <w:r w:rsidRPr="005A0BF9">
        <w:rPr>
          <w:rStyle w:val="Arialnarrow"/>
        </w:rPr>
        <w:t>verbalisation</w:t>
      </w:r>
      <w:r w:rsidRPr="00EA74F1">
        <w:rPr>
          <w:lang w:val="en-ZA"/>
        </w:rPr>
        <w:t xml:space="preserve"> and </w:t>
      </w:r>
      <w:r w:rsidRPr="005A0BF9">
        <w:rPr>
          <w:rStyle w:val="Arialnarrow"/>
        </w:rPr>
        <w:t>justification</w:t>
      </w:r>
      <w:r w:rsidRPr="00EA74F1">
        <w:rPr>
          <w:lang w:val="en-ZA"/>
        </w:rPr>
        <w:t xml:space="preserve"> of thoughts, actions and conclusions. </w:t>
      </w:r>
    </w:p>
    <w:p w:rsidR="008D4540" w:rsidRPr="00EA74F1" w:rsidRDefault="008D4540" w:rsidP="00BC7736">
      <w:pPr>
        <w:pStyle w:val="BodyText"/>
        <w:rPr>
          <w:lang w:val="en-ZA"/>
        </w:rPr>
      </w:pPr>
      <w:r w:rsidRPr="00EA74F1">
        <w:rPr>
          <w:lang w:val="en-ZA"/>
        </w:rPr>
        <w:t xml:space="preserve">This study unit focuses on developing understanding in mathematics. In the unit it is suggested that this can be done through the purposeful use and implementation of a widely accepted theory, known as constructivism. </w:t>
      </w:r>
    </w:p>
    <w:p w:rsidR="008D4540" w:rsidRPr="00EA74F1" w:rsidRDefault="008D4540" w:rsidP="00BC7736">
      <w:pPr>
        <w:pStyle w:val="BodyText"/>
        <w:rPr>
          <w:lang w:val="en-ZA"/>
        </w:rPr>
      </w:pPr>
      <w:r w:rsidRPr="00EA74F1">
        <w:rPr>
          <w:lang w:val="en-ZA"/>
        </w:rPr>
        <w:t xml:space="preserve">According to this theory, learners must be active participants in the development of their own understanding. They construct their own knowledge, giving their own meaning to things they perceive </w:t>
      </w:r>
      <w:r w:rsidRPr="00EA74F1">
        <w:rPr>
          <w:lang w:val="en-ZA"/>
        </w:rPr>
        <w:lastRenderedPageBreak/>
        <w:t xml:space="preserve">or think about. The tools that learners use to build understanding are their own existing ideas – the knowledge they already possess. All mathematical concepts and relationships are constructed internally and exist in the mind as a part of a network of ideas. These are not transmitted by the teacher. Existing ideas are connected to the new emerging idea because they give meaning to it – the learners must be mentally active to give meaning to it. Constructing knowledge requires reflective thought, actively thinking about or mentally working on an idea. Ideas are constructed, or are made meaningful when the learner integrates them into existing structures of knowledge (or cognitive schemas). As learning occurs, the networks are rearranged, added or modified. </w:t>
      </w:r>
    </w:p>
    <w:p w:rsidR="008D4540" w:rsidRPr="00EA74F1" w:rsidRDefault="008D4540" w:rsidP="00BC7736">
      <w:pPr>
        <w:pStyle w:val="BodyText"/>
        <w:rPr>
          <w:lang w:val="en-ZA"/>
        </w:rPr>
      </w:pPr>
      <w:r w:rsidRPr="00EA74F1">
        <w:rPr>
          <w:lang w:val="en-ZA"/>
        </w:rPr>
        <w:t>The general principles of constructivism are largely based on Piaget's principles of</w:t>
      </w:r>
    </w:p>
    <w:p w:rsidR="008D4540" w:rsidRPr="00EA74F1" w:rsidRDefault="008D4540" w:rsidP="00493472">
      <w:pPr>
        <w:numPr>
          <w:ilvl w:val="0"/>
          <w:numId w:val="33"/>
        </w:numPr>
      </w:pPr>
      <w:r w:rsidRPr="00EA74F1">
        <w:t>Assimilation (the use of existing schemas to give meaning to experiences)</w:t>
      </w:r>
    </w:p>
    <w:p w:rsidR="008D4540" w:rsidRPr="00EA74F1" w:rsidRDefault="008D4540" w:rsidP="00493472">
      <w:pPr>
        <w:numPr>
          <w:ilvl w:val="0"/>
          <w:numId w:val="33"/>
        </w:numPr>
      </w:pPr>
      <w:r w:rsidRPr="00EA74F1">
        <w:t>Accommodation (altering existing ways of viewing ideas that contradict or do not fit into existing schema).</w:t>
      </w:r>
    </w:p>
    <w:p w:rsidR="008D4540" w:rsidRPr="00EA74F1" w:rsidRDefault="008D4540" w:rsidP="00493472">
      <w:pPr>
        <w:numPr>
          <w:ilvl w:val="0"/>
          <w:numId w:val="33"/>
        </w:numPr>
      </w:pPr>
      <w:r w:rsidRPr="00EA74F1">
        <w:t xml:space="preserve">The constructivist classroom is a place where all learners can be involved in: </w:t>
      </w:r>
    </w:p>
    <w:p w:rsidR="008D4540" w:rsidRPr="00EA74F1" w:rsidRDefault="008D4540" w:rsidP="00493472">
      <w:pPr>
        <w:numPr>
          <w:ilvl w:val="0"/>
          <w:numId w:val="33"/>
        </w:numPr>
      </w:pPr>
      <w:r w:rsidRPr="00EA74F1">
        <w:t>sharing and socially interacting (cooperative learning)</w:t>
      </w:r>
    </w:p>
    <w:p w:rsidR="008D4540" w:rsidRPr="00EA74F1" w:rsidRDefault="008D4540" w:rsidP="00493472">
      <w:pPr>
        <w:numPr>
          <w:ilvl w:val="0"/>
          <w:numId w:val="33"/>
        </w:numPr>
      </w:pPr>
      <w:r w:rsidRPr="00EA74F1">
        <w:t>inventing and investigating new ideas</w:t>
      </w:r>
    </w:p>
    <w:p w:rsidR="008D4540" w:rsidRPr="00EA74F1" w:rsidRDefault="008D4540" w:rsidP="00493472">
      <w:pPr>
        <w:numPr>
          <w:ilvl w:val="0"/>
          <w:numId w:val="33"/>
        </w:numPr>
      </w:pPr>
      <w:r w:rsidRPr="00EA74F1">
        <w:t>challenging</w:t>
      </w:r>
    </w:p>
    <w:p w:rsidR="008D4540" w:rsidRPr="00EA74F1" w:rsidRDefault="008D4540" w:rsidP="00493472">
      <w:pPr>
        <w:numPr>
          <w:ilvl w:val="0"/>
          <w:numId w:val="33"/>
        </w:numPr>
      </w:pPr>
      <w:r w:rsidRPr="00EA74F1">
        <w:t>negotiating</w:t>
      </w:r>
    </w:p>
    <w:p w:rsidR="008D4540" w:rsidRPr="00EA74F1" w:rsidRDefault="008D4540" w:rsidP="00493472">
      <w:pPr>
        <w:numPr>
          <w:ilvl w:val="0"/>
          <w:numId w:val="33"/>
        </w:numPr>
      </w:pPr>
      <w:r w:rsidRPr="00EA74F1">
        <w:t>solving problems</w:t>
      </w:r>
    </w:p>
    <w:p w:rsidR="008D4540" w:rsidRPr="00EA74F1" w:rsidRDefault="008D4540" w:rsidP="00493472">
      <w:pPr>
        <w:numPr>
          <w:ilvl w:val="0"/>
          <w:numId w:val="33"/>
        </w:numPr>
      </w:pPr>
      <w:r w:rsidRPr="00EA74F1">
        <w:t>conjecturing</w:t>
      </w:r>
    </w:p>
    <w:p w:rsidR="008D4540" w:rsidRPr="00EA74F1" w:rsidRDefault="008D4540" w:rsidP="00493472">
      <w:pPr>
        <w:numPr>
          <w:ilvl w:val="0"/>
          <w:numId w:val="33"/>
        </w:numPr>
      </w:pPr>
      <w:r w:rsidRPr="00EA74F1">
        <w:t>generalising</w:t>
      </w:r>
    </w:p>
    <w:p w:rsidR="008D4540" w:rsidRPr="00EA74F1" w:rsidRDefault="008D4540" w:rsidP="00493472">
      <w:pPr>
        <w:numPr>
          <w:ilvl w:val="0"/>
          <w:numId w:val="33"/>
        </w:numPr>
      </w:pPr>
      <w:r w:rsidRPr="00EA74F1">
        <w:t>testing.</w:t>
      </w:r>
    </w:p>
    <w:p w:rsidR="008D4540" w:rsidRPr="00EA74F1" w:rsidRDefault="008D4540" w:rsidP="00BC7736">
      <w:pPr>
        <w:pStyle w:val="BodyText"/>
        <w:rPr>
          <w:lang w:val="en-ZA"/>
        </w:rPr>
      </w:pPr>
      <w:r w:rsidRPr="00EA74F1">
        <w:rPr>
          <w:lang w:val="en-ZA"/>
        </w:rPr>
        <w:t>Take note that the main focus of constructivism lies in the mentally active movement from instrumental learning along a continuum of connected ideas to relational understanding. That is, from a situation of isolated and unconnected ideas to a network of interrelated ideas. The process requires reflective thought – active thinking and mentally working on an idea.</w:t>
      </w:r>
    </w:p>
    <w:p w:rsidR="008D4540" w:rsidRPr="00EA74F1" w:rsidRDefault="008D4540" w:rsidP="00BC7736">
      <w:pPr>
        <w:pStyle w:val="BodyText"/>
        <w:rPr>
          <w:lang w:val="en-ZA"/>
        </w:rPr>
      </w:pPr>
    </w:p>
    <w:p w:rsidR="008D4540" w:rsidRPr="00EA74F1" w:rsidRDefault="00DD33D7" w:rsidP="00F307A4">
      <w:pPr>
        <w:pStyle w:val="Heading2"/>
      </w:pPr>
      <w:r w:rsidRPr="00EA74F1">
        <w:rPr>
          <w:noProof/>
          <w:lang w:eastAsia="en-ZA"/>
        </w:rPr>
        <w:drawing>
          <wp:anchor distT="0" distB="0" distL="114300" distR="114300" simplePos="0" relativeHeight="251551232" behindDoc="0" locked="0" layoutInCell="1" allowOverlap="0">
            <wp:simplePos x="0" y="0"/>
            <wp:positionH relativeFrom="column">
              <wp:posOffset>-158115</wp:posOffset>
            </wp:positionH>
            <wp:positionV relativeFrom="paragraph">
              <wp:posOffset>169545</wp:posOffset>
            </wp:positionV>
            <wp:extent cx="590550" cy="412750"/>
            <wp:effectExtent l="19050" t="0" r="0" b="0"/>
            <wp:wrapNone/>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61" cstate="print"/>
                    <a:srcRect/>
                    <a:stretch>
                      <a:fillRect/>
                    </a:stretch>
                  </pic:blipFill>
                  <pic:spPr bwMode="auto">
                    <a:xfrm>
                      <a:off x="0" y="0"/>
                      <a:ext cx="590550" cy="412750"/>
                    </a:xfrm>
                    <a:prstGeom prst="rect">
                      <a:avLst/>
                    </a:prstGeom>
                    <a:noFill/>
                    <a:ln w="9525">
                      <a:noFill/>
                      <a:miter lim="800000"/>
                      <a:headEnd/>
                      <a:tailEnd/>
                    </a:ln>
                  </pic:spPr>
                </pic:pic>
              </a:graphicData>
            </a:graphic>
          </wp:anchor>
        </w:drawing>
      </w:r>
      <w:bookmarkStart w:id="140" w:name="_Toc224225419"/>
      <w:r w:rsidR="007A1DA5" w:rsidRPr="00EA74F1">
        <w:tab/>
      </w:r>
      <w:bookmarkStart w:id="141" w:name="_Toc225835746"/>
      <w:proofErr w:type="spellStart"/>
      <w:r w:rsidR="008D4540" w:rsidRPr="00EA74F1">
        <w:t>Self assessment</w:t>
      </w:r>
      <w:bookmarkEnd w:id="140"/>
      <w:bookmarkEnd w:id="141"/>
      <w:proofErr w:type="spellEnd"/>
    </w:p>
    <w:p w:rsidR="008D4540" w:rsidRPr="00EA74F1" w:rsidRDefault="008D4540" w:rsidP="00BC7736">
      <w:r w:rsidRPr="00EA74F1">
        <w:t>Tick the boxes to assess whether you have achieved the outcomes for this unit. If you cannot tick the boxes, you should go back and work through the relevant part of the unit again.</w:t>
      </w:r>
    </w:p>
    <w:p w:rsidR="008D4540" w:rsidRPr="00EA74F1" w:rsidRDefault="008D4540" w:rsidP="00BC7736">
      <w:pPr>
        <w:pStyle w:val="BodyText"/>
        <w:rPr>
          <w:lang w:val="en-ZA"/>
        </w:rPr>
      </w:pPr>
      <w:r w:rsidRPr="00EA74F1">
        <w:rPr>
          <w:lang w:val="en-ZA"/>
        </w:rPr>
        <w:t>I am able to:</w:t>
      </w:r>
    </w:p>
    <w:p w:rsidR="008D4540" w:rsidRPr="00EA74F1" w:rsidRDefault="008D4540" w:rsidP="00BC7736">
      <w:pPr>
        <w:pStyle w:val="BodyText"/>
        <w:rPr>
          <w:lang w:val="en-Z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840"/>
        <w:gridCol w:w="851"/>
      </w:tblGrid>
      <w:tr w:rsidR="008D4540" w:rsidRPr="005A0BF9" w:rsidTr="00BC7736">
        <w:tc>
          <w:tcPr>
            <w:tcW w:w="534" w:type="dxa"/>
          </w:tcPr>
          <w:p w:rsidR="008D4540" w:rsidRPr="005A0BF9" w:rsidRDefault="008D4540" w:rsidP="00BC7736">
            <w:pPr>
              <w:pStyle w:val="BodyText"/>
              <w:spacing w:before="120" w:after="120"/>
              <w:jc w:val="left"/>
              <w:rPr>
                <w:rStyle w:val="Arialnarrow"/>
              </w:rPr>
            </w:pPr>
            <w:r w:rsidRPr="005A0BF9">
              <w:rPr>
                <w:rStyle w:val="Arialnarrow"/>
              </w:rPr>
              <w:t>#</w:t>
            </w:r>
          </w:p>
        </w:tc>
        <w:tc>
          <w:tcPr>
            <w:tcW w:w="5840" w:type="dxa"/>
          </w:tcPr>
          <w:p w:rsidR="008D4540" w:rsidRPr="005A0BF9" w:rsidRDefault="008D4540" w:rsidP="005A0BF9">
            <w:pPr>
              <w:rPr>
                <w:rStyle w:val="Arialnarrow"/>
                <w:rFonts w:ascii="Times New Roman" w:hAnsi="Times New Roman"/>
                <w:b w:val="0"/>
              </w:rPr>
            </w:pPr>
            <w:r w:rsidRPr="005A0BF9">
              <w:rPr>
                <w:rStyle w:val="Arialnarrow"/>
                <w:rFonts w:ascii="Times New Roman" w:hAnsi="Times New Roman"/>
                <w:b w:val="0"/>
              </w:rPr>
              <w:t>Checklist</w:t>
            </w:r>
          </w:p>
        </w:tc>
        <w:tc>
          <w:tcPr>
            <w:tcW w:w="851" w:type="dxa"/>
          </w:tcPr>
          <w:p w:rsidR="008D4540" w:rsidRPr="005A0BF9" w:rsidRDefault="008D4540" w:rsidP="00BC7736">
            <w:pPr>
              <w:pStyle w:val="BodyText"/>
              <w:spacing w:before="120" w:after="120"/>
              <w:jc w:val="left"/>
              <w:rPr>
                <w:rStyle w:val="Arialnarrow"/>
              </w:rPr>
            </w:pPr>
            <w:r w:rsidRPr="005A0BF9">
              <w:rPr>
                <w:rStyle w:val="Arialnarrow"/>
              </w:rPr>
              <w:sym w:font="Wingdings" w:char="F0FE"/>
            </w:r>
          </w:p>
        </w:tc>
      </w:tr>
      <w:tr w:rsidR="008D4540" w:rsidRPr="005A0BF9" w:rsidTr="00BC7736">
        <w:tc>
          <w:tcPr>
            <w:tcW w:w="534" w:type="dxa"/>
          </w:tcPr>
          <w:p w:rsidR="008D4540" w:rsidRPr="005A0BF9" w:rsidRDefault="008D4540" w:rsidP="00BC7736">
            <w:pPr>
              <w:pStyle w:val="BodyText"/>
              <w:spacing w:before="120" w:after="120"/>
              <w:jc w:val="left"/>
              <w:rPr>
                <w:rStyle w:val="Arialnarrow"/>
              </w:rPr>
            </w:pPr>
            <w:r w:rsidRPr="005A0BF9">
              <w:rPr>
                <w:rStyle w:val="Arialnarrow"/>
              </w:rPr>
              <w:t>1</w:t>
            </w:r>
          </w:p>
        </w:tc>
        <w:tc>
          <w:tcPr>
            <w:tcW w:w="5840" w:type="dxa"/>
          </w:tcPr>
          <w:p w:rsidR="008D4540" w:rsidRPr="005A0BF9" w:rsidRDefault="008D4540" w:rsidP="005A0BF9">
            <w:pPr>
              <w:rPr>
                <w:rStyle w:val="Arialnarrow"/>
                <w:rFonts w:ascii="Times New Roman" w:hAnsi="Times New Roman"/>
                <w:b w:val="0"/>
              </w:rPr>
            </w:pPr>
            <w:r w:rsidRPr="005A0BF9">
              <w:rPr>
                <w:rStyle w:val="Arialnarrow"/>
                <w:rFonts w:ascii="Times New Roman" w:hAnsi="Times New Roman"/>
                <w:b w:val="0"/>
              </w:rPr>
              <w:t>Critically reflect on the constructivist approach as an approach to learning mathematics.</w:t>
            </w:r>
          </w:p>
        </w:tc>
        <w:tc>
          <w:tcPr>
            <w:tcW w:w="851" w:type="dxa"/>
          </w:tcPr>
          <w:p w:rsidR="008D4540" w:rsidRPr="005A0BF9" w:rsidRDefault="008D4540" w:rsidP="00BC7736">
            <w:pPr>
              <w:pStyle w:val="BodyText"/>
              <w:spacing w:before="120" w:after="120"/>
              <w:jc w:val="left"/>
              <w:rPr>
                <w:rStyle w:val="Arialnarrow"/>
              </w:rPr>
            </w:pPr>
            <w:r w:rsidRPr="005A0BF9">
              <w:rPr>
                <w:rStyle w:val="Arialnarrow"/>
              </w:rPr>
              <w:sym w:font="Wingdings" w:char="F071"/>
            </w:r>
          </w:p>
        </w:tc>
      </w:tr>
      <w:tr w:rsidR="008D4540" w:rsidRPr="005A0BF9" w:rsidTr="00BC7736">
        <w:tc>
          <w:tcPr>
            <w:tcW w:w="534" w:type="dxa"/>
          </w:tcPr>
          <w:p w:rsidR="008D4540" w:rsidRPr="005A0BF9" w:rsidRDefault="008D4540" w:rsidP="00BC7736">
            <w:pPr>
              <w:pStyle w:val="BodyText"/>
              <w:spacing w:before="120" w:after="120"/>
              <w:jc w:val="left"/>
              <w:rPr>
                <w:rStyle w:val="Arialnarrow"/>
              </w:rPr>
            </w:pPr>
            <w:r w:rsidRPr="005A0BF9">
              <w:rPr>
                <w:rStyle w:val="Arialnarrow"/>
              </w:rPr>
              <w:t>2</w:t>
            </w:r>
          </w:p>
        </w:tc>
        <w:tc>
          <w:tcPr>
            <w:tcW w:w="5840" w:type="dxa"/>
          </w:tcPr>
          <w:p w:rsidR="008D4540" w:rsidRPr="005A0BF9" w:rsidRDefault="008D4540" w:rsidP="005A0BF9">
            <w:pPr>
              <w:rPr>
                <w:rStyle w:val="Arialnarrow"/>
                <w:rFonts w:ascii="Times New Roman" w:hAnsi="Times New Roman"/>
                <w:b w:val="0"/>
              </w:rPr>
            </w:pPr>
            <w:r w:rsidRPr="005A0BF9">
              <w:rPr>
                <w:rStyle w:val="Arialnarrow"/>
                <w:rFonts w:ascii="Times New Roman" w:hAnsi="Times New Roman"/>
                <w:b w:val="0"/>
              </w:rPr>
              <w:t>Cite with understanding some examples of constructed learning as opposed to rote learning.</w:t>
            </w:r>
          </w:p>
        </w:tc>
        <w:tc>
          <w:tcPr>
            <w:tcW w:w="851" w:type="dxa"/>
          </w:tcPr>
          <w:p w:rsidR="008D4540" w:rsidRPr="005A0BF9" w:rsidRDefault="008D4540" w:rsidP="00BC7736">
            <w:pPr>
              <w:pStyle w:val="BodyText"/>
              <w:spacing w:before="120" w:after="120"/>
              <w:jc w:val="left"/>
              <w:rPr>
                <w:rStyle w:val="Arialnarrow"/>
              </w:rPr>
            </w:pPr>
            <w:r w:rsidRPr="005A0BF9">
              <w:rPr>
                <w:rStyle w:val="Arialnarrow"/>
              </w:rPr>
              <w:sym w:font="Wingdings" w:char="F071"/>
            </w:r>
          </w:p>
        </w:tc>
      </w:tr>
      <w:tr w:rsidR="008D4540" w:rsidRPr="005A0BF9" w:rsidTr="00BC7736">
        <w:tc>
          <w:tcPr>
            <w:tcW w:w="534" w:type="dxa"/>
          </w:tcPr>
          <w:p w:rsidR="008D4540" w:rsidRPr="005A0BF9" w:rsidRDefault="008D4540" w:rsidP="00BC7736">
            <w:pPr>
              <w:pStyle w:val="BodyText"/>
              <w:spacing w:before="120" w:after="120"/>
              <w:jc w:val="left"/>
              <w:rPr>
                <w:rStyle w:val="Arialnarrow"/>
              </w:rPr>
            </w:pPr>
            <w:r w:rsidRPr="005A0BF9">
              <w:rPr>
                <w:rStyle w:val="Arialnarrow"/>
              </w:rPr>
              <w:t>3</w:t>
            </w:r>
          </w:p>
        </w:tc>
        <w:tc>
          <w:tcPr>
            <w:tcW w:w="5840" w:type="dxa"/>
          </w:tcPr>
          <w:p w:rsidR="008D4540" w:rsidRPr="005A0BF9" w:rsidRDefault="008D4540" w:rsidP="005A0BF9">
            <w:pPr>
              <w:rPr>
                <w:rStyle w:val="Arialnarrow"/>
                <w:rFonts w:ascii="Times New Roman" w:hAnsi="Times New Roman"/>
                <w:b w:val="0"/>
              </w:rPr>
            </w:pPr>
            <w:r w:rsidRPr="005A0BF9">
              <w:rPr>
                <w:rStyle w:val="Arialnarrow"/>
                <w:rFonts w:ascii="Times New Roman" w:hAnsi="Times New Roman"/>
                <w:b w:val="0"/>
              </w:rPr>
              <w:t>Explain with insight the term 'understanding' in terms of the measure of quality and quantity of connections.</w:t>
            </w:r>
          </w:p>
        </w:tc>
        <w:tc>
          <w:tcPr>
            <w:tcW w:w="851" w:type="dxa"/>
          </w:tcPr>
          <w:p w:rsidR="008D4540" w:rsidRPr="005A0BF9" w:rsidRDefault="008D4540" w:rsidP="00BC7736">
            <w:pPr>
              <w:pStyle w:val="BodyText"/>
              <w:spacing w:before="120" w:after="120"/>
              <w:jc w:val="left"/>
              <w:rPr>
                <w:rStyle w:val="Arialnarrow"/>
              </w:rPr>
            </w:pPr>
            <w:r w:rsidRPr="005A0BF9">
              <w:rPr>
                <w:rStyle w:val="Arialnarrow"/>
              </w:rPr>
              <w:sym w:font="Wingdings" w:char="F071"/>
            </w:r>
          </w:p>
        </w:tc>
      </w:tr>
      <w:tr w:rsidR="008D4540" w:rsidRPr="005A0BF9" w:rsidTr="00BC7736">
        <w:tc>
          <w:tcPr>
            <w:tcW w:w="534" w:type="dxa"/>
          </w:tcPr>
          <w:p w:rsidR="008D4540" w:rsidRPr="005A0BF9" w:rsidRDefault="008D4540" w:rsidP="00BC7736">
            <w:pPr>
              <w:pStyle w:val="BodyText"/>
              <w:spacing w:before="120" w:after="120"/>
              <w:jc w:val="left"/>
              <w:rPr>
                <w:rStyle w:val="Arialnarrow"/>
              </w:rPr>
            </w:pPr>
            <w:r w:rsidRPr="005A0BF9">
              <w:rPr>
                <w:rStyle w:val="Arialnarrow"/>
              </w:rPr>
              <w:lastRenderedPageBreak/>
              <w:t>4</w:t>
            </w:r>
          </w:p>
        </w:tc>
        <w:tc>
          <w:tcPr>
            <w:tcW w:w="5840" w:type="dxa"/>
          </w:tcPr>
          <w:p w:rsidR="008D4540" w:rsidRPr="005A0BF9" w:rsidRDefault="008D4540" w:rsidP="005A0BF9">
            <w:pPr>
              <w:rPr>
                <w:rStyle w:val="Arialnarrow"/>
                <w:rFonts w:ascii="Times New Roman" w:hAnsi="Times New Roman"/>
                <w:b w:val="0"/>
              </w:rPr>
            </w:pPr>
            <w:r w:rsidRPr="005A0BF9">
              <w:rPr>
                <w:rStyle w:val="Arialnarrow"/>
                <w:rFonts w:ascii="Times New Roman" w:hAnsi="Times New Roman"/>
                <w:b w:val="0"/>
              </w:rPr>
              <w:t>Motivate with insight the benefits of relational understanding.</w:t>
            </w:r>
          </w:p>
        </w:tc>
        <w:tc>
          <w:tcPr>
            <w:tcW w:w="851" w:type="dxa"/>
          </w:tcPr>
          <w:p w:rsidR="008D4540" w:rsidRPr="005A0BF9" w:rsidRDefault="008D4540" w:rsidP="00BC7736">
            <w:pPr>
              <w:pStyle w:val="BodyText"/>
              <w:spacing w:before="120" w:after="120"/>
              <w:jc w:val="left"/>
              <w:rPr>
                <w:rStyle w:val="Arialnarrow"/>
              </w:rPr>
            </w:pPr>
            <w:r w:rsidRPr="005A0BF9">
              <w:rPr>
                <w:rStyle w:val="Arialnarrow"/>
              </w:rPr>
              <w:sym w:font="Wingdings" w:char="F071"/>
            </w:r>
          </w:p>
        </w:tc>
      </w:tr>
      <w:tr w:rsidR="008D4540" w:rsidRPr="005A0BF9" w:rsidTr="00BC7736">
        <w:tc>
          <w:tcPr>
            <w:tcW w:w="534" w:type="dxa"/>
          </w:tcPr>
          <w:p w:rsidR="008D4540" w:rsidRPr="005A0BF9" w:rsidRDefault="008D4540" w:rsidP="00BC7736">
            <w:pPr>
              <w:pStyle w:val="BodyText"/>
              <w:spacing w:before="120" w:after="120"/>
              <w:jc w:val="left"/>
              <w:rPr>
                <w:rStyle w:val="Arialnarrow"/>
              </w:rPr>
            </w:pPr>
            <w:r w:rsidRPr="005A0BF9">
              <w:rPr>
                <w:rStyle w:val="Arialnarrow"/>
              </w:rPr>
              <w:t>5</w:t>
            </w:r>
          </w:p>
        </w:tc>
        <w:tc>
          <w:tcPr>
            <w:tcW w:w="5840" w:type="dxa"/>
          </w:tcPr>
          <w:p w:rsidR="008D4540" w:rsidRPr="005A0BF9" w:rsidRDefault="008D4540" w:rsidP="005A0BF9">
            <w:pPr>
              <w:rPr>
                <w:rStyle w:val="Arialnarrow"/>
                <w:rFonts w:ascii="Times New Roman" w:hAnsi="Times New Roman"/>
                <w:b w:val="0"/>
              </w:rPr>
            </w:pPr>
            <w:r w:rsidRPr="005A0BF9">
              <w:rPr>
                <w:rStyle w:val="Arialnarrow"/>
                <w:rFonts w:ascii="Times New Roman" w:hAnsi="Times New Roman"/>
                <w:b w:val="0"/>
              </w:rPr>
              <w:t>Distinguish and explain the difference between the two types of knowledge in mathematics, conceptual knowledge and procedural knowledge.</w:t>
            </w:r>
          </w:p>
        </w:tc>
        <w:tc>
          <w:tcPr>
            <w:tcW w:w="851" w:type="dxa"/>
          </w:tcPr>
          <w:p w:rsidR="008D4540" w:rsidRPr="005A0BF9" w:rsidRDefault="008D4540" w:rsidP="00BC7736">
            <w:pPr>
              <w:pStyle w:val="BodyText"/>
              <w:spacing w:before="120" w:after="120"/>
              <w:jc w:val="left"/>
              <w:rPr>
                <w:rStyle w:val="Arialnarrow"/>
              </w:rPr>
            </w:pPr>
            <w:r w:rsidRPr="005A0BF9">
              <w:rPr>
                <w:rStyle w:val="Arialnarrow"/>
              </w:rPr>
              <w:sym w:font="Wingdings" w:char="F071"/>
            </w:r>
          </w:p>
        </w:tc>
      </w:tr>
      <w:tr w:rsidR="008D4540" w:rsidRPr="005A0BF9" w:rsidTr="00BC7736">
        <w:tc>
          <w:tcPr>
            <w:tcW w:w="534" w:type="dxa"/>
          </w:tcPr>
          <w:p w:rsidR="008D4540" w:rsidRPr="005A0BF9" w:rsidRDefault="008D4540" w:rsidP="00BC7736">
            <w:pPr>
              <w:pStyle w:val="BodyText"/>
              <w:spacing w:before="120" w:after="120"/>
              <w:jc w:val="left"/>
              <w:rPr>
                <w:rStyle w:val="Arialnarrow"/>
              </w:rPr>
            </w:pPr>
            <w:r w:rsidRPr="005A0BF9">
              <w:rPr>
                <w:rStyle w:val="Arialnarrow"/>
              </w:rPr>
              <w:t>6</w:t>
            </w:r>
          </w:p>
        </w:tc>
        <w:tc>
          <w:tcPr>
            <w:tcW w:w="5840" w:type="dxa"/>
          </w:tcPr>
          <w:p w:rsidR="008D4540" w:rsidRPr="005A0BF9" w:rsidRDefault="008D4540" w:rsidP="005A0BF9">
            <w:pPr>
              <w:rPr>
                <w:rStyle w:val="Arialnarrow"/>
                <w:rFonts w:ascii="Times New Roman" w:hAnsi="Times New Roman"/>
                <w:b w:val="0"/>
              </w:rPr>
            </w:pPr>
            <w:r w:rsidRPr="005A0BF9">
              <w:rPr>
                <w:rStyle w:val="Arialnarrow"/>
                <w:rFonts w:ascii="Times New Roman" w:hAnsi="Times New Roman"/>
                <w:b w:val="0"/>
              </w:rPr>
              <w:t>Critically discuss the role of models in developing understanding in mathematics (using a few examples).</w:t>
            </w:r>
          </w:p>
        </w:tc>
        <w:tc>
          <w:tcPr>
            <w:tcW w:w="851" w:type="dxa"/>
          </w:tcPr>
          <w:p w:rsidR="008D4540" w:rsidRPr="005A0BF9" w:rsidRDefault="008D4540" w:rsidP="00BC7736">
            <w:pPr>
              <w:pStyle w:val="BodyText"/>
              <w:spacing w:before="120" w:after="120"/>
              <w:jc w:val="left"/>
              <w:rPr>
                <w:rStyle w:val="Arialnarrow"/>
              </w:rPr>
            </w:pPr>
            <w:r w:rsidRPr="005A0BF9">
              <w:rPr>
                <w:rStyle w:val="Arialnarrow"/>
              </w:rPr>
              <w:sym w:font="Wingdings" w:char="F071"/>
            </w:r>
          </w:p>
        </w:tc>
      </w:tr>
      <w:tr w:rsidR="008D4540" w:rsidRPr="005A0BF9" w:rsidTr="00BC7736">
        <w:tc>
          <w:tcPr>
            <w:tcW w:w="534" w:type="dxa"/>
          </w:tcPr>
          <w:p w:rsidR="008D4540" w:rsidRPr="005A0BF9" w:rsidRDefault="008D4540" w:rsidP="00BC7736">
            <w:pPr>
              <w:pStyle w:val="BodyText"/>
              <w:spacing w:before="120" w:after="120"/>
              <w:jc w:val="left"/>
              <w:rPr>
                <w:rStyle w:val="Arialnarrow"/>
              </w:rPr>
            </w:pPr>
            <w:r w:rsidRPr="005A0BF9">
              <w:rPr>
                <w:rStyle w:val="Arialnarrow"/>
              </w:rPr>
              <w:t>7</w:t>
            </w:r>
          </w:p>
        </w:tc>
        <w:tc>
          <w:tcPr>
            <w:tcW w:w="5840" w:type="dxa"/>
          </w:tcPr>
          <w:p w:rsidR="008D4540" w:rsidRPr="005A0BF9" w:rsidRDefault="008D4540" w:rsidP="005A0BF9">
            <w:pPr>
              <w:rPr>
                <w:rStyle w:val="Arialnarrow"/>
                <w:rFonts w:ascii="Times New Roman" w:hAnsi="Times New Roman"/>
                <w:b w:val="0"/>
              </w:rPr>
            </w:pPr>
            <w:r w:rsidRPr="005A0BF9">
              <w:rPr>
                <w:rStyle w:val="Arialnarrow"/>
                <w:rFonts w:ascii="Times New Roman" w:hAnsi="Times New Roman"/>
                <w:b w:val="0"/>
              </w:rPr>
              <w:t>Motivate for the three related uses of models in a developmental approach to teaching.</w:t>
            </w:r>
          </w:p>
        </w:tc>
        <w:tc>
          <w:tcPr>
            <w:tcW w:w="851" w:type="dxa"/>
          </w:tcPr>
          <w:p w:rsidR="008D4540" w:rsidRPr="005A0BF9" w:rsidRDefault="008D4540" w:rsidP="00BC7736">
            <w:pPr>
              <w:pStyle w:val="BodyText"/>
              <w:spacing w:before="120" w:after="120"/>
              <w:jc w:val="left"/>
              <w:rPr>
                <w:rStyle w:val="Arialnarrow"/>
              </w:rPr>
            </w:pPr>
            <w:r w:rsidRPr="005A0BF9">
              <w:rPr>
                <w:rStyle w:val="Arialnarrow"/>
              </w:rPr>
              <w:sym w:font="Wingdings" w:char="F071"/>
            </w:r>
          </w:p>
        </w:tc>
      </w:tr>
      <w:tr w:rsidR="008D4540" w:rsidRPr="005A0BF9" w:rsidTr="00BC7736">
        <w:tc>
          <w:tcPr>
            <w:tcW w:w="534" w:type="dxa"/>
          </w:tcPr>
          <w:p w:rsidR="008D4540" w:rsidRPr="005A0BF9" w:rsidRDefault="008D4540" w:rsidP="00BC7736">
            <w:pPr>
              <w:pStyle w:val="BodyText"/>
              <w:spacing w:before="120" w:after="120"/>
              <w:jc w:val="left"/>
              <w:rPr>
                <w:rStyle w:val="Arialnarrow"/>
              </w:rPr>
            </w:pPr>
            <w:r w:rsidRPr="005A0BF9">
              <w:rPr>
                <w:rStyle w:val="Arialnarrow"/>
              </w:rPr>
              <w:t>8</w:t>
            </w:r>
          </w:p>
        </w:tc>
        <w:tc>
          <w:tcPr>
            <w:tcW w:w="5840" w:type="dxa"/>
          </w:tcPr>
          <w:p w:rsidR="008D4540" w:rsidRPr="005A0BF9" w:rsidRDefault="008D4540" w:rsidP="005A0BF9">
            <w:pPr>
              <w:rPr>
                <w:rStyle w:val="Arialnarrow"/>
                <w:rFonts w:ascii="Times New Roman" w:hAnsi="Times New Roman"/>
                <w:b w:val="0"/>
              </w:rPr>
            </w:pPr>
            <w:r w:rsidRPr="005A0BF9">
              <w:rPr>
                <w:rStyle w:val="Arialnarrow"/>
                <w:rFonts w:ascii="Times New Roman" w:hAnsi="Times New Roman"/>
                <w:b w:val="0"/>
              </w:rPr>
              <w:t>Describe the foundations of a developmental approach based on a constructivist view of learning.</w:t>
            </w:r>
          </w:p>
        </w:tc>
        <w:tc>
          <w:tcPr>
            <w:tcW w:w="851" w:type="dxa"/>
          </w:tcPr>
          <w:p w:rsidR="008D4540" w:rsidRPr="005A0BF9" w:rsidRDefault="008D4540" w:rsidP="00BC7736">
            <w:pPr>
              <w:pStyle w:val="BodyText"/>
              <w:spacing w:before="120" w:after="120"/>
              <w:jc w:val="left"/>
              <w:rPr>
                <w:rStyle w:val="Arialnarrow"/>
              </w:rPr>
            </w:pPr>
            <w:r w:rsidRPr="005A0BF9">
              <w:rPr>
                <w:rStyle w:val="Arialnarrow"/>
              </w:rPr>
              <w:sym w:font="Wingdings" w:char="F071"/>
            </w:r>
          </w:p>
        </w:tc>
      </w:tr>
      <w:tr w:rsidR="008D4540" w:rsidRPr="005A0BF9" w:rsidTr="00BC7736">
        <w:tc>
          <w:tcPr>
            <w:tcW w:w="534" w:type="dxa"/>
          </w:tcPr>
          <w:p w:rsidR="008D4540" w:rsidRPr="005A0BF9" w:rsidRDefault="008D4540" w:rsidP="00BC7736">
            <w:pPr>
              <w:pStyle w:val="BodyText"/>
              <w:spacing w:before="120" w:after="120"/>
              <w:jc w:val="left"/>
              <w:rPr>
                <w:rStyle w:val="Arialnarrow"/>
              </w:rPr>
            </w:pPr>
            <w:r w:rsidRPr="005A0BF9">
              <w:rPr>
                <w:rStyle w:val="Arialnarrow"/>
              </w:rPr>
              <w:t>9</w:t>
            </w:r>
          </w:p>
        </w:tc>
        <w:tc>
          <w:tcPr>
            <w:tcW w:w="5840" w:type="dxa"/>
          </w:tcPr>
          <w:p w:rsidR="008D4540" w:rsidRPr="005A0BF9" w:rsidRDefault="008D4540" w:rsidP="005A0BF9">
            <w:pPr>
              <w:rPr>
                <w:rStyle w:val="Arialnarrow"/>
                <w:rFonts w:ascii="Times New Roman" w:hAnsi="Times New Roman"/>
                <w:b w:val="0"/>
              </w:rPr>
            </w:pPr>
            <w:r w:rsidRPr="005A0BF9">
              <w:rPr>
                <w:rStyle w:val="Arialnarrow"/>
                <w:rFonts w:ascii="Times New Roman" w:hAnsi="Times New Roman"/>
                <w:b w:val="0"/>
              </w:rPr>
              <w:t>Evaluate the seven strategies for effective teaching based on the perspectives of this chapter.</w:t>
            </w:r>
          </w:p>
        </w:tc>
        <w:tc>
          <w:tcPr>
            <w:tcW w:w="851" w:type="dxa"/>
          </w:tcPr>
          <w:p w:rsidR="008D4540" w:rsidRPr="005A0BF9" w:rsidRDefault="008D4540" w:rsidP="00BC7736">
            <w:pPr>
              <w:pStyle w:val="BodyText"/>
              <w:spacing w:before="120" w:after="120"/>
              <w:jc w:val="left"/>
              <w:rPr>
                <w:rStyle w:val="Arialnarrow"/>
              </w:rPr>
            </w:pPr>
            <w:r w:rsidRPr="005A0BF9">
              <w:rPr>
                <w:rStyle w:val="Arialnarrow"/>
              </w:rPr>
              <w:sym w:font="Wingdings" w:char="F071"/>
            </w:r>
          </w:p>
        </w:tc>
      </w:tr>
    </w:tbl>
    <w:p w:rsidR="008D4540" w:rsidRPr="00EA74F1" w:rsidRDefault="008D4540" w:rsidP="00BC7736">
      <w:pPr>
        <w:pStyle w:val="BodyText"/>
        <w:tabs>
          <w:tab w:val="left" w:pos="-16"/>
        </w:tabs>
        <w:ind w:left="-2511"/>
        <w:jc w:val="left"/>
        <w:rPr>
          <w:lang w:val="en-ZA"/>
        </w:rPr>
      </w:pPr>
    </w:p>
    <w:p w:rsidR="008D4540" w:rsidRPr="00EA74F1" w:rsidRDefault="008D4540" w:rsidP="00BC7736">
      <w:pPr>
        <w:pStyle w:val="BodyText"/>
        <w:rPr>
          <w:lang w:val="en-ZA"/>
        </w:rPr>
      </w:pPr>
    </w:p>
    <w:p w:rsidR="008D4540" w:rsidRPr="00EA74F1" w:rsidRDefault="00DD33D7" w:rsidP="00F307A4">
      <w:pPr>
        <w:pStyle w:val="Heading2"/>
      </w:pPr>
      <w:r w:rsidRPr="00EA74F1">
        <w:rPr>
          <w:noProof/>
          <w:lang w:eastAsia="en-ZA"/>
        </w:rPr>
        <w:drawing>
          <wp:anchor distT="0" distB="0" distL="114300" distR="114300" simplePos="0" relativeHeight="251552256" behindDoc="0" locked="0" layoutInCell="1" allowOverlap="0">
            <wp:simplePos x="0" y="0"/>
            <wp:positionH relativeFrom="column">
              <wp:posOffset>-627380</wp:posOffset>
            </wp:positionH>
            <wp:positionV relativeFrom="paragraph">
              <wp:posOffset>-48895</wp:posOffset>
            </wp:positionV>
            <wp:extent cx="493395" cy="485775"/>
            <wp:effectExtent l="19050" t="0" r="1905" b="0"/>
            <wp:wrapNone/>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33" cstate="print"/>
                    <a:srcRect/>
                    <a:stretch>
                      <a:fillRect/>
                    </a:stretch>
                  </pic:blipFill>
                  <pic:spPr bwMode="auto">
                    <a:xfrm>
                      <a:off x="0" y="0"/>
                      <a:ext cx="493395" cy="485775"/>
                    </a:xfrm>
                    <a:prstGeom prst="rect">
                      <a:avLst/>
                    </a:prstGeom>
                    <a:noFill/>
                    <a:ln w="9525">
                      <a:noFill/>
                      <a:miter lim="800000"/>
                      <a:headEnd/>
                      <a:tailEnd/>
                    </a:ln>
                  </pic:spPr>
                </pic:pic>
              </a:graphicData>
            </a:graphic>
          </wp:anchor>
        </w:drawing>
      </w:r>
      <w:bookmarkStart w:id="142" w:name="_Toc224225420"/>
      <w:bookmarkStart w:id="143" w:name="_Toc225835747"/>
      <w:r w:rsidR="008D4540" w:rsidRPr="00EA74F1">
        <w:t>References</w:t>
      </w:r>
      <w:bookmarkEnd w:id="142"/>
      <w:bookmarkEnd w:id="143"/>
    </w:p>
    <w:p w:rsidR="008D4540" w:rsidRPr="00EA74F1" w:rsidRDefault="008D4540" w:rsidP="00BC7736">
      <w:pPr>
        <w:pStyle w:val="BodyText"/>
        <w:spacing w:line="360" w:lineRule="auto"/>
        <w:ind w:right="425"/>
        <w:rPr>
          <w:lang w:val="en-ZA"/>
        </w:rPr>
      </w:pPr>
      <w:r w:rsidRPr="00EA74F1">
        <w:rPr>
          <w:lang w:val="en-ZA"/>
        </w:rPr>
        <w:t xml:space="preserve">Farrell, MA &amp; </w:t>
      </w:r>
      <w:proofErr w:type="spellStart"/>
      <w:r w:rsidRPr="00EA74F1">
        <w:rPr>
          <w:lang w:val="en-ZA"/>
        </w:rPr>
        <w:t>Falmer</w:t>
      </w:r>
      <w:proofErr w:type="spellEnd"/>
      <w:r w:rsidRPr="00EA74F1">
        <w:rPr>
          <w:lang w:val="en-ZA"/>
        </w:rPr>
        <w:t xml:space="preserve">, A (1980). </w:t>
      </w:r>
      <w:r w:rsidRPr="00EA74F1">
        <w:rPr>
          <w:i/>
          <w:lang w:val="en-ZA"/>
        </w:rPr>
        <w:t>Systematic Instruction in Mathematics for the Middle and High School Years</w:t>
      </w:r>
      <w:r w:rsidRPr="00EA74F1">
        <w:rPr>
          <w:lang w:val="en-ZA"/>
        </w:rPr>
        <w:t>. Addison Wesley: Massachusetts.</w:t>
      </w:r>
    </w:p>
    <w:p w:rsidR="008D4540" w:rsidRPr="00EA74F1" w:rsidRDefault="008D4540" w:rsidP="00BC7736">
      <w:pPr>
        <w:pStyle w:val="BodyText"/>
        <w:spacing w:line="360" w:lineRule="auto"/>
        <w:ind w:right="425"/>
        <w:rPr>
          <w:lang w:val="en-ZA"/>
        </w:rPr>
      </w:pPr>
      <w:proofErr w:type="spellStart"/>
      <w:r w:rsidRPr="00EA74F1">
        <w:rPr>
          <w:lang w:val="en-ZA"/>
        </w:rPr>
        <w:t>Garofalo</w:t>
      </w:r>
      <w:proofErr w:type="spellEnd"/>
      <w:r w:rsidRPr="00EA74F1">
        <w:rPr>
          <w:lang w:val="en-ZA"/>
        </w:rPr>
        <w:t xml:space="preserve">, J &amp; </w:t>
      </w:r>
      <w:proofErr w:type="spellStart"/>
      <w:r w:rsidRPr="00EA74F1">
        <w:rPr>
          <w:lang w:val="en-ZA"/>
        </w:rPr>
        <w:t>Mtetwa</w:t>
      </w:r>
      <w:proofErr w:type="spellEnd"/>
      <w:r w:rsidRPr="00EA74F1">
        <w:rPr>
          <w:lang w:val="en-ZA"/>
        </w:rPr>
        <w:t xml:space="preserve">, DK (1990) Mathematics as reasoning. </w:t>
      </w:r>
      <w:r w:rsidRPr="00EA74F1">
        <w:rPr>
          <w:i/>
          <w:lang w:val="en-ZA"/>
        </w:rPr>
        <w:t>Arithmetic Teacher</w:t>
      </w:r>
      <w:r w:rsidRPr="00EA74F1">
        <w:rPr>
          <w:lang w:val="en-ZA"/>
        </w:rPr>
        <w:t xml:space="preserve"> 37, (5) NCTM.</w:t>
      </w:r>
    </w:p>
    <w:p w:rsidR="008D4540" w:rsidRPr="00EA74F1" w:rsidRDefault="008D4540" w:rsidP="00BC7736">
      <w:pPr>
        <w:pStyle w:val="BodyText"/>
        <w:spacing w:line="360" w:lineRule="auto"/>
        <w:ind w:right="425"/>
        <w:rPr>
          <w:lang w:val="en-ZA"/>
        </w:rPr>
      </w:pPr>
      <w:r w:rsidRPr="00EA74F1">
        <w:rPr>
          <w:lang w:val="en-ZA"/>
        </w:rPr>
        <w:t xml:space="preserve">Grossman, R (1986). </w:t>
      </w:r>
      <w:r w:rsidRPr="00EA74F1">
        <w:rPr>
          <w:i/>
          <w:lang w:val="en-ZA"/>
        </w:rPr>
        <w:t>A finger on mathematics</w:t>
      </w:r>
      <w:r w:rsidRPr="00EA74F1">
        <w:rPr>
          <w:lang w:val="en-ZA"/>
        </w:rPr>
        <w:t xml:space="preserve">. RL </w:t>
      </w:r>
      <w:proofErr w:type="spellStart"/>
      <w:r w:rsidRPr="00EA74F1">
        <w:rPr>
          <w:lang w:val="en-ZA"/>
        </w:rPr>
        <w:t>Esson</w:t>
      </w:r>
      <w:proofErr w:type="spellEnd"/>
      <w:r w:rsidRPr="00EA74F1">
        <w:rPr>
          <w:lang w:val="en-ZA"/>
        </w:rPr>
        <w:t xml:space="preserve"> &amp; Co. Ltd. </w:t>
      </w:r>
    </w:p>
    <w:p w:rsidR="008D4540" w:rsidRPr="00EA74F1" w:rsidRDefault="008D4540" w:rsidP="00BC7736">
      <w:pPr>
        <w:pStyle w:val="BodyText"/>
        <w:spacing w:line="360" w:lineRule="auto"/>
        <w:ind w:right="425"/>
        <w:rPr>
          <w:lang w:val="en-ZA"/>
        </w:rPr>
      </w:pPr>
      <w:proofErr w:type="spellStart"/>
      <w:r w:rsidRPr="00EA74F1">
        <w:rPr>
          <w:lang w:val="en-ZA"/>
        </w:rPr>
        <w:t>Njisane</w:t>
      </w:r>
      <w:proofErr w:type="spellEnd"/>
      <w:r w:rsidRPr="00EA74F1">
        <w:rPr>
          <w:lang w:val="en-ZA"/>
        </w:rPr>
        <w:t xml:space="preserve">, RA (1992). Mathematical Thinking. In </w:t>
      </w:r>
      <w:proofErr w:type="spellStart"/>
      <w:r w:rsidRPr="00EA74F1">
        <w:rPr>
          <w:lang w:val="en-ZA"/>
        </w:rPr>
        <w:t>Moodley</w:t>
      </w:r>
      <w:proofErr w:type="spellEnd"/>
      <w:r w:rsidRPr="00EA74F1">
        <w:rPr>
          <w:lang w:val="en-ZA"/>
        </w:rPr>
        <w:t xml:space="preserve">, </w:t>
      </w:r>
      <w:r w:rsidRPr="00EA74F1">
        <w:rPr>
          <w:i/>
          <w:lang w:val="en-ZA"/>
        </w:rPr>
        <w:t>Mathematics education for in-service and pre-service teachers</w:t>
      </w:r>
      <w:r w:rsidRPr="00EA74F1">
        <w:rPr>
          <w:lang w:val="en-ZA"/>
        </w:rPr>
        <w:t xml:space="preserve">. </w:t>
      </w:r>
      <w:proofErr w:type="spellStart"/>
      <w:r w:rsidRPr="00EA74F1">
        <w:rPr>
          <w:lang w:val="en-ZA"/>
        </w:rPr>
        <w:t>Shuter</w:t>
      </w:r>
      <w:proofErr w:type="spellEnd"/>
      <w:r w:rsidRPr="00EA74F1">
        <w:rPr>
          <w:lang w:val="en-ZA"/>
        </w:rPr>
        <w:t xml:space="preserve"> and Shooter: Pietermaritzburg.</w:t>
      </w:r>
    </w:p>
    <w:p w:rsidR="008D4540" w:rsidRPr="00EA74F1" w:rsidRDefault="008D4540" w:rsidP="00BC7736">
      <w:pPr>
        <w:pStyle w:val="BodyText"/>
        <w:spacing w:line="360" w:lineRule="auto"/>
        <w:ind w:right="425"/>
        <w:rPr>
          <w:lang w:val="en-ZA"/>
        </w:rPr>
      </w:pPr>
      <w:proofErr w:type="spellStart"/>
      <w:r w:rsidRPr="00EA74F1">
        <w:rPr>
          <w:lang w:val="en-ZA"/>
        </w:rPr>
        <w:t>Penlington</w:t>
      </w:r>
      <w:proofErr w:type="spellEnd"/>
      <w:r w:rsidRPr="00EA74F1">
        <w:rPr>
          <w:lang w:val="en-ZA"/>
        </w:rPr>
        <w:t xml:space="preserve">, T (2000). </w:t>
      </w:r>
      <w:r w:rsidRPr="00EA74F1">
        <w:rPr>
          <w:i/>
          <w:lang w:val="en-ZA"/>
        </w:rPr>
        <w:t>The four basic operations</w:t>
      </w:r>
      <w:r w:rsidRPr="00EA74F1">
        <w:rPr>
          <w:lang w:val="en-ZA"/>
        </w:rPr>
        <w:t xml:space="preserve">. ACE lecture notes. RUMEP, Rhodes University, </w:t>
      </w:r>
      <w:proofErr w:type="spellStart"/>
      <w:r w:rsidRPr="00EA74F1">
        <w:rPr>
          <w:lang w:val="en-ZA"/>
        </w:rPr>
        <w:t>Grahamstown</w:t>
      </w:r>
      <w:proofErr w:type="spellEnd"/>
      <w:r w:rsidRPr="00EA74F1">
        <w:rPr>
          <w:lang w:val="en-ZA"/>
        </w:rPr>
        <w:t>.</w:t>
      </w:r>
    </w:p>
    <w:p w:rsidR="008D4540" w:rsidRPr="00EA74F1" w:rsidRDefault="008D4540" w:rsidP="00BC7736">
      <w:pPr>
        <w:pStyle w:val="BodyText"/>
        <w:spacing w:line="360" w:lineRule="auto"/>
        <w:ind w:right="425"/>
        <w:rPr>
          <w:lang w:val="en-ZA"/>
        </w:rPr>
      </w:pPr>
      <w:r w:rsidRPr="00EA74F1">
        <w:rPr>
          <w:lang w:val="en-ZA"/>
        </w:rPr>
        <w:t xml:space="preserve">RADMASTE Centre, University of the Witwatersrand (2006). </w:t>
      </w:r>
      <w:r w:rsidRPr="00EA74F1">
        <w:rPr>
          <w:i/>
          <w:lang w:val="en-ZA"/>
        </w:rPr>
        <w:t>Number Algebra and Pattern</w:t>
      </w:r>
      <w:r w:rsidRPr="00EA74F1">
        <w:rPr>
          <w:lang w:val="en-ZA"/>
        </w:rPr>
        <w:t>. (EDUC 264).</w:t>
      </w:r>
    </w:p>
    <w:p w:rsidR="008D4540" w:rsidRPr="00EA74F1" w:rsidRDefault="008D4540" w:rsidP="00BC7736">
      <w:pPr>
        <w:pStyle w:val="BodyText"/>
        <w:spacing w:line="360" w:lineRule="auto"/>
        <w:ind w:right="425"/>
        <w:rPr>
          <w:lang w:val="en-ZA"/>
        </w:rPr>
      </w:pPr>
      <w:proofErr w:type="spellStart"/>
      <w:r w:rsidRPr="00EA74F1">
        <w:rPr>
          <w:lang w:val="en-ZA"/>
        </w:rPr>
        <w:t>Reber</w:t>
      </w:r>
      <w:proofErr w:type="spellEnd"/>
      <w:r w:rsidRPr="00EA74F1">
        <w:rPr>
          <w:lang w:val="en-ZA"/>
        </w:rPr>
        <w:t>, AS (1985). The Penguin Dictionary of Psychology. Penguin: London.</w:t>
      </w:r>
    </w:p>
    <w:p w:rsidR="008D4540" w:rsidRPr="00EA74F1" w:rsidRDefault="008D4540" w:rsidP="00BC7736">
      <w:pPr>
        <w:pStyle w:val="BodyText"/>
        <w:spacing w:line="360" w:lineRule="auto"/>
        <w:ind w:right="425"/>
        <w:rPr>
          <w:lang w:val="en-ZA"/>
        </w:rPr>
      </w:pPr>
      <w:proofErr w:type="spellStart"/>
      <w:r w:rsidRPr="00EA74F1">
        <w:rPr>
          <w:lang w:val="en-ZA"/>
        </w:rPr>
        <w:t>Skemp</w:t>
      </w:r>
      <w:proofErr w:type="spellEnd"/>
      <w:r w:rsidRPr="00EA74F1">
        <w:rPr>
          <w:lang w:val="en-ZA"/>
        </w:rPr>
        <w:t xml:space="preserve">, RR (1964).A three-part theory for learning mathematics. In FW Land, </w:t>
      </w:r>
      <w:r w:rsidRPr="00EA74F1">
        <w:rPr>
          <w:i/>
          <w:lang w:val="en-ZA"/>
        </w:rPr>
        <w:t>New Approaches to Mathematics Teaching</w:t>
      </w:r>
      <w:r w:rsidRPr="00EA74F1">
        <w:rPr>
          <w:lang w:val="en-ZA"/>
        </w:rPr>
        <w:t>. Macmillan &amp; Co. Ltd: London.</w:t>
      </w:r>
    </w:p>
    <w:p w:rsidR="008D4540" w:rsidRPr="00EA74F1" w:rsidRDefault="008D4540" w:rsidP="00BC7736">
      <w:pPr>
        <w:pStyle w:val="BodyText"/>
        <w:spacing w:line="360" w:lineRule="auto"/>
        <w:ind w:right="425"/>
        <w:rPr>
          <w:lang w:val="en-ZA"/>
        </w:rPr>
      </w:pPr>
      <w:r w:rsidRPr="00EA74F1">
        <w:rPr>
          <w:lang w:val="en-ZA"/>
        </w:rPr>
        <w:t xml:space="preserve">Thompson, PW (1994). Concrete materials and teaching for mathematical understanding. In </w:t>
      </w:r>
      <w:r w:rsidRPr="00EA74F1">
        <w:rPr>
          <w:i/>
          <w:lang w:val="en-ZA"/>
        </w:rPr>
        <w:t>Arithmetic Teacher</w:t>
      </w:r>
      <w:r w:rsidRPr="00EA74F1">
        <w:rPr>
          <w:lang w:val="en-ZA"/>
        </w:rPr>
        <w:t xml:space="preserve"> 41 (9) NCTM</w:t>
      </w:r>
    </w:p>
    <w:p w:rsidR="008D4540" w:rsidRPr="00EA74F1" w:rsidRDefault="008D4540" w:rsidP="00BC7736">
      <w:pPr>
        <w:pStyle w:val="BodyText"/>
        <w:spacing w:line="360" w:lineRule="auto"/>
        <w:ind w:right="425"/>
        <w:rPr>
          <w:lang w:val="en-ZA"/>
        </w:rPr>
      </w:pPr>
      <w:proofErr w:type="spellStart"/>
      <w:r w:rsidRPr="00EA74F1">
        <w:rPr>
          <w:lang w:val="en-ZA"/>
        </w:rPr>
        <w:t>Trapton</w:t>
      </w:r>
      <w:proofErr w:type="spellEnd"/>
      <w:r w:rsidRPr="00EA74F1">
        <w:rPr>
          <w:lang w:val="en-ZA"/>
        </w:rPr>
        <w:t xml:space="preserve">, P (1986). </w:t>
      </w:r>
      <w:r w:rsidRPr="00EA74F1">
        <w:rPr>
          <w:i/>
          <w:lang w:val="en-ZA"/>
        </w:rPr>
        <w:t>Mathematical learning in early childhood</w:t>
      </w:r>
      <w:r w:rsidRPr="00EA74F1">
        <w:rPr>
          <w:lang w:val="en-ZA"/>
        </w:rPr>
        <w:t>. NCTM 37th Yearbook.</w:t>
      </w:r>
    </w:p>
    <w:p w:rsidR="008D4540" w:rsidRPr="00EA74F1" w:rsidRDefault="008D4540" w:rsidP="00BC7736">
      <w:pPr>
        <w:pStyle w:val="BodyText"/>
        <w:spacing w:line="360" w:lineRule="auto"/>
        <w:ind w:right="425"/>
        <w:rPr>
          <w:lang w:val="en-ZA"/>
        </w:rPr>
      </w:pPr>
      <w:r w:rsidRPr="00EA74F1">
        <w:rPr>
          <w:lang w:val="en-ZA"/>
        </w:rPr>
        <w:t xml:space="preserve">Van de </w:t>
      </w:r>
      <w:proofErr w:type="spellStart"/>
      <w:r w:rsidRPr="00EA74F1">
        <w:rPr>
          <w:lang w:val="en-ZA"/>
        </w:rPr>
        <w:t>Walle</w:t>
      </w:r>
      <w:proofErr w:type="spellEnd"/>
      <w:r w:rsidRPr="00EA74F1">
        <w:rPr>
          <w:lang w:val="en-ZA"/>
        </w:rPr>
        <w:t xml:space="preserve">, JA (2004). </w:t>
      </w:r>
      <w:r w:rsidRPr="00EA74F1">
        <w:rPr>
          <w:i/>
          <w:lang w:val="en-ZA"/>
        </w:rPr>
        <w:t>Elementary and middle school mathematics – teaching developmentally</w:t>
      </w:r>
      <w:r w:rsidRPr="00EA74F1">
        <w:rPr>
          <w:lang w:val="en-ZA"/>
        </w:rPr>
        <w:t>. Pearson: New York</w:t>
      </w:r>
    </w:p>
    <w:p w:rsidR="005338BF" w:rsidRPr="00EA74F1" w:rsidRDefault="008D4540" w:rsidP="00BC7736">
      <w:pPr>
        <w:pStyle w:val="BodyText"/>
        <w:spacing w:line="360" w:lineRule="auto"/>
        <w:ind w:right="425"/>
        <w:rPr>
          <w:lang w:val="en-ZA"/>
        </w:rPr>
      </w:pPr>
      <w:r w:rsidRPr="00EA74F1">
        <w:rPr>
          <w:lang w:val="en-ZA"/>
        </w:rPr>
        <w:t xml:space="preserve">Van </w:t>
      </w:r>
      <w:proofErr w:type="spellStart"/>
      <w:r w:rsidRPr="00EA74F1">
        <w:rPr>
          <w:lang w:val="en-ZA"/>
        </w:rPr>
        <w:t>Heerden</w:t>
      </w:r>
      <w:proofErr w:type="spellEnd"/>
      <w:r w:rsidRPr="00EA74F1">
        <w:rPr>
          <w:lang w:val="en-ZA"/>
        </w:rPr>
        <w:t xml:space="preserve">, J. With Brown, C. 2003. </w:t>
      </w:r>
      <w:r w:rsidRPr="00EA74F1">
        <w:rPr>
          <w:i/>
          <w:lang w:val="en-ZA"/>
        </w:rPr>
        <w:t>Numeracy 2 – Only study guide for NPD005-9</w:t>
      </w:r>
      <w:r w:rsidRPr="00EA74F1">
        <w:rPr>
          <w:lang w:val="en-ZA"/>
        </w:rPr>
        <w:t xml:space="preserve">. </w:t>
      </w:r>
      <w:r w:rsidRPr="00EA74F1">
        <w:rPr>
          <w:i/>
          <w:lang w:val="en-ZA"/>
        </w:rPr>
        <w:t>National Diploma in Education</w:t>
      </w:r>
      <w:r w:rsidRPr="00EA74F1">
        <w:rPr>
          <w:lang w:val="en-ZA"/>
        </w:rPr>
        <w:t>. Pretoria: UNISA.</w:t>
      </w:r>
    </w:p>
    <w:p w:rsidR="00F307A4" w:rsidRPr="00EA74F1" w:rsidRDefault="00F307A4" w:rsidP="00BC7736">
      <w:pPr>
        <w:pStyle w:val="BodyText"/>
        <w:spacing w:line="360" w:lineRule="auto"/>
        <w:ind w:right="425"/>
        <w:rPr>
          <w:lang w:val="en-ZA"/>
        </w:rPr>
        <w:sectPr w:rsidR="00F307A4" w:rsidRPr="00EA74F1" w:rsidSect="00922EB3">
          <w:headerReference w:type="even" r:id="rId62"/>
          <w:headerReference w:type="default" r:id="rId63"/>
          <w:headerReference w:type="first" r:id="rId64"/>
          <w:pgSz w:w="11908" w:h="16833" w:code="9"/>
          <w:pgMar w:top="1701" w:right="1418" w:bottom="1701" w:left="1418" w:header="992" w:footer="992" w:gutter="0"/>
          <w:cols w:space="720"/>
          <w:noEndnote/>
          <w:titlePg/>
          <w:docGrid w:linePitch="299"/>
        </w:sectPr>
      </w:pPr>
    </w:p>
    <w:p w:rsidR="000B79B1" w:rsidRDefault="00A5699A" w:rsidP="003E602C">
      <w:pPr>
        <w:pStyle w:val="Heading1"/>
      </w:pPr>
      <w:bookmarkStart w:id="144" w:name="_Toc225835748"/>
      <w:r w:rsidRPr="00EA74F1">
        <w:rPr>
          <w:lang w:val="en-ZA"/>
        </w:rPr>
        <w:lastRenderedPageBreak/>
        <w:t xml:space="preserve">Unit </w:t>
      </w:r>
      <w:r w:rsidR="0051266A">
        <w:rPr>
          <w:lang w:val="en-ZA"/>
        </w:rPr>
        <w:t>Three</w:t>
      </w:r>
      <w:r>
        <w:t xml:space="preserve"> </w:t>
      </w:r>
      <w:r>
        <w:tab/>
        <w:t>Mathematics in the FET Phase</w:t>
      </w:r>
      <w:bookmarkEnd w:id="144"/>
    </w:p>
    <w:p w:rsidR="00A5699A" w:rsidRDefault="00A5699A" w:rsidP="00A5699A">
      <w:r>
        <w:t>In this unit we will be looking at some common misconceptions that our learners have with regards to various topics. Before you work through this unit, re</w:t>
      </w:r>
      <w:r w:rsidR="00BD5E7A">
        <w:t xml:space="preserve">ad the article by </w:t>
      </w:r>
      <w:proofErr w:type="spellStart"/>
      <w:r w:rsidR="00BD5E7A">
        <w:t>Alwyn</w:t>
      </w:r>
      <w:proofErr w:type="spellEnd"/>
      <w:r w:rsidR="00BD5E7A">
        <w:t xml:space="preserve"> Olivier, “</w:t>
      </w:r>
      <w:r w:rsidR="00BD5E7A" w:rsidRPr="00BD5E7A">
        <w:rPr>
          <w:rStyle w:val="tnrital"/>
        </w:rPr>
        <w:t>Handling pupils misconceptions</w:t>
      </w:r>
      <w:r w:rsidR="00BD5E7A">
        <w:t xml:space="preserve">”.  (See Appendix A on page </w:t>
      </w:r>
      <w:r w:rsidR="008026BF">
        <w:fldChar w:fldCharType="begin"/>
      </w:r>
      <w:r w:rsidR="00BD5E7A">
        <w:instrText xml:space="preserve"> PAGEREF Appendix_A \h </w:instrText>
      </w:r>
      <w:r w:rsidR="008026BF">
        <w:fldChar w:fldCharType="separate"/>
      </w:r>
      <w:r w:rsidR="001453CF">
        <w:rPr>
          <w:noProof/>
        </w:rPr>
        <w:t>176</w:t>
      </w:r>
      <w:r w:rsidR="008026BF">
        <w:fldChar w:fldCharType="end"/>
      </w:r>
      <w:r w:rsidR="00BD5E7A">
        <w:t>)</w:t>
      </w:r>
    </w:p>
    <w:p w:rsidR="00FB6A40" w:rsidRDefault="00FB6A40" w:rsidP="00A5699A">
      <w:r>
        <w:t>We also offer some useful tips on the teaching of Mathematics in the FET Phase.</w:t>
      </w:r>
    </w:p>
    <w:p w:rsidR="00A5699A" w:rsidRDefault="00A5699A" w:rsidP="00A5699A">
      <w:r>
        <w:t xml:space="preserve">You will come across several activities that can be given to learners in your class, to improve a deeper understanding of Mathematics concepts. </w:t>
      </w:r>
    </w:p>
    <w:p w:rsidR="00A5699A" w:rsidRDefault="00A5699A" w:rsidP="00A5699A">
      <w:r>
        <w:t xml:space="preserve">You will be expected to do some activities yourself, but for others, you must give the activities to your learners. </w:t>
      </w:r>
    </w:p>
    <w:p w:rsidR="00A5699A" w:rsidRPr="00EA74F1" w:rsidRDefault="00A5699A" w:rsidP="00A5699A">
      <w:pPr>
        <w:pStyle w:val="Heading2"/>
        <w:keepNext/>
      </w:pPr>
      <w:r w:rsidRPr="00EA74F1">
        <w:tab/>
      </w:r>
      <w:bookmarkStart w:id="145" w:name="_Toc225835749"/>
      <w:r w:rsidRPr="00EA74F1">
        <w:t>Unit outcomes</w:t>
      </w:r>
      <w:bookmarkEnd w:id="145"/>
    </w:p>
    <w:p w:rsidR="00A5699A" w:rsidRDefault="00A5699A" w:rsidP="00A5699A">
      <w:pPr>
        <w:pStyle w:val="BodyText"/>
        <w:keepNext/>
        <w:rPr>
          <w:lang w:val="en-ZA"/>
        </w:rPr>
      </w:pPr>
      <w:r w:rsidRPr="00EA74F1">
        <w:rPr>
          <w:lang w:val="en-ZA"/>
        </w:rPr>
        <w:t>Upon completion of Unit Three you will:</w:t>
      </w:r>
    </w:p>
    <w:p w:rsidR="00A5699A" w:rsidRDefault="00A5699A" w:rsidP="00A5699A"/>
    <w:p w:rsidR="00A5699A" w:rsidRPr="00A5699A" w:rsidRDefault="00A5699A" w:rsidP="00493472">
      <w:pPr>
        <w:pStyle w:val="ListParagraph"/>
        <w:numPr>
          <w:ilvl w:val="0"/>
          <w:numId w:val="115"/>
        </w:numPr>
      </w:pPr>
      <w:r w:rsidRPr="00A5699A">
        <w:t xml:space="preserve">Get a closer look at the conceptions and misconceptions of learners in the FET Phase </w:t>
      </w:r>
    </w:p>
    <w:p w:rsidR="00A5699A" w:rsidRDefault="00A5699A" w:rsidP="00493472">
      <w:pPr>
        <w:pStyle w:val="ListParagraph"/>
        <w:numPr>
          <w:ilvl w:val="0"/>
          <w:numId w:val="115"/>
        </w:numPr>
      </w:pPr>
      <w:r w:rsidRPr="00A5699A">
        <w:t xml:space="preserve">Get a better understanding of how to cope with a problem solving approach in FET Mathematics </w:t>
      </w:r>
    </w:p>
    <w:p w:rsidR="005025A3" w:rsidRDefault="005025A3" w:rsidP="005025A3">
      <w:pPr>
        <w:pStyle w:val="Heading2"/>
      </w:pPr>
      <w:bookmarkStart w:id="146" w:name="_Toc225835750"/>
      <w:r w:rsidRPr="004223CB">
        <w:t xml:space="preserve">Teaching of </w:t>
      </w:r>
      <w:r w:rsidR="003E602C">
        <w:t>n</w:t>
      </w:r>
      <w:r>
        <w:t>umber sense</w:t>
      </w:r>
      <w:bookmarkEnd w:id="14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037F47" w:rsidRPr="00EA74F1" w:rsidTr="0051266A">
        <w:trPr>
          <w:cantSplit/>
        </w:trPr>
        <w:tc>
          <w:tcPr>
            <w:tcW w:w="1242" w:type="dxa"/>
          </w:tcPr>
          <w:p w:rsidR="00037F47" w:rsidRPr="005A0BF9" w:rsidRDefault="00037F47" w:rsidP="0051266A">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96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037F47" w:rsidRPr="00EA74F1" w:rsidRDefault="00037F47" w:rsidP="00037F47">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w:t>
            </w:r>
            <w:r w:rsidRPr="005A0BF9">
              <w:rPr>
                <w:rStyle w:val="Arialnarrow"/>
              </w:rPr>
              <w:t>1</w:t>
            </w:r>
          </w:p>
        </w:tc>
        <w:tc>
          <w:tcPr>
            <w:tcW w:w="7998" w:type="dxa"/>
          </w:tcPr>
          <w:p w:rsidR="00037F47" w:rsidRPr="005A0BF9" w:rsidRDefault="00037F47" w:rsidP="0051266A">
            <w:pPr>
              <w:pStyle w:val="BodyText"/>
              <w:spacing w:before="120" w:after="120"/>
              <w:rPr>
                <w:rStyle w:val="Arialnarrow"/>
              </w:rPr>
            </w:pPr>
            <w:r w:rsidRPr="005A0BF9">
              <w:rPr>
                <w:rStyle w:val="Arialnarrow"/>
              </w:rPr>
              <w:t>Classification of numbers</w:t>
            </w:r>
          </w:p>
          <w:p w:rsidR="00037F47" w:rsidRDefault="00037F47" w:rsidP="00DF6FC9">
            <w:r>
              <w:t>The following is an activity that can be given to learners to discuss in groups.</w:t>
            </w:r>
          </w:p>
          <w:p w:rsidR="00037F47" w:rsidRDefault="00037F47" w:rsidP="00DF6FC9">
            <w:r>
              <w:t>Description: Assign one or two of the following categories of numbers to each group.</w:t>
            </w:r>
          </w:p>
          <w:p w:rsidR="00037F47" w:rsidRPr="00037F47" w:rsidRDefault="00037F47" w:rsidP="00493472">
            <w:pPr>
              <w:pStyle w:val="ListParagraph"/>
              <w:numPr>
                <w:ilvl w:val="0"/>
                <w:numId w:val="116"/>
              </w:numPr>
              <w:ind w:hanging="720"/>
            </w:pPr>
            <w:r w:rsidRPr="00037F47">
              <w:t>Whole numbers</w:t>
            </w:r>
          </w:p>
          <w:p w:rsidR="00037F47" w:rsidRPr="00037F47" w:rsidRDefault="00037F47" w:rsidP="00493472">
            <w:pPr>
              <w:pStyle w:val="ListParagraph"/>
              <w:numPr>
                <w:ilvl w:val="0"/>
                <w:numId w:val="116"/>
              </w:numPr>
              <w:ind w:hanging="720"/>
            </w:pPr>
            <w:r w:rsidRPr="00037F47">
              <w:t>Natural numbers</w:t>
            </w:r>
          </w:p>
          <w:p w:rsidR="00037F47" w:rsidRPr="00037F47" w:rsidRDefault="00037F47" w:rsidP="00493472">
            <w:pPr>
              <w:pStyle w:val="ListParagraph"/>
              <w:numPr>
                <w:ilvl w:val="0"/>
                <w:numId w:val="116"/>
              </w:numPr>
              <w:ind w:hanging="720"/>
            </w:pPr>
            <w:r w:rsidRPr="00037F47">
              <w:t>Integers</w:t>
            </w:r>
          </w:p>
          <w:p w:rsidR="00037F47" w:rsidRPr="00037F47" w:rsidRDefault="00037F47" w:rsidP="00493472">
            <w:pPr>
              <w:pStyle w:val="ListParagraph"/>
              <w:numPr>
                <w:ilvl w:val="0"/>
                <w:numId w:val="116"/>
              </w:numPr>
              <w:ind w:hanging="720"/>
            </w:pPr>
            <w:r w:rsidRPr="00037F47">
              <w:t>Fractions</w:t>
            </w:r>
          </w:p>
          <w:p w:rsidR="00037F47" w:rsidRPr="00037F47" w:rsidRDefault="00037F47" w:rsidP="00493472">
            <w:pPr>
              <w:pStyle w:val="ListParagraph"/>
              <w:numPr>
                <w:ilvl w:val="0"/>
                <w:numId w:val="116"/>
              </w:numPr>
              <w:ind w:hanging="720"/>
            </w:pPr>
            <w:r w:rsidRPr="00037F47">
              <w:t>Decimals</w:t>
            </w:r>
          </w:p>
          <w:p w:rsidR="00037F47" w:rsidRPr="00037F47" w:rsidRDefault="00037F47" w:rsidP="00493472">
            <w:pPr>
              <w:pStyle w:val="ListParagraph"/>
              <w:numPr>
                <w:ilvl w:val="0"/>
                <w:numId w:val="116"/>
              </w:numPr>
              <w:ind w:hanging="720"/>
            </w:pPr>
            <w:r w:rsidRPr="00037F47">
              <w:t>Rational and Irrational numbers</w:t>
            </w:r>
          </w:p>
          <w:p w:rsidR="00037F47" w:rsidRPr="00037F47" w:rsidRDefault="00037F47" w:rsidP="00493472">
            <w:pPr>
              <w:pStyle w:val="ListParagraph"/>
              <w:numPr>
                <w:ilvl w:val="0"/>
                <w:numId w:val="116"/>
              </w:numPr>
              <w:ind w:hanging="720"/>
            </w:pPr>
            <w:r w:rsidRPr="00037F47">
              <w:t>Algebraic numbers</w:t>
            </w:r>
          </w:p>
          <w:p w:rsidR="00037F47" w:rsidRPr="00037F47" w:rsidRDefault="00037F47" w:rsidP="00493472">
            <w:pPr>
              <w:pStyle w:val="ListParagraph"/>
              <w:numPr>
                <w:ilvl w:val="0"/>
                <w:numId w:val="116"/>
              </w:numPr>
              <w:ind w:hanging="720"/>
            </w:pPr>
            <w:r w:rsidRPr="00037F47">
              <w:t>Real numbers</w:t>
            </w:r>
          </w:p>
          <w:p w:rsidR="00037F47" w:rsidRPr="00037F47" w:rsidRDefault="00037F47" w:rsidP="00493472">
            <w:pPr>
              <w:pStyle w:val="ListParagraph"/>
              <w:numPr>
                <w:ilvl w:val="0"/>
                <w:numId w:val="116"/>
              </w:numPr>
              <w:ind w:hanging="720"/>
            </w:pPr>
            <w:r w:rsidRPr="00037F47">
              <w:t>Complex numbers</w:t>
            </w:r>
          </w:p>
          <w:p w:rsidR="00037F47" w:rsidRPr="00037F47" w:rsidRDefault="00037F47" w:rsidP="00493472">
            <w:pPr>
              <w:pStyle w:val="ListParagraph"/>
              <w:numPr>
                <w:ilvl w:val="0"/>
                <w:numId w:val="116"/>
              </w:numPr>
              <w:ind w:hanging="720"/>
            </w:pPr>
            <w:r w:rsidRPr="00037F47">
              <w:t>Prime numbers</w:t>
            </w:r>
          </w:p>
          <w:p w:rsidR="00037F47" w:rsidRPr="00EA74F1" w:rsidRDefault="00037F47" w:rsidP="00DF6FC9">
            <w:r>
              <w:t>For each category of numbers, explain and provide examples to illustrate the terminology, and where conventions notations exits, state the set notation.</w:t>
            </w:r>
          </w:p>
        </w:tc>
      </w:tr>
    </w:tbl>
    <w:p w:rsidR="00037F47" w:rsidRDefault="00037F47" w:rsidP="00037F47"/>
    <w:p w:rsidR="00BD2528" w:rsidRDefault="00BD2528" w:rsidP="00037F47"/>
    <w:p w:rsidR="005025A3" w:rsidRDefault="00FB6A40" w:rsidP="00037F47">
      <w:pPr>
        <w:keepNext/>
        <w:pBdr>
          <w:top w:val="single" w:sz="4" w:space="1" w:color="auto"/>
          <w:left w:val="single" w:sz="4" w:space="4" w:color="auto"/>
          <w:bottom w:val="single" w:sz="4" w:space="1" w:color="auto"/>
          <w:right w:val="single" w:sz="4" w:space="4" w:color="auto"/>
        </w:pBdr>
      </w:pPr>
      <w:r>
        <w:lastRenderedPageBreak/>
        <w:t>The purpose of this activity</w:t>
      </w:r>
    </w:p>
    <w:p w:rsidR="005025A3" w:rsidRDefault="005025A3" w:rsidP="00037F47">
      <w:pPr>
        <w:pBdr>
          <w:top w:val="single" w:sz="4" w:space="1" w:color="auto"/>
          <w:left w:val="single" w:sz="4" w:space="4" w:color="auto"/>
          <w:bottom w:val="single" w:sz="4" w:space="1" w:color="auto"/>
          <w:right w:val="single" w:sz="4" w:space="4" w:color="auto"/>
        </w:pBdr>
      </w:pPr>
      <w:r>
        <w:t xml:space="preserve">This activity not only gets learners to revisit the various categories of numbers covered in GET band, but it also provides with a fuller picture of number classification as to enhance their understanding of the relationship between numbers. This would help learners to get a bigger picture, and thus promote a more holistic rather that piecemeal understanding of their mathematical learning. </w:t>
      </w:r>
    </w:p>
    <w:p w:rsidR="005025A3" w:rsidRDefault="005025A3" w:rsidP="005025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DF6FC9" w:rsidRPr="00EA74F1" w:rsidTr="0051266A">
        <w:trPr>
          <w:cantSplit/>
        </w:trPr>
        <w:tc>
          <w:tcPr>
            <w:tcW w:w="1242" w:type="dxa"/>
          </w:tcPr>
          <w:p w:rsidR="00DF6FC9" w:rsidRPr="005A0BF9" w:rsidRDefault="00DF6FC9" w:rsidP="0051266A">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96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DF6FC9" w:rsidRPr="00EA74F1" w:rsidRDefault="00DF6FC9" w:rsidP="00DF6FC9">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w:t>
            </w:r>
            <w:r w:rsidRPr="005A0BF9">
              <w:rPr>
                <w:rStyle w:val="Arialnarrow"/>
              </w:rPr>
              <w:t>2</w:t>
            </w:r>
          </w:p>
        </w:tc>
        <w:tc>
          <w:tcPr>
            <w:tcW w:w="7998" w:type="dxa"/>
          </w:tcPr>
          <w:p w:rsidR="00DF6FC9" w:rsidRPr="005A0BF9" w:rsidRDefault="00DF6FC9" w:rsidP="00DF6FC9">
            <w:pPr>
              <w:pStyle w:val="BodyText"/>
              <w:spacing w:before="120" w:after="120"/>
              <w:rPr>
                <w:rStyle w:val="Arialnarrow"/>
              </w:rPr>
            </w:pPr>
            <w:r w:rsidRPr="005A0BF9">
              <w:rPr>
                <w:rStyle w:val="Arialnarrow"/>
              </w:rPr>
              <w:t>Number concepts</w:t>
            </w:r>
          </w:p>
          <w:p w:rsidR="00DF6FC9" w:rsidRDefault="00DF6FC9" w:rsidP="00DF6FC9">
            <w:r>
              <w:t>The following is an activity that can be given to learners to discuss in groups.</w:t>
            </w:r>
          </w:p>
          <w:p w:rsidR="00DF6FC9" w:rsidRDefault="00DF6FC9" w:rsidP="00DF6FC9">
            <w:r>
              <w:t>Assign one question per group</w:t>
            </w:r>
          </w:p>
          <w:p w:rsidR="00DF6FC9" w:rsidRDefault="00DF6FC9" w:rsidP="00BE235E">
            <w:pPr>
              <w:spacing w:beforeLines="60" w:before="144" w:afterLines="60" w:after="144"/>
            </w:pPr>
            <w:r>
              <w:t>1</w:t>
            </w:r>
            <w:r>
              <w:tab/>
              <w:t xml:space="preserve">Show that </w:t>
            </w:r>
            <w:r>
              <w:sym w:font="Symbol" w:char="F0D6"/>
            </w:r>
            <w:r>
              <w:t xml:space="preserve">2 is irrational </w:t>
            </w:r>
          </w:p>
          <w:p w:rsidR="00DF6FC9" w:rsidRDefault="00DF6FC9" w:rsidP="00BE235E">
            <w:pPr>
              <w:spacing w:beforeLines="60" w:before="144" w:afterLines="60" w:after="144"/>
            </w:pPr>
            <w:r>
              <w:tab/>
              <w:t xml:space="preserve">Can you show that </w:t>
            </w:r>
            <w:r>
              <w:sym w:font="Symbol" w:char="F0D6"/>
            </w:r>
            <w:r>
              <w:t>3 is irrational?</w:t>
            </w:r>
          </w:p>
          <w:p w:rsidR="00DF6FC9" w:rsidRDefault="00DF6FC9" w:rsidP="00BE235E">
            <w:pPr>
              <w:spacing w:beforeLines="60" w:before="144" w:afterLines="60" w:after="144"/>
            </w:pPr>
            <w:r>
              <w:tab/>
              <w:t xml:space="preserve">Next, can you show that </w:t>
            </w:r>
            <w:r>
              <w:sym w:font="Symbol" w:char="F0D6"/>
            </w:r>
            <w:r>
              <w:rPr>
                <w:rStyle w:val="tnrital"/>
              </w:rPr>
              <w:t>p</w:t>
            </w:r>
            <w:r>
              <w:t xml:space="preserve"> where </w:t>
            </w:r>
            <w:r>
              <w:rPr>
                <w:rStyle w:val="tnrital"/>
              </w:rPr>
              <w:t>p</w:t>
            </w:r>
            <w:r>
              <w:t xml:space="preserve"> is a prime number, is irrational?</w:t>
            </w:r>
          </w:p>
          <w:p w:rsidR="00DF6FC9" w:rsidRDefault="00DF6FC9" w:rsidP="00BE235E">
            <w:pPr>
              <w:spacing w:beforeLines="60" w:before="144" w:afterLines="60" w:after="144"/>
              <w:rPr>
                <w:rFonts w:eastAsiaTheme="minorEastAsia"/>
              </w:rPr>
            </w:pPr>
            <w:r>
              <w:t>2</w:t>
            </w:r>
            <w:r>
              <w:tab/>
              <w:t xml:space="preserve">Express </w:t>
            </w:r>
            <m:oMath>
              <m:r>
                <w:rPr>
                  <w:rFonts w:ascii="Cambria Math" w:eastAsiaTheme="minorEastAsia" w:hAnsi="Cambria Math"/>
                </w:rPr>
                <m:t>0,</m:t>
              </m:r>
              <m:acc>
                <m:accPr>
                  <m:chr m:val="̅"/>
                  <m:ctrlPr>
                    <w:rPr>
                      <w:rFonts w:ascii="Cambria Math" w:eastAsiaTheme="minorEastAsia" w:hAnsi="Cambria Math"/>
                      <w:i/>
                    </w:rPr>
                  </m:ctrlPr>
                </m:accPr>
                <m:e>
                  <m:r>
                    <w:rPr>
                      <w:rFonts w:ascii="Cambria Math" w:eastAsiaTheme="minorEastAsia" w:hAnsi="Cambria Math"/>
                    </w:rPr>
                    <m:t>234</m:t>
                  </m:r>
                </m:e>
              </m:acc>
            </m:oMath>
            <w:r>
              <w:t xml:space="preserve"> </w:t>
            </w:r>
            <w:r>
              <w:rPr>
                <w:rFonts w:eastAsiaTheme="minorEastAsia"/>
              </w:rPr>
              <w:t>as a fraction</w:t>
            </w:r>
          </w:p>
          <w:p w:rsidR="00DF6FC9" w:rsidRDefault="00DF6FC9" w:rsidP="00BE235E">
            <w:pPr>
              <w:spacing w:beforeLines="60" w:before="144" w:afterLines="60" w:after="144"/>
              <w:rPr>
                <w:rFonts w:eastAsiaTheme="minorEastAsia"/>
              </w:rPr>
            </w:pPr>
            <w:r>
              <w:rPr>
                <w:rFonts w:eastAsiaTheme="minorEastAsia"/>
              </w:rPr>
              <w:tab/>
              <w:t xml:space="preserve">Is </w:t>
            </w:r>
            <m:oMath>
              <m:r>
                <w:rPr>
                  <w:rFonts w:ascii="Cambria Math" w:eastAsiaTheme="minorEastAsia" w:hAnsi="Cambria Math"/>
                </w:rPr>
                <m:t>0,</m:t>
              </m:r>
              <m:acc>
                <m:accPr>
                  <m:chr m:val="̇"/>
                  <m:ctrlPr>
                    <w:rPr>
                      <w:rFonts w:ascii="Cambria Math" w:eastAsiaTheme="minorEastAsia" w:hAnsi="Cambria Math"/>
                      <w:i/>
                    </w:rPr>
                  </m:ctrlPr>
                </m:accPr>
                <m:e>
                  <m:r>
                    <w:rPr>
                      <w:rFonts w:ascii="Cambria Math" w:eastAsiaTheme="minorEastAsia" w:hAnsi="Cambria Math"/>
                    </w:rPr>
                    <m:t>9</m:t>
                  </m:r>
                </m:e>
              </m:acc>
              <m:r>
                <w:rPr>
                  <w:rFonts w:ascii="Cambria Math" w:hAnsi="Cambria Math"/>
                </w:rPr>
                <m:t>=1</m:t>
              </m:r>
            </m:oMath>
            <w:r>
              <w:rPr>
                <w:rFonts w:eastAsiaTheme="minorEastAsia"/>
              </w:rPr>
              <w:t>? Explain</w:t>
            </w:r>
          </w:p>
          <w:p w:rsidR="00DF6FC9" w:rsidRDefault="00DF6FC9" w:rsidP="00BE235E">
            <w:pPr>
              <w:spacing w:beforeLines="60" w:before="144" w:afterLines="60" w:after="144"/>
              <w:rPr>
                <w:rFonts w:eastAsiaTheme="minorEastAsia"/>
              </w:rPr>
            </w:pPr>
            <w:r>
              <w:rPr>
                <w:rFonts w:eastAsiaTheme="minorEastAsia"/>
              </w:rPr>
              <w:t>3</w:t>
            </w:r>
            <w:r>
              <w:rPr>
                <w:rFonts w:eastAsiaTheme="minorEastAsia"/>
              </w:rPr>
              <w:tab/>
              <w:t xml:space="preserve">What is </w:t>
            </w:r>
            <m:oMath>
              <m:f>
                <m:fPr>
                  <m:ctrlPr>
                    <w:rPr>
                      <w:rFonts w:ascii="Cambria Math" w:eastAsiaTheme="minorEastAsia" w:hAnsi="Cambria Math"/>
                      <w:i/>
                      <w:sz w:val="28"/>
                      <w:szCs w:val="28"/>
                    </w:rPr>
                  </m:ctrlPr>
                </m:fPr>
                <m:num>
                  <m:r>
                    <w:rPr>
                      <w:rFonts w:ascii="Cambria Math" w:eastAsiaTheme="minorEastAsia" w:hAnsi="Cambria Math"/>
                      <w:sz w:val="28"/>
                      <w:szCs w:val="28"/>
                    </w:rPr>
                    <m:t>0</m:t>
                  </m:r>
                </m:num>
                <m:den>
                  <m:r>
                    <w:rPr>
                      <w:rFonts w:ascii="Cambria Math" w:eastAsiaTheme="minorEastAsia" w:hAnsi="Cambria Math"/>
                      <w:sz w:val="28"/>
                      <w:szCs w:val="28"/>
                    </w:rPr>
                    <m:t>1</m:t>
                  </m:r>
                </m:den>
              </m:f>
            </m:oMath>
            <w:r>
              <w:rPr>
                <w:rFonts w:eastAsiaTheme="minorEastAsia"/>
              </w:rPr>
              <w:t xml:space="preserve"> ?</w:t>
            </w:r>
          </w:p>
          <w:p w:rsidR="00DF6FC9" w:rsidRDefault="00DF6FC9" w:rsidP="00BE235E">
            <w:pPr>
              <w:spacing w:beforeLines="60" w:before="144" w:afterLines="60" w:after="144"/>
              <w:rPr>
                <w:rFonts w:eastAsiaTheme="minorEastAsia"/>
              </w:rPr>
            </w:pPr>
            <w:r>
              <w:rPr>
                <w:rFonts w:eastAsiaTheme="minorEastAsia"/>
              </w:rPr>
              <w:tab/>
              <w:t xml:space="preserve">What is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0</m:t>
                  </m:r>
                </m:den>
              </m:f>
            </m:oMath>
            <w:r>
              <w:rPr>
                <w:rFonts w:eastAsiaTheme="minorEastAsia"/>
              </w:rPr>
              <w:t xml:space="preserve"> ?</w:t>
            </w:r>
          </w:p>
          <w:p w:rsidR="00DF6FC9" w:rsidRDefault="00DF6FC9" w:rsidP="00BE235E">
            <w:pPr>
              <w:spacing w:beforeLines="60" w:before="144" w:afterLines="60" w:after="144"/>
              <w:rPr>
                <w:rFonts w:eastAsiaTheme="minorEastAsia"/>
              </w:rPr>
            </w:pPr>
            <w:r>
              <w:rPr>
                <w:rFonts w:eastAsiaTheme="minorEastAsia"/>
              </w:rPr>
              <w:tab/>
              <w:t xml:space="preserve">What is  </w:t>
            </w:r>
            <m:oMath>
              <m:f>
                <m:fPr>
                  <m:ctrlPr>
                    <w:rPr>
                      <w:rFonts w:ascii="Cambria Math" w:eastAsiaTheme="minorEastAsia" w:hAnsi="Cambria Math"/>
                      <w:i/>
                      <w:sz w:val="28"/>
                      <w:szCs w:val="28"/>
                    </w:rPr>
                  </m:ctrlPr>
                </m:fPr>
                <m:num>
                  <m:r>
                    <w:rPr>
                      <w:rFonts w:ascii="Cambria Math" w:eastAsiaTheme="minorEastAsia" w:hAnsi="Cambria Math"/>
                      <w:sz w:val="28"/>
                      <w:szCs w:val="28"/>
                    </w:rPr>
                    <m:t>0</m:t>
                  </m:r>
                </m:num>
                <m:den>
                  <m:r>
                    <w:rPr>
                      <w:rFonts w:ascii="Cambria Math" w:eastAsiaTheme="minorEastAsia" w:hAnsi="Cambria Math"/>
                      <w:sz w:val="28"/>
                      <w:szCs w:val="28"/>
                    </w:rPr>
                    <m:t>0</m:t>
                  </m:r>
                </m:den>
              </m:f>
            </m:oMath>
            <w:r>
              <w:rPr>
                <w:rFonts w:eastAsiaTheme="minorEastAsia"/>
              </w:rPr>
              <w:t xml:space="preserve"> ? So what is </w:t>
            </w:r>
            <m:oMath>
              <m:f>
                <m:fPr>
                  <m:ctrlPr>
                    <w:rPr>
                      <w:rFonts w:ascii="Cambria Math" w:eastAsiaTheme="minorEastAsia" w:hAnsi="Cambria Math"/>
                      <w:i/>
                      <w:sz w:val="28"/>
                      <w:szCs w:val="28"/>
                    </w:rPr>
                  </m:ctrlPr>
                </m:fPr>
                <m:num>
                  <m:r>
                    <w:rPr>
                      <w:rFonts w:ascii="Cambria Math" w:eastAsiaTheme="minorEastAsia" w:hAnsi="Cambria Math"/>
                      <w:sz w:val="28"/>
                      <w:szCs w:val="28"/>
                    </w:rPr>
                    <m:t>a</m:t>
                  </m:r>
                </m:num>
                <m:den>
                  <m:r>
                    <w:rPr>
                      <w:rFonts w:ascii="Cambria Math" w:eastAsiaTheme="minorEastAsia" w:hAnsi="Cambria Math"/>
                      <w:sz w:val="28"/>
                      <w:szCs w:val="28"/>
                    </w:rPr>
                    <m:t>a</m:t>
                  </m:r>
                </m:den>
              </m:f>
            </m:oMath>
            <w:r>
              <w:rPr>
                <w:rFonts w:eastAsiaTheme="minorEastAsia"/>
              </w:rPr>
              <w:t xml:space="preserve"> ?</w:t>
            </w:r>
          </w:p>
          <w:p w:rsidR="00DF6FC9" w:rsidRDefault="00DF6FC9" w:rsidP="00BE235E">
            <w:pPr>
              <w:tabs>
                <w:tab w:val="left" w:pos="709"/>
              </w:tabs>
              <w:spacing w:beforeLines="60" w:before="144" w:afterLines="60" w:after="144"/>
              <w:ind w:left="709" w:hanging="709"/>
              <w:rPr>
                <w:rFonts w:eastAsiaTheme="minorEastAsia"/>
              </w:rPr>
            </w:pPr>
            <w:r>
              <w:rPr>
                <w:rFonts w:eastAsiaTheme="minorEastAsia"/>
              </w:rPr>
              <w:t>4</w:t>
            </w:r>
            <w:r>
              <w:rPr>
                <w:rFonts w:eastAsiaTheme="minorEastAsia"/>
              </w:rPr>
              <w:tab/>
              <w:t>What do you understand by “no answer” versus “cannot be solved” and “well defined” versus “undefined”?</w:t>
            </w:r>
          </w:p>
          <w:p w:rsidR="00DF6FC9" w:rsidRDefault="00DF6FC9" w:rsidP="00BE235E">
            <w:pPr>
              <w:spacing w:beforeLines="60" w:before="144" w:afterLines="60" w:after="144"/>
              <w:rPr>
                <w:rFonts w:eastAsiaTheme="minorEastAsia"/>
              </w:rPr>
            </w:pPr>
            <w:r>
              <w:rPr>
                <w:rFonts w:eastAsiaTheme="minorEastAsia"/>
              </w:rPr>
              <w:t>5</w:t>
            </w:r>
            <w:r>
              <w:rPr>
                <w:rFonts w:eastAsiaTheme="minorEastAsia"/>
              </w:rPr>
              <w:tab/>
              <w:t>Is 1 a prime number? Why?</w:t>
            </w:r>
          </w:p>
          <w:p w:rsidR="00DF6FC9" w:rsidRDefault="00DF6FC9" w:rsidP="00BE235E">
            <w:pPr>
              <w:spacing w:beforeLines="60" w:before="144" w:afterLines="60" w:after="144"/>
              <w:rPr>
                <w:rFonts w:eastAsiaTheme="minorEastAsia"/>
              </w:rPr>
            </w:pPr>
            <w:r>
              <w:rPr>
                <w:rFonts w:eastAsiaTheme="minorEastAsia"/>
              </w:rPr>
              <w:tab/>
              <w:t>Is 3427 a prime number? How do you know?</w:t>
            </w:r>
          </w:p>
          <w:p w:rsidR="00DF6FC9" w:rsidRDefault="00394916" w:rsidP="00DF6FC9">
            <w:pPr>
              <w:rPr>
                <w:rFonts w:eastAsiaTheme="minorEastAsia"/>
              </w:rPr>
            </w:pPr>
            <w:r>
              <w:rPr>
                <w:rFonts w:eastAsiaTheme="minorEastAsia"/>
              </w:rPr>
              <w:t>6</w:t>
            </w:r>
            <w:r>
              <w:rPr>
                <w:rFonts w:eastAsiaTheme="minorEastAsia"/>
              </w:rPr>
              <w:tab/>
            </w:r>
            <w:r w:rsidR="00DF6FC9">
              <w:rPr>
                <w:rFonts w:eastAsiaTheme="minorEastAsia"/>
              </w:rPr>
              <w:t>How many prime numbers are there? Can you prove your answer?</w:t>
            </w:r>
          </w:p>
          <w:p w:rsidR="00394916" w:rsidRDefault="00394916" w:rsidP="00BE235E">
            <w:pPr>
              <w:spacing w:beforeLines="60" w:before="144" w:afterLines="60" w:after="144"/>
              <w:rPr>
                <w:rFonts w:eastAsiaTheme="minorEastAsia"/>
              </w:rPr>
            </w:pPr>
            <w:r>
              <w:rPr>
                <w:rFonts w:eastAsiaTheme="minorEastAsia"/>
              </w:rPr>
              <w:t>7</w:t>
            </w:r>
            <w:r>
              <w:rPr>
                <w:rFonts w:eastAsiaTheme="minorEastAsia"/>
              </w:rPr>
              <w:tab/>
              <w:t xml:space="preserve">Prove that </w:t>
            </w:r>
            <w:r>
              <w:rPr>
                <w:rStyle w:val="tnrital"/>
                <w:rFonts w:eastAsiaTheme="minorEastAsia"/>
              </w:rPr>
              <w:t>log</w:t>
            </w:r>
            <w:r>
              <w:rPr>
                <w:rFonts w:eastAsiaTheme="minorEastAsia"/>
                <w:vertAlign w:val="subscript"/>
              </w:rPr>
              <w:t>2</w:t>
            </w:r>
            <w:r>
              <w:rPr>
                <w:rFonts w:eastAsiaTheme="minorEastAsia"/>
              </w:rPr>
              <w:t xml:space="preserve"> 5 is an irrational number</w:t>
            </w:r>
          </w:p>
          <w:p w:rsidR="00394916" w:rsidRDefault="00394916" w:rsidP="00BE235E">
            <w:pPr>
              <w:tabs>
                <w:tab w:val="left" w:pos="707"/>
              </w:tabs>
              <w:spacing w:beforeLines="60" w:before="144" w:afterLines="60" w:after="144"/>
              <w:ind w:left="707" w:hanging="707"/>
              <w:rPr>
                <w:rFonts w:eastAsiaTheme="minorEastAsia"/>
              </w:rPr>
            </w:pPr>
            <w:r>
              <w:rPr>
                <w:rFonts w:eastAsiaTheme="minorEastAsia"/>
              </w:rPr>
              <w:t>8</w:t>
            </w:r>
            <w:r>
              <w:rPr>
                <w:rFonts w:eastAsiaTheme="minorEastAsia"/>
              </w:rPr>
              <w:tab/>
              <w:t xml:space="preserve">In his book “Liber </w:t>
            </w:r>
            <w:proofErr w:type="spellStart"/>
            <w:r>
              <w:rPr>
                <w:rFonts w:eastAsiaTheme="minorEastAsia"/>
              </w:rPr>
              <w:t>Acci</w:t>
            </w:r>
            <w:proofErr w:type="spellEnd"/>
            <w:r>
              <w:rPr>
                <w:rFonts w:eastAsiaTheme="minorEastAsia"/>
              </w:rPr>
              <w:t xml:space="preserve">”, Fibonacci showed that all Pythagoras triples are generated by the formula: </w:t>
            </w:r>
          </w:p>
          <w:p w:rsidR="00394916" w:rsidRDefault="00394916" w:rsidP="00394916">
            <w:pPr>
              <w:ind w:left="601"/>
              <w:rPr>
                <w:rFonts w:eastAsiaTheme="minorEastAsia"/>
              </w:rPr>
            </w:pPr>
            <w:r>
              <w:rPr>
                <w:rStyle w:val="tnrital"/>
                <w:rFonts w:eastAsiaTheme="minorEastAsia"/>
              </w:rPr>
              <w:t>z</w:t>
            </w:r>
            <w:r>
              <w:rPr>
                <w:rFonts w:eastAsiaTheme="minorEastAsia"/>
                <w:vertAlign w:val="superscript"/>
              </w:rPr>
              <w:t>2</w:t>
            </w:r>
            <w:r>
              <w:rPr>
                <w:rFonts w:eastAsiaTheme="minorEastAsia"/>
              </w:rPr>
              <w:t xml:space="preserve"> = </w:t>
            </w:r>
            <w:r>
              <w:rPr>
                <w:rStyle w:val="tnrital"/>
                <w:rFonts w:eastAsiaTheme="minorEastAsia"/>
              </w:rPr>
              <w:t>x</w:t>
            </w:r>
            <w:r>
              <w:rPr>
                <w:rFonts w:eastAsiaTheme="minorEastAsia"/>
                <w:vertAlign w:val="superscript"/>
              </w:rPr>
              <w:t>2</w:t>
            </w:r>
            <w:r>
              <w:rPr>
                <w:rFonts w:eastAsiaTheme="minorEastAsia"/>
              </w:rPr>
              <w:t xml:space="preserve"> + </w:t>
            </w:r>
            <w:r>
              <w:rPr>
                <w:rStyle w:val="tnrital"/>
                <w:rFonts w:eastAsiaTheme="minorEastAsia"/>
              </w:rPr>
              <w:t>y</w:t>
            </w:r>
            <w:r>
              <w:rPr>
                <w:rFonts w:eastAsiaTheme="minorEastAsia"/>
                <w:vertAlign w:val="superscript"/>
              </w:rPr>
              <w:t>2</w:t>
            </w:r>
            <w:r>
              <w:rPr>
                <w:rFonts w:eastAsiaTheme="minorEastAsia"/>
              </w:rPr>
              <w:t xml:space="preserve"> , where</w:t>
            </w:r>
          </w:p>
          <w:p w:rsidR="00394916" w:rsidRDefault="00394916" w:rsidP="00394916">
            <w:pPr>
              <w:ind w:left="601"/>
              <w:rPr>
                <w:rFonts w:eastAsiaTheme="minorEastAsia"/>
              </w:rPr>
            </w:pPr>
            <w:r>
              <w:rPr>
                <w:rStyle w:val="tnrital"/>
                <w:rFonts w:eastAsiaTheme="minorEastAsia"/>
              </w:rPr>
              <w:t xml:space="preserve">x </w:t>
            </w:r>
            <w:r>
              <w:rPr>
                <w:rFonts w:eastAsiaTheme="minorEastAsia"/>
              </w:rPr>
              <w:t>= 2</w:t>
            </w:r>
            <w:r>
              <w:rPr>
                <w:rStyle w:val="tnrital"/>
                <w:rFonts w:eastAsiaTheme="minorEastAsia"/>
              </w:rPr>
              <w:t>mn</w:t>
            </w:r>
          </w:p>
          <w:p w:rsidR="00394916" w:rsidRDefault="00394916" w:rsidP="00394916">
            <w:pPr>
              <w:ind w:left="601"/>
              <w:rPr>
                <w:rFonts w:eastAsiaTheme="minorEastAsia"/>
                <w:vertAlign w:val="superscript"/>
              </w:rPr>
            </w:pPr>
            <w:r>
              <w:rPr>
                <w:rStyle w:val="tnrital"/>
                <w:rFonts w:eastAsiaTheme="minorEastAsia"/>
              </w:rPr>
              <w:t xml:space="preserve">y </w:t>
            </w:r>
            <w:r>
              <w:rPr>
                <w:rFonts w:eastAsiaTheme="minorEastAsia"/>
              </w:rPr>
              <w:t xml:space="preserve">= </w:t>
            </w:r>
            <w:r>
              <w:rPr>
                <w:rStyle w:val="tnrital"/>
                <w:rFonts w:eastAsiaTheme="minorEastAsia"/>
              </w:rPr>
              <w:t>m</w:t>
            </w:r>
            <w:r>
              <w:rPr>
                <w:rFonts w:eastAsiaTheme="minorEastAsia"/>
                <w:vertAlign w:val="superscript"/>
              </w:rPr>
              <w:t>2</w:t>
            </w:r>
            <w:r>
              <w:rPr>
                <w:rFonts w:eastAsiaTheme="minorEastAsia"/>
              </w:rPr>
              <w:t xml:space="preserve"> </w:t>
            </w:r>
            <w:r>
              <w:rPr>
                <w:rFonts w:eastAsiaTheme="minorEastAsia"/>
              </w:rPr>
              <w:sym w:font="Symbol" w:char="F02D"/>
            </w:r>
            <w:r>
              <w:rPr>
                <w:rFonts w:eastAsiaTheme="minorEastAsia"/>
              </w:rPr>
              <w:t xml:space="preserve"> </w:t>
            </w:r>
            <w:r>
              <w:rPr>
                <w:rStyle w:val="tnrital"/>
                <w:rFonts w:eastAsiaTheme="minorEastAsia"/>
              </w:rPr>
              <w:t>n</w:t>
            </w:r>
            <w:r>
              <w:rPr>
                <w:rFonts w:eastAsiaTheme="minorEastAsia"/>
                <w:vertAlign w:val="superscript"/>
              </w:rPr>
              <w:t>2</w:t>
            </w:r>
          </w:p>
          <w:p w:rsidR="00394916" w:rsidRPr="00394916" w:rsidRDefault="00394916" w:rsidP="00394916">
            <w:pPr>
              <w:ind w:left="601"/>
              <w:rPr>
                <w:rFonts w:eastAsiaTheme="minorEastAsia"/>
                <w:vertAlign w:val="superscript"/>
              </w:rPr>
            </w:pPr>
            <w:r>
              <w:rPr>
                <w:rStyle w:val="tnrital"/>
                <w:rFonts w:eastAsiaTheme="minorEastAsia"/>
              </w:rPr>
              <w:t xml:space="preserve">z </w:t>
            </w:r>
            <w:r>
              <w:rPr>
                <w:rFonts w:eastAsiaTheme="minorEastAsia"/>
              </w:rPr>
              <w:t xml:space="preserve">= </w:t>
            </w:r>
            <w:r>
              <w:rPr>
                <w:rStyle w:val="tnrital"/>
                <w:rFonts w:eastAsiaTheme="minorEastAsia"/>
              </w:rPr>
              <w:t>m</w:t>
            </w:r>
            <w:r>
              <w:rPr>
                <w:rFonts w:eastAsiaTheme="minorEastAsia"/>
                <w:vertAlign w:val="superscript"/>
              </w:rPr>
              <w:t>2</w:t>
            </w:r>
            <w:r>
              <w:rPr>
                <w:rFonts w:eastAsiaTheme="minorEastAsia"/>
              </w:rPr>
              <w:t xml:space="preserve"> + </w:t>
            </w:r>
            <w:r>
              <w:rPr>
                <w:rStyle w:val="tnrital"/>
                <w:rFonts w:eastAsiaTheme="minorEastAsia"/>
              </w:rPr>
              <w:t>n</w:t>
            </w:r>
            <w:r>
              <w:rPr>
                <w:rFonts w:eastAsiaTheme="minorEastAsia"/>
                <w:vertAlign w:val="superscript"/>
              </w:rPr>
              <w:t xml:space="preserve">2 </w:t>
            </w:r>
          </w:p>
          <w:p w:rsidR="00BD2528" w:rsidRDefault="00394916" w:rsidP="00394916">
            <w:pPr>
              <w:tabs>
                <w:tab w:val="left" w:pos="656"/>
              </w:tabs>
            </w:pPr>
            <w:r>
              <w:tab/>
              <w:t>Investigate this, by substitution</w:t>
            </w:r>
          </w:p>
          <w:p w:rsidR="00394916" w:rsidRPr="00EA74F1" w:rsidRDefault="00394916" w:rsidP="00394916">
            <w:pPr>
              <w:tabs>
                <w:tab w:val="left" w:pos="656"/>
              </w:tabs>
            </w:pPr>
          </w:p>
        </w:tc>
      </w:tr>
    </w:tbl>
    <w:p w:rsidR="00DF6FC9" w:rsidRDefault="00DF6FC9" w:rsidP="005025A3"/>
    <w:p w:rsidR="00FB6A40" w:rsidRDefault="00FB6A40" w:rsidP="00FB6A40">
      <w:pPr>
        <w:keepNext/>
        <w:pBdr>
          <w:top w:val="single" w:sz="4" w:space="1" w:color="auto"/>
          <w:left w:val="single" w:sz="4" w:space="4" w:color="auto"/>
          <w:bottom w:val="single" w:sz="4" w:space="1" w:color="auto"/>
          <w:right w:val="single" w:sz="4" w:space="4" w:color="auto"/>
        </w:pBdr>
      </w:pPr>
      <w:r>
        <w:lastRenderedPageBreak/>
        <w:t>The purpose of this activity</w:t>
      </w:r>
    </w:p>
    <w:p w:rsidR="005025A3" w:rsidRDefault="005025A3" w:rsidP="00FB6A40">
      <w:pPr>
        <w:pBdr>
          <w:top w:val="single" w:sz="4" w:space="1" w:color="auto"/>
          <w:left w:val="single" w:sz="4" w:space="4" w:color="auto"/>
          <w:bottom w:val="single" w:sz="4" w:space="1" w:color="auto"/>
          <w:right w:val="single" w:sz="4" w:space="4" w:color="auto"/>
        </w:pBdr>
        <w:rPr>
          <w:rFonts w:eastAsiaTheme="minorEastAsia"/>
        </w:rPr>
      </w:pPr>
      <w:r>
        <w:rPr>
          <w:rFonts w:eastAsiaTheme="minorEastAsia"/>
        </w:rPr>
        <w:t>This activity is to encourage learners to examine some issues that are closely related to the FET curriculum. The experience can provide learners with some necessary background knowledge with regards to understanding of number concepts.</w:t>
      </w:r>
    </w:p>
    <w:p w:rsidR="005025A3" w:rsidRDefault="005025A3" w:rsidP="005025A3">
      <w:pPr>
        <w:rPr>
          <w:rFonts w:eastAsiaTheme="minorEastAsia"/>
        </w:rPr>
      </w:pPr>
    </w:p>
    <w:p w:rsidR="00DF6FC9" w:rsidRDefault="00DF6FC9" w:rsidP="00DF6FC9">
      <w:pPr>
        <w:rPr>
          <w:rFonts w:eastAsiaTheme="minorEastAs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DF6FC9" w:rsidRPr="00EA74F1" w:rsidTr="0051266A">
        <w:trPr>
          <w:cantSplit/>
        </w:trPr>
        <w:tc>
          <w:tcPr>
            <w:tcW w:w="1242" w:type="dxa"/>
          </w:tcPr>
          <w:p w:rsidR="00DF6FC9" w:rsidRPr="005A0BF9" w:rsidRDefault="00DF6FC9" w:rsidP="0051266A">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9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DF6FC9" w:rsidRPr="00EA74F1" w:rsidRDefault="00DF6FC9" w:rsidP="00DF6FC9">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w:t>
            </w:r>
            <w:r w:rsidRPr="005A0BF9">
              <w:rPr>
                <w:rStyle w:val="Arialnarrow"/>
              </w:rPr>
              <w:t>3</w:t>
            </w:r>
          </w:p>
        </w:tc>
        <w:tc>
          <w:tcPr>
            <w:tcW w:w="7998" w:type="dxa"/>
          </w:tcPr>
          <w:p w:rsidR="00DF6FC9" w:rsidRPr="005A0BF9" w:rsidRDefault="00DF6FC9" w:rsidP="0051266A">
            <w:pPr>
              <w:pStyle w:val="BodyText"/>
              <w:spacing w:before="120" w:after="120"/>
              <w:rPr>
                <w:rStyle w:val="Arialnarrow"/>
              </w:rPr>
            </w:pPr>
            <w:r w:rsidRPr="005A0BF9">
              <w:rPr>
                <w:rStyle w:val="Arialnarrow"/>
              </w:rPr>
              <w:t>Do you understand percentages?</w:t>
            </w:r>
          </w:p>
          <w:p w:rsidR="00DF6FC9" w:rsidRDefault="00DF6FC9" w:rsidP="00DF6FC9">
            <w:pPr>
              <w:rPr>
                <w:rFonts w:eastAsiaTheme="minorEastAsia"/>
              </w:rPr>
            </w:pPr>
            <w:r>
              <w:rPr>
                <w:rFonts w:eastAsiaTheme="minorEastAsia"/>
              </w:rPr>
              <w:t xml:space="preserve">State whether each of the following is true or false. Explain your answer. </w:t>
            </w:r>
          </w:p>
          <w:p w:rsidR="00DF6FC9" w:rsidRPr="005025A3" w:rsidRDefault="00DF6FC9" w:rsidP="00DF6FC9">
            <w:pPr>
              <w:tabs>
                <w:tab w:val="left" w:pos="709"/>
              </w:tabs>
              <w:spacing w:before="120" w:after="60"/>
              <w:ind w:left="709" w:hanging="709"/>
              <w:rPr>
                <w:rFonts w:eastAsiaTheme="minorEastAsia"/>
              </w:rPr>
            </w:pPr>
            <w:r w:rsidRPr="005025A3">
              <w:rPr>
                <w:rFonts w:eastAsiaTheme="minorEastAsia"/>
              </w:rPr>
              <w:t>1</w:t>
            </w:r>
            <w:r w:rsidRPr="005025A3">
              <w:rPr>
                <w:rFonts w:eastAsiaTheme="minorEastAsia"/>
              </w:rPr>
              <w:tab/>
              <w:t xml:space="preserve">A is  </w:t>
            </w:r>
            <m:oMath>
              <m:f>
                <m:fPr>
                  <m:ctrlPr>
                    <w:rPr>
                      <w:rFonts w:ascii="Cambria Math" w:eastAsiaTheme="minorEastAsia" w:hAnsi="Cambria Math"/>
                      <w:i/>
                      <w:sz w:val="24"/>
                    </w:rPr>
                  </m:ctrlPr>
                </m:fPr>
                <m:num>
                  <m:r>
                    <w:rPr>
                      <w:rFonts w:ascii="Cambria Math" w:eastAsiaTheme="minorEastAsia"/>
                      <w:sz w:val="24"/>
                    </w:rPr>
                    <m:t>3</m:t>
                  </m:r>
                </m:num>
                <m:den>
                  <m:r>
                    <w:rPr>
                      <w:rFonts w:ascii="Cambria Math" w:eastAsiaTheme="minorEastAsia"/>
                      <w:sz w:val="24"/>
                    </w:rPr>
                    <m:t>4</m:t>
                  </m:r>
                </m:den>
              </m:f>
            </m:oMath>
            <w:r w:rsidRPr="005025A3">
              <w:rPr>
                <w:rFonts w:eastAsiaTheme="minorEastAsia"/>
              </w:rPr>
              <w:t xml:space="preserve"> of B means that B is </w:t>
            </w:r>
            <m:oMath>
              <m:f>
                <m:fPr>
                  <m:ctrlPr>
                    <w:rPr>
                      <w:rFonts w:ascii="Cambria Math" w:eastAsiaTheme="minorEastAsia" w:hAnsi="Cambria Math"/>
                      <w:i/>
                      <w:sz w:val="24"/>
                    </w:rPr>
                  </m:ctrlPr>
                </m:fPr>
                <m:num>
                  <m:r>
                    <w:rPr>
                      <w:rFonts w:ascii="Cambria Math" w:eastAsiaTheme="minorEastAsia"/>
                      <w:sz w:val="24"/>
                    </w:rPr>
                    <m:t>4</m:t>
                  </m:r>
                </m:num>
                <m:den>
                  <m:r>
                    <w:rPr>
                      <w:rFonts w:ascii="Cambria Math" w:eastAsiaTheme="minorEastAsia"/>
                      <w:sz w:val="24"/>
                    </w:rPr>
                    <m:t>3</m:t>
                  </m:r>
                </m:den>
              </m:f>
            </m:oMath>
            <w:r w:rsidRPr="005025A3">
              <w:rPr>
                <w:rFonts w:eastAsiaTheme="minorEastAsia"/>
              </w:rPr>
              <w:t xml:space="preserve"> of A.</w:t>
            </w:r>
          </w:p>
          <w:p w:rsidR="00DF6FC9" w:rsidRPr="005025A3" w:rsidRDefault="00DF6FC9" w:rsidP="00DF6FC9">
            <w:pPr>
              <w:tabs>
                <w:tab w:val="left" w:pos="709"/>
              </w:tabs>
              <w:spacing w:before="120" w:after="60"/>
              <w:ind w:left="709" w:hanging="709"/>
              <w:rPr>
                <w:rFonts w:eastAsiaTheme="minorEastAsia"/>
              </w:rPr>
            </w:pPr>
            <w:r w:rsidRPr="005025A3">
              <w:rPr>
                <w:rFonts w:eastAsiaTheme="minorEastAsia"/>
              </w:rPr>
              <w:t>2</w:t>
            </w:r>
            <w:r w:rsidRPr="005025A3">
              <w:rPr>
                <w:rFonts w:eastAsiaTheme="minorEastAsia"/>
              </w:rPr>
              <w:tab/>
              <w:t xml:space="preserve">A is  </w:t>
            </w:r>
            <m:oMath>
              <m:f>
                <m:fPr>
                  <m:ctrlPr>
                    <w:rPr>
                      <w:rFonts w:ascii="Cambria Math" w:eastAsiaTheme="minorEastAsia" w:hAnsi="Cambria Math"/>
                      <w:i/>
                    </w:rPr>
                  </m:ctrlPr>
                </m:fPr>
                <m:num>
                  <m:r>
                    <w:rPr>
                      <w:rFonts w:ascii="Cambria Math" w:eastAsiaTheme="minorEastAsia"/>
                    </w:rPr>
                    <m:t>3</m:t>
                  </m:r>
                </m:num>
                <m:den>
                  <m:r>
                    <w:rPr>
                      <w:rFonts w:ascii="Cambria Math" w:eastAsiaTheme="minorEastAsia"/>
                    </w:rPr>
                    <m:t>4</m:t>
                  </m:r>
                </m:den>
              </m:f>
              <m:r>
                <w:rPr>
                  <w:rFonts w:ascii="Cambria Math" w:eastAsiaTheme="minorEastAsia"/>
                </w:rPr>
                <m:t>%</m:t>
              </m:r>
            </m:oMath>
            <w:r w:rsidRPr="005025A3">
              <w:rPr>
                <w:rFonts w:eastAsiaTheme="minorEastAsia"/>
              </w:rPr>
              <w:t xml:space="preserve"> of B means that B is </w:t>
            </w:r>
            <m:oMath>
              <m:f>
                <m:fPr>
                  <m:ctrlPr>
                    <w:rPr>
                      <w:rFonts w:ascii="Cambria Math" w:eastAsiaTheme="minorEastAsia" w:hAnsi="Cambria Math"/>
                      <w:i/>
                    </w:rPr>
                  </m:ctrlPr>
                </m:fPr>
                <m:num>
                  <m:r>
                    <w:rPr>
                      <w:rFonts w:ascii="Cambria Math" w:eastAsiaTheme="minorEastAsia"/>
                    </w:rPr>
                    <m:t>4</m:t>
                  </m:r>
                </m:num>
                <m:den>
                  <m:r>
                    <w:rPr>
                      <w:rFonts w:ascii="Cambria Math" w:eastAsiaTheme="minorEastAsia"/>
                    </w:rPr>
                    <m:t>3</m:t>
                  </m:r>
                </m:den>
              </m:f>
              <m:r>
                <w:rPr>
                  <w:rFonts w:ascii="Cambria Math" w:eastAsiaTheme="minorEastAsia"/>
                </w:rPr>
                <m:t>%</m:t>
              </m:r>
            </m:oMath>
            <w:r w:rsidRPr="005025A3">
              <w:rPr>
                <w:rFonts w:eastAsiaTheme="minorEastAsia"/>
              </w:rPr>
              <w:t xml:space="preserve"> of A.</w:t>
            </w:r>
          </w:p>
          <w:p w:rsidR="00DF6FC9" w:rsidRPr="005025A3" w:rsidRDefault="00DF6FC9" w:rsidP="00DF6FC9">
            <w:pPr>
              <w:tabs>
                <w:tab w:val="left" w:pos="709"/>
              </w:tabs>
              <w:spacing w:before="120" w:after="60"/>
              <w:ind w:left="709" w:hanging="709"/>
              <w:rPr>
                <w:rFonts w:eastAsiaTheme="minorEastAsia"/>
              </w:rPr>
            </w:pPr>
            <w:r w:rsidRPr="005025A3">
              <w:rPr>
                <w:rFonts w:eastAsiaTheme="minorEastAsia"/>
              </w:rPr>
              <w:t>3</w:t>
            </w:r>
            <w:r w:rsidRPr="005025A3">
              <w:rPr>
                <w:rFonts w:eastAsiaTheme="minorEastAsia"/>
              </w:rPr>
              <w:tab/>
              <w:t>If A is 5% more that B, the B is 5% less that A</w:t>
            </w:r>
          </w:p>
          <w:p w:rsidR="00DF6FC9" w:rsidRPr="005025A3" w:rsidRDefault="00DF6FC9" w:rsidP="00DF6FC9">
            <w:pPr>
              <w:tabs>
                <w:tab w:val="left" w:pos="709"/>
              </w:tabs>
              <w:spacing w:before="120" w:after="60"/>
              <w:ind w:left="709" w:hanging="709"/>
              <w:rPr>
                <w:rFonts w:eastAsiaTheme="minorEastAsia"/>
              </w:rPr>
            </w:pPr>
            <w:r w:rsidRPr="005025A3">
              <w:rPr>
                <w:rFonts w:eastAsiaTheme="minorEastAsia"/>
              </w:rPr>
              <w:t>4</w:t>
            </w:r>
            <w:r w:rsidRPr="005025A3">
              <w:rPr>
                <w:rFonts w:eastAsiaTheme="minorEastAsia"/>
              </w:rPr>
              <w:tab/>
              <w:t>If A increases by 8% and then decreases by 8%, then the result is equal to A.</w:t>
            </w:r>
          </w:p>
          <w:p w:rsidR="00DF6FC9" w:rsidRPr="005025A3" w:rsidRDefault="00DF6FC9" w:rsidP="00DF6FC9">
            <w:pPr>
              <w:tabs>
                <w:tab w:val="left" w:pos="709"/>
              </w:tabs>
              <w:spacing w:before="120" w:after="60"/>
              <w:ind w:left="709" w:hanging="709"/>
              <w:rPr>
                <w:rFonts w:eastAsiaTheme="minorEastAsia"/>
              </w:rPr>
            </w:pPr>
            <w:r w:rsidRPr="005025A3">
              <w:rPr>
                <w:rFonts w:eastAsiaTheme="minorEastAsia"/>
              </w:rPr>
              <w:t>5</w:t>
            </w:r>
            <w:r w:rsidRPr="005025A3">
              <w:rPr>
                <w:rFonts w:eastAsiaTheme="minorEastAsia"/>
              </w:rPr>
              <w:tab/>
              <w:t>If A increases by 10% and then further increases by 5%, then the overall increase is 15% of A.</w:t>
            </w:r>
          </w:p>
          <w:p w:rsidR="00DF6FC9" w:rsidRPr="005025A3" w:rsidRDefault="00DF6FC9" w:rsidP="00DF6FC9">
            <w:pPr>
              <w:tabs>
                <w:tab w:val="left" w:pos="709"/>
              </w:tabs>
              <w:spacing w:before="120" w:after="60"/>
              <w:ind w:left="709" w:hanging="709"/>
              <w:rPr>
                <w:rFonts w:eastAsiaTheme="minorEastAsia"/>
              </w:rPr>
            </w:pPr>
            <w:r w:rsidRPr="005025A3">
              <w:rPr>
                <w:rFonts w:eastAsiaTheme="minorEastAsia"/>
              </w:rPr>
              <w:t>6</w:t>
            </w:r>
            <w:r w:rsidRPr="005025A3">
              <w:rPr>
                <w:rFonts w:eastAsiaTheme="minorEastAsia"/>
              </w:rPr>
              <w:tab/>
              <w:t>A is given a 5% increase followed by a 10% decrease. This is the same as when A is given a 10% decrease followed by a 5% increase.</w:t>
            </w:r>
          </w:p>
          <w:p w:rsidR="00DF6FC9" w:rsidRPr="005025A3" w:rsidRDefault="00DF6FC9" w:rsidP="00DF6FC9">
            <w:pPr>
              <w:tabs>
                <w:tab w:val="left" w:pos="709"/>
              </w:tabs>
              <w:spacing w:before="60" w:after="60"/>
              <w:ind w:left="709" w:hanging="709"/>
              <w:rPr>
                <w:rFonts w:eastAsiaTheme="minorEastAsia"/>
              </w:rPr>
            </w:pPr>
            <w:r w:rsidRPr="005025A3">
              <w:rPr>
                <w:rFonts w:eastAsiaTheme="minorEastAsia"/>
              </w:rPr>
              <w:t>7</w:t>
            </w:r>
            <w:r w:rsidRPr="005025A3">
              <w:rPr>
                <w:rFonts w:eastAsiaTheme="minorEastAsia"/>
              </w:rPr>
              <w:tab/>
              <w:t>In a class, the ratio of the number of boys to the number of girls is 3:4. The number of boys is 75% of the number of students in the class,</w:t>
            </w:r>
          </w:p>
          <w:p w:rsidR="00DF6FC9" w:rsidRDefault="00DF6FC9" w:rsidP="00DF6FC9">
            <w:pPr>
              <w:tabs>
                <w:tab w:val="left" w:pos="709"/>
              </w:tabs>
              <w:ind w:left="709" w:hanging="709"/>
              <w:rPr>
                <w:rFonts w:eastAsiaTheme="minorEastAsia"/>
              </w:rPr>
            </w:pPr>
            <w:r>
              <w:rPr>
                <w:rFonts w:eastAsiaTheme="minorEastAsia"/>
              </w:rPr>
              <w:t>8</w:t>
            </w:r>
            <w:r>
              <w:rPr>
                <w:rFonts w:eastAsiaTheme="minorEastAsia"/>
              </w:rPr>
              <w:tab/>
              <w:t>The number of boys in the class is 45% and the number of girls is 55%. This means that the number of girls is 10% more than the number of boys.</w:t>
            </w:r>
          </w:p>
          <w:p w:rsidR="00DF6FC9" w:rsidRDefault="00DF6FC9" w:rsidP="00DF6FC9">
            <w:pPr>
              <w:tabs>
                <w:tab w:val="left" w:pos="709"/>
              </w:tabs>
              <w:ind w:left="709" w:hanging="709"/>
              <w:rPr>
                <w:rFonts w:eastAsiaTheme="minorEastAsia"/>
              </w:rPr>
            </w:pPr>
            <w:r>
              <w:rPr>
                <w:rFonts w:eastAsiaTheme="minorEastAsia"/>
              </w:rPr>
              <w:t>9</w:t>
            </w:r>
            <w:r>
              <w:rPr>
                <w:rFonts w:eastAsiaTheme="minorEastAsia"/>
              </w:rPr>
              <w:tab/>
              <w:t xml:space="preserve">The number of boys in the class is 45% and the number of girls is 55%. This means the number of girls is more than the number of boys by 10% of the class. </w:t>
            </w:r>
          </w:p>
          <w:p w:rsidR="00DF6FC9" w:rsidRPr="00EA74F1" w:rsidRDefault="00DF6FC9" w:rsidP="00DF6FC9">
            <w:pPr>
              <w:tabs>
                <w:tab w:val="left" w:pos="709"/>
              </w:tabs>
              <w:ind w:left="709" w:hanging="709"/>
            </w:pPr>
            <w:r>
              <w:rPr>
                <w:rFonts w:eastAsiaTheme="minorEastAsia"/>
              </w:rPr>
              <w:t>10</w:t>
            </w:r>
            <w:r>
              <w:rPr>
                <w:rFonts w:eastAsiaTheme="minorEastAsia"/>
              </w:rPr>
              <w:tab/>
              <w:t>In a class, there are 20% more girls than boys. This means 60% of the class are boys and 40% are boys.</w:t>
            </w:r>
          </w:p>
        </w:tc>
      </w:tr>
    </w:tbl>
    <w:p w:rsidR="00DF6FC9" w:rsidRDefault="00DF6FC9" w:rsidP="00DF6FC9">
      <w:pPr>
        <w:rPr>
          <w:rFonts w:eastAsiaTheme="minorEastAsia"/>
        </w:rPr>
      </w:pPr>
    </w:p>
    <w:p w:rsidR="00FB6A40" w:rsidRDefault="00FB6A40" w:rsidP="00FB6A40">
      <w:pPr>
        <w:keepNext/>
        <w:pBdr>
          <w:top w:val="single" w:sz="4" w:space="1" w:color="auto"/>
          <w:left w:val="single" w:sz="4" w:space="4" w:color="auto"/>
          <w:bottom w:val="single" w:sz="4" w:space="1" w:color="auto"/>
          <w:right w:val="single" w:sz="4" w:space="4" w:color="auto"/>
        </w:pBdr>
      </w:pPr>
      <w:r>
        <w:t>The purpose of this activity</w:t>
      </w:r>
    </w:p>
    <w:p w:rsidR="005025A3" w:rsidRDefault="005025A3" w:rsidP="00FB6A40">
      <w:pPr>
        <w:pBdr>
          <w:top w:val="single" w:sz="4" w:space="1" w:color="auto"/>
          <w:left w:val="single" w:sz="4" w:space="4" w:color="auto"/>
          <w:bottom w:val="single" w:sz="4" w:space="1" w:color="auto"/>
          <w:right w:val="single" w:sz="4" w:space="4" w:color="auto"/>
        </w:pBdr>
        <w:rPr>
          <w:rFonts w:eastAsiaTheme="minorEastAsia"/>
        </w:rPr>
      </w:pPr>
      <w:r>
        <w:rPr>
          <w:rFonts w:eastAsiaTheme="minorEastAsia"/>
        </w:rPr>
        <w:t xml:space="preserve">These questions are derived from common misconceptions that students bring from primary school mathematics. Teachers should be aware of these in their teaching when percentages are involved. </w:t>
      </w:r>
    </w:p>
    <w:p w:rsidR="005025A3" w:rsidRDefault="005025A3" w:rsidP="005025A3">
      <w:pPr>
        <w:rPr>
          <w:rFonts w:eastAsiaTheme="minorEastAs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DF6FC9" w:rsidRPr="00EA74F1" w:rsidTr="0051266A">
        <w:trPr>
          <w:cantSplit/>
        </w:trPr>
        <w:tc>
          <w:tcPr>
            <w:tcW w:w="1242" w:type="dxa"/>
          </w:tcPr>
          <w:p w:rsidR="00DF6FC9" w:rsidRPr="005A0BF9" w:rsidRDefault="00DF6FC9" w:rsidP="0051266A">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296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DF6FC9" w:rsidRPr="00EA74F1" w:rsidRDefault="00DF6FC9" w:rsidP="00335102">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3.4</w:t>
            </w:r>
          </w:p>
        </w:tc>
        <w:tc>
          <w:tcPr>
            <w:tcW w:w="7998" w:type="dxa"/>
          </w:tcPr>
          <w:p w:rsidR="00DF6FC9" w:rsidRPr="005A0BF9" w:rsidRDefault="00BD2528" w:rsidP="0051266A">
            <w:pPr>
              <w:pStyle w:val="BodyText"/>
              <w:spacing w:before="120" w:after="120"/>
              <w:rPr>
                <w:rStyle w:val="Arialnarrow"/>
              </w:rPr>
            </w:pPr>
            <w:r w:rsidRPr="005A0BF9">
              <w:rPr>
                <w:rStyle w:val="Arialnarrow"/>
              </w:rPr>
              <w:t>P</w:t>
            </w:r>
            <w:r w:rsidR="00DF6FC9" w:rsidRPr="005A0BF9">
              <w:rPr>
                <w:rStyle w:val="Arialnarrow"/>
              </w:rPr>
              <w:t>rime numbers</w:t>
            </w:r>
          </w:p>
          <w:p w:rsidR="00DF6FC9" w:rsidRPr="00DF6FC9" w:rsidRDefault="00DF6FC9" w:rsidP="0051266A">
            <w:pPr>
              <w:pStyle w:val="BodyText"/>
              <w:spacing w:before="120" w:after="120"/>
              <w:rPr>
                <w:lang w:val="en-ZA"/>
              </w:rPr>
            </w:pPr>
            <w:r>
              <w:t>Use the sieve of Eratosthenes to find the prime numbers between 1 and 100</w:t>
            </w:r>
          </w:p>
          <w:p w:rsidR="00DF6FC9" w:rsidRDefault="00DF6FC9" w:rsidP="00DF6FC9">
            <w:r>
              <w:t>The sieve of Eratosthenes</w:t>
            </w:r>
          </w:p>
          <w:p w:rsidR="00DF6FC9" w:rsidRDefault="00DF6FC9" w:rsidP="00DF6FC9">
            <w:r>
              <w:t>In about 200BC, the Greek Eratosthenes devised a procedure called the “Sieve of Eratosthenes” to fine primes.</w:t>
            </w:r>
          </w:p>
          <w:p w:rsidR="00DF6FC9" w:rsidRDefault="00DF6FC9" w:rsidP="00DF6FC9">
            <w:r>
              <w:t xml:space="preserve">Visit the website </w:t>
            </w:r>
            <w:r w:rsidRPr="004652CF">
              <w:rPr>
                <w:rStyle w:val="Hyperlink"/>
              </w:rPr>
              <w:t>http://www-groups.dcs.st-and.ac.uk/</w:t>
            </w:r>
            <w:r w:rsidRPr="004652CF">
              <w:rPr>
                <w:rStyle w:val="Hyperlink"/>
              </w:rPr>
              <w:sym w:font="Symbol" w:char="F07E"/>
            </w:r>
            <w:r w:rsidRPr="004652CF">
              <w:rPr>
                <w:rStyle w:val="Hyperlink"/>
              </w:rPr>
              <w:t>history/</w:t>
            </w:r>
          </w:p>
          <w:p w:rsidR="00DF6FC9" w:rsidRDefault="00DF6FC9" w:rsidP="00DF6FC9"/>
          <w:tbl>
            <w:tblPr>
              <w:tblW w:w="5602" w:type="dxa"/>
              <w:tblInd w:w="95" w:type="dxa"/>
              <w:tblLayout w:type="fixed"/>
              <w:tblLook w:val="04A0" w:firstRow="1" w:lastRow="0" w:firstColumn="1" w:lastColumn="0" w:noHBand="0" w:noVBand="1"/>
            </w:tblPr>
            <w:tblGrid>
              <w:gridCol w:w="549"/>
              <w:gridCol w:w="549"/>
              <w:gridCol w:w="549"/>
              <w:gridCol w:w="549"/>
              <w:gridCol w:w="549"/>
              <w:gridCol w:w="549"/>
              <w:gridCol w:w="549"/>
              <w:gridCol w:w="549"/>
              <w:gridCol w:w="549"/>
              <w:gridCol w:w="661"/>
            </w:tblGrid>
            <w:tr w:rsidR="00DF6FC9" w:rsidRPr="007D2EF2" w:rsidTr="00BD5E7A">
              <w:trPr>
                <w:trHeight w:val="323"/>
              </w:trPr>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1</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2</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3</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4</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5</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6</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7</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8</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9</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10</w:t>
                  </w:r>
                </w:p>
              </w:tc>
            </w:tr>
            <w:tr w:rsidR="00DF6FC9" w:rsidRPr="007D2EF2" w:rsidTr="00BD5E7A">
              <w:trPr>
                <w:trHeight w:val="323"/>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11</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12</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13</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14</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15</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16</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17</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18</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19</w:t>
                  </w:r>
                </w:p>
              </w:tc>
              <w:tc>
                <w:tcPr>
                  <w:tcW w:w="661"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20</w:t>
                  </w:r>
                </w:p>
              </w:tc>
            </w:tr>
            <w:tr w:rsidR="00DF6FC9" w:rsidRPr="007D2EF2" w:rsidTr="00BD5E7A">
              <w:trPr>
                <w:trHeight w:val="323"/>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21</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22</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23</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24</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25</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26</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27</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28</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29</w:t>
                  </w:r>
                </w:p>
              </w:tc>
              <w:tc>
                <w:tcPr>
                  <w:tcW w:w="661"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30</w:t>
                  </w:r>
                </w:p>
              </w:tc>
            </w:tr>
            <w:tr w:rsidR="00DF6FC9" w:rsidRPr="007D2EF2" w:rsidTr="00BD5E7A">
              <w:trPr>
                <w:trHeight w:val="323"/>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31</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32</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33</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34</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35</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36</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37</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38</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39</w:t>
                  </w:r>
                </w:p>
              </w:tc>
              <w:tc>
                <w:tcPr>
                  <w:tcW w:w="661"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40</w:t>
                  </w:r>
                </w:p>
              </w:tc>
            </w:tr>
            <w:tr w:rsidR="00DF6FC9" w:rsidRPr="007D2EF2" w:rsidTr="00BD5E7A">
              <w:trPr>
                <w:trHeight w:val="323"/>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41</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42</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43</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44</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45</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46</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47</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48</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49</w:t>
                  </w:r>
                </w:p>
              </w:tc>
              <w:tc>
                <w:tcPr>
                  <w:tcW w:w="661"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50</w:t>
                  </w:r>
                </w:p>
              </w:tc>
            </w:tr>
            <w:tr w:rsidR="00DF6FC9" w:rsidRPr="007D2EF2" w:rsidTr="00BD5E7A">
              <w:trPr>
                <w:trHeight w:val="323"/>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51</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52</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53</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54</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55</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56</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57</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58</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59</w:t>
                  </w:r>
                </w:p>
              </w:tc>
              <w:tc>
                <w:tcPr>
                  <w:tcW w:w="661"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60</w:t>
                  </w:r>
                </w:p>
              </w:tc>
            </w:tr>
            <w:tr w:rsidR="00DF6FC9" w:rsidRPr="007D2EF2" w:rsidTr="00BD5E7A">
              <w:trPr>
                <w:trHeight w:val="323"/>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61</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62</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63</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64</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65</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66</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67</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68</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69</w:t>
                  </w:r>
                </w:p>
              </w:tc>
              <w:tc>
                <w:tcPr>
                  <w:tcW w:w="661"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70</w:t>
                  </w:r>
                </w:p>
              </w:tc>
            </w:tr>
            <w:tr w:rsidR="00DF6FC9" w:rsidRPr="007D2EF2" w:rsidTr="00BD5E7A">
              <w:trPr>
                <w:trHeight w:val="323"/>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71</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72</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73</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74</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75</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76</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77</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78</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79</w:t>
                  </w:r>
                </w:p>
              </w:tc>
              <w:tc>
                <w:tcPr>
                  <w:tcW w:w="661"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80</w:t>
                  </w:r>
                </w:p>
              </w:tc>
            </w:tr>
            <w:tr w:rsidR="00DF6FC9" w:rsidRPr="007D2EF2" w:rsidTr="00BD5E7A">
              <w:trPr>
                <w:trHeight w:val="323"/>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81</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82</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83</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84</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85</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86</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87</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88</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89</w:t>
                  </w:r>
                </w:p>
              </w:tc>
              <w:tc>
                <w:tcPr>
                  <w:tcW w:w="661"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90</w:t>
                  </w:r>
                </w:p>
              </w:tc>
            </w:tr>
            <w:tr w:rsidR="00DF6FC9" w:rsidRPr="007D2EF2" w:rsidTr="00BD5E7A">
              <w:trPr>
                <w:trHeight w:val="323"/>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91</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92</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93</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94</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95</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96</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97</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98</w:t>
                  </w:r>
                </w:p>
              </w:tc>
              <w:tc>
                <w:tcPr>
                  <w:tcW w:w="549"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99</w:t>
                  </w:r>
                </w:p>
              </w:tc>
              <w:tc>
                <w:tcPr>
                  <w:tcW w:w="661" w:type="dxa"/>
                  <w:tcBorders>
                    <w:top w:val="nil"/>
                    <w:left w:val="nil"/>
                    <w:bottom w:val="single" w:sz="4" w:space="0" w:color="auto"/>
                    <w:right w:val="single" w:sz="4" w:space="0" w:color="auto"/>
                  </w:tcBorders>
                  <w:shd w:val="clear" w:color="auto" w:fill="auto"/>
                  <w:noWrap/>
                  <w:vAlign w:val="center"/>
                  <w:hideMark/>
                </w:tcPr>
                <w:p w:rsidR="00DF6FC9" w:rsidRPr="007D2EF2" w:rsidRDefault="00DF6FC9" w:rsidP="00BD5E7A">
                  <w:pPr>
                    <w:spacing w:line="240" w:lineRule="auto"/>
                    <w:jc w:val="center"/>
                    <w:rPr>
                      <w:rFonts w:ascii="Calibri" w:hAnsi="Calibri"/>
                      <w:color w:val="000000"/>
                      <w:lang w:eastAsia="en-ZA"/>
                    </w:rPr>
                  </w:pPr>
                  <w:r w:rsidRPr="007D2EF2">
                    <w:rPr>
                      <w:rFonts w:ascii="Calibri" w:hAnsi="Calibri"/>
                      <w:color w:val="000000"/>
                      <w:lang w:eastAsia="en-ZA"/>
                    </w:rPr>
                    <w:t>100</w:t>
                  </w:r>
                </w:p>
              </w:tc>
            </w:tr>
          </w:tbl>
          <w:p w:rsidR="00DF6FC9" w:rsidRDefault="00DF6FC9" w:rsidP="00DF6FC9">
            <w:r>
              <w:t>I am sure you have come across this method of crossing out composite numbers</w:t>
            </w:r>
            <w:r w:rsidR="00BD5E7A">
              <w:t>.</w:t>
            </w:r>
            <w:r>
              <w:t xml:space="preserve"> </w:t>
            </w:r>
          </w:p>
          <w:p w:rsidR="00DF6FC9" w:rsidRDefault="00DF6FC9" w:rsidP="00DF6FC9">
            <w:r>
              <w:t xml:space="preserve">Method: </w:t>
            </w:r>
          </w:p>
          <w:p w:rsidR="00DF6FC9" w:rsidRDefault="00DF6FC9" w:rsidP="00493472">
            <w:pPr>
              <w:pStyle w:val="ListParagraph"/>
              <w:numPr>
                <w:ilvl w:val="0"/>
                <w:numId w:val="117"/>
              </w:numPr>
              <w:tabs>
                <w:tab w:val="left" w:pos="2160"/>
              </w:tabs>
            </w:pPr>
            <w:r>
              <w:t xml:space="preserve">Cross out 1. </w:t>
            </w:r>
            <w:r>
              <w:tab/>
              <w:t>1 is not prime. Do you know why?</w:t>
            </w:r>
          </w:p>
          <w:p w:rsidR="00DF6FC9" w:rsidRDefault="00DF6FC9" w:rsidP="00493472">
            <w:pPr>
              <w:pStyle w:val="ListParagraph"/>
              <w:numPr>
                <w:ilvl w:val="0"/>
                <w:numId w:val="117"/>
              </w:numPr>
              <w:tabs>
                <w:tab w:val="left" w:pos="2160"/>
              </w:tabs>
            </w:pPr>
            <w:r>
              <w:t xml:space="preserve">Circle 2. </w:t>
            </w:r>
            <w:r>
              <w:tab/>
              <w:t>2 is a prime number.</w:t>
            </w:r>
          </w:p>
          <w:p w:rsidR="00DF6FC9" w:rsidRDefault="00DF6FC9" w:rsidP="00493472">
            <w:pPr>
              <w:pStyle w:val="ListParagraph"/>
              <w:numPr>
                <w:ilvl w:val="0"/>
                <w:numId w:val="117"/>
              </w:numPr>
              <w:tabs>
                <w:tab w:val="left" w:pos="2160"/>
              </w:tabs>
            </w:pPr>
            <w:r>
              <w:t>Cross out all the multiples of 2</w:t>
            </w:r>
          </w:p>
          <w:p w:rsidR="00DF6FC9" w:rsidRDefault="00DF6FC9" w:rsidP="00493472">
            <w:pPr>
              <w:pStyle w:val="ListParagraph"/>
              <w:numPr>
                <w:ilvl w:val="0"/>
                <w:numId w:val="117"/>
              </w:numPr>
              <w:tabs>
                <w:tab w:val="left" w:pos="2160"/>
              </w:tabs>
            </w:pPr>
            <w:r>
              <w:t xml:space="preserve">Circle 3. </w:t>
            </w:r>
            <w:r>
              <w:tab/>
              <w:t>3 is a prime number.</w:t>
            </w:r>
          </w:p>
          <w:p w:rsidR="00DF6FC9" w:rsidRDefault="00DF6FC9" w:rsidP="00493472">
            <w:pPr>
              <w:pStyle w:val="ListParagraph"/>
              <w:numPr>
                <w:ilvl w:val="0"/>
                <w:numId w:val="117"/>
              </w:numPr>
              <w:tabs>
                <w:tab w:val="left" w:pos="2694"/>
              </w:tabs>
            </w:pPr>
            <w:r>
              <w:t>Cross out all the multiples of 3</w:t>
            </w:r>
          </w:p>
          <w:p w:rsidR="00DF6FC9" w:rsidRDefault="00DF6FC9" w:rsidP="00493472">
            <w:pPr>
              <w:pStyle w:val="ListParagraph"/>
              <w:numPr>
                <w:ilvl w:val="0"/>
                <w:numId w:val="117"/>
              </w:numPr>
              <w:tabs>
                <w:tab w:val="left" w:pos="2694"/>
              </w:tabs>
            </w:pPr>
            <w:r>
              <w:t>Carry on in the manner.</w:t>
            </w:r>
          </w:p>
          <w:p w:rsidR="00DF6FC9" w:rsidRDefault="00DF6FC9" w:rsidP="00DF6FC9">
            <w:r>
              <w:t xml:space="preserve">How many prime numbers are there between 1 and 100? </w:t>
            </w:r>
          </w:p>
          <w:p w:rsidR="00DF6FC9" w:rsidRPr="00EA74F1" w:rsidRDefault="00DF6FC9" w:rsidP="00DF6FC9">
            <w:r>
              <w:t>List them.</w:t>
            </w:r>
          </w:p>
        </w:tc>
      </w:tr>
    </w:tbl>
    <w:p w:rsidR="00DF6FC9" w:rsidRDefault="00DF6FC9" w:rsidP="005025A3">
      <w:pPr>
        <w:rPr>
          <w:rFonts w:eastAsiaTheme="minorEastAs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BD2528" w:rsidRPr="00EA74F1" w:rsidTr="0051266A">
        <w:trPr>
          <w:cantSplit/>
        </w:trPr>
        <w:tc>
          <w:tcPr>
            <w:tcW w:w="1242" w:type="dxa"/>
          </w:tcPr>
          <w:p w:rsidR="00BD2528" w:rsidRPr="005A0BF9" w:rsidRDefault="00BD2528" w:rsidP="0051266A">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296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D2528" w:rsidRPr="00EA74F1" w:rsidRDefault="00BD2528" w:rsidP="00335102">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3.5</w:t>
            </w:r>
          </w:p>
        </w:tc>
        <w:tc>
          <w:tcPr>
            <w:tcW w:w="7998" w:type="dxa"/>
          </w:tcPr>
          <w:p w:rsidR="00BD2528" w:rsidRPr="005A0BF9" w:rsidRDefault="00BD2528" w:rsidP="0051266A">
            <w:pPr>
              <w:pStyle w:val="BodyText"/>
              <w:spacing w:before="120" w:after="120"/>
              <w:rPr>
                <w:rStyle w:val="Arialnarrow"/>
              </w:rPr>
            </w:pPr>
            <w:r w:rsidRPr="005A0BF9">
              <w:rPr>
                <w:rStyle w:val="Arialnarrow"/>
              </w:rPr>
              <w:t>More about prime numbers</w:t>
            </w:r>
          </w:p>
          <w:p w:rsidR="00BD2528" w:rsidRDefault="00BD2528" w:rsidP="00BD2528">
            <w:r>
              <w:t xml:space="preserve">Another way to determine whether a number or prime or not, is by </w:t>
            </w:r>
            <w:r>
              <w:rPr>
                <w:rStyle w:val="tnrital"/>
              </w:rPr>
              <w:t>trial division</w:t>
            </w:r>
            <w:r>
              <w:t xml:space="preserve">. </w:t>
            </w:r>
          </w:p>
          <w:p w:rsidR="00BD2528" w:rsidRDefault="00BD2528" w:rsidP="00BD2528">
            <w:r>
              <w:t xml:space="preserve">Here you have to know the rules of division. </w:t>
            </w:r>
          </w:p>
          <w:p w:rsidR="00BD2528" w:rsidRDefault="00BD2528" w:rsidP="00BD2528">
            <w:pPr>
              <w:tabs>
                <w:tab w:val="left" w:pos="656"/>
              </w:tabs>
              <w:ind w:left="656" w:hanging="656"/>
            </w:pPr>
            <w:r>
              <w:t>1</w:t>
            </w:r>
            <w:r>
              <w:tab/>
              <w:t>How do you know that 3, 5, 7, 11 is a divisor of a number? Do you know how to check if a number is divisible by 11?</w:t>
            </w:r>
          </w:p>
          <w:p w:rsidR="00BD2528" w:rsidRDefault="00BD2528" w:rsidP="00BD2528">
            <w:r>
              <w:t>2</w:t>
            </w:r>
            <w:r>
              <w:tab/>
              <w:t xml:space="preserve">Show how you would use </w:t>
            </w:r>
            <w:r>
              <w:rPr>
                <w:rStyle w:val="tnrital"/>
              </w:rPr>
              <w:t>trail division</w:t>
            </w:r>
            <w:r>
              <w:t xml:space="preserve"> to determine if 2357 is prime.</w:t>
            </w:r>
          </w:p>
          <w:p w:rsidR="00BD2528" w:rsidRDefault="00BD2528" w:rsidP="00BD2528">
            <w:pPr>
              <w:ind w:left="459"/>
            </w:pPr>
            <w:r>
              <w:t>Here is a hint:</w:t>
            </w:r>
          </w:p>
          <w:p w:rsidR="00BD2528" w:rsidRDefault="00BD2528" w:rsidP="00BD2528">
            <w:pPr>
              <w:ind w:left="459"/>
            </w:pPr>
            <w:r>
              <w:sym w:font="Symbol" w:char="F0D6"/>
            </w:r>
            <w:r>
              <w:t xml:space="preserve">2357 </w:t>
            </w:r>
            <w:r>
              <w:rPr>
                <w:rFonts w:cs="Arial"/>
              </w:rPr>
              <w:t>≈</w:t>
            </w:r>
            <w:r>
              <w:t xml:space="preserve"> 48</w:t>
            </w:r>
          </w:p>
          <w:p w:rsidR="00BD2528" w:rsidRDefault="00BD2528" w:rsidP="00BD2528">
            <w:pPr>
              <w:tabs>
                <w:tab w:val="left" w:pos="656"/>
              </w:tabs>
              <w:ind w:left="656" w:hanging="656"/>
            </w:pPr>
            <w:r>
              <w:t>3</w:t>
            </w:r>
            <w:r>
              <w:tab/>
              <w:t>Test for all prime numbers from 1 – 48. Can you explain why you only have to test for these numbers?</w:t>
            </w:r>
          </w:p>
          <w:p w:rsidR="00BD2528" w:rsidRDefault="00BD2528" w:rsidP="00BD2528">
            <w:r>
              <w:t xml:space="preserve">Visit the website: </w:t>
            </w:r>
            <w:hyperlink r:id="rId65" w:history="1">
              <w:r w:rsidRPr="00984687">
                <w:rPr>
                  <w:rStyle w:val="Hyperlink"/>
                </w:rPr>
                <w:t>http://www.utm.edu/research/primes/notes/faq/</w:t>
              </w:r>
            </w:hyperlink>
          </w:p>
          <w:p w:rsidR="00BD2528" w:rsidRDefault="00BD2528" w:rsidP="00BD2528">
            <w:r>
              <w:t>4</w:t>
            </w:r>
            <w:r>
              <w:tab/>
              <w:t>Answer the following questions:</w:t>
            </w:r>
          </w:p>
          <w:p w:rsidR="00BD2528" w:rsidRDefault="00BD2528" w:rsidP="00493472">
            <w:pPr>
              <w:pStyle w:val="ListParagraph"/>
              <w:numPr>
                <w:ilvl w:val="0"/>
                <w:numId w:val="122"/>
              </w:numPr>
            </w:pPr>
            <w:r>
              <w:t>Is 1 a prime number? Explain</w:t>
            </w:r>
          </w:p>
          <w:p w:rsidR="00BD2528" w:rsidRDefault="00BD2528" w:rsidP="00493472">
            <w:pPr>
              <w:pStyle w:val="ListParagraph"/>
              <w:numPr>
                <w:ilvl w:val="0"/>
                <w:numId w:val="122"/>
              </w:numPr>
            </w:pPr>
            <w:r>
              <w:t>Are all the prime numbers odd numbers? Explain.</w:t>
            </w:r>
          </w:p>
          <w:p w:rsidR="00BD2528" w:rsidRDefault="00BD2528" w:rsidP="00493472">
            <w:pPr>
              <w:pStyle w:val="ListParagraph"/>
              <w:numPr>
                <w:ilvl w:val="0"/>
                <w:numId w:val="122"/>
              </w:numPr>
            </w:pPr>
            <w:r>
              <w:t>What is the largest prime number discovered?</w:t>
            </w:r>
          </w:p>
          <w:p w:rsidR="00BD2528" w:rsidRPr="00EA74F1" w:rsidRDefault="00BD2528" w:rsidP="00493472">
            <w:pPr>
              <w:pStyle w:val="ListParagraph"/>
              <w:numPr>
                <w:ilvl w:val="0"/>
                <w:numId w:val="122"/>
              </w:numPr>
            </w:pPr>
            <w:r>
              <w:t>What is a perfect number? How is it related to prime numbers?</w:t>
            </w:r>
          </w:p>
        </w:tc>
      </w:tr>
    </w:tbl>
    <w:p w:rsidR="005025A3" w:rsidRDefault="005025A3" w:rsidP="005025A3"/>
    <w:p w:rsidR="005025A3" w:rsidRDefault="005025A3" w:rsidP="005025A3">
      <w:pPr>
        <w:pStyle w:val="Heading2"/>
      </w:pPr>
      <w:bookmarkStart w:id="147" w:name="_Toc225835751"/>
      <w:r w:rsidRPr="009F4878">
        <w:t>Teaching of algebra</w:t>
      </w:r>
      <w:bookmarkEnd w:id="147"/>
      <w:r w:rsidRPr="009F4878">
        <w:t xml:space="preserve"> </w:t>
      </w:r>
    </w:p>
    <w:p w:rsidR="005025A3" w:rsidRPr="008B1F7D" w:rsidRDefault="005025A3" w:rsidP="005025A3">
      <w:pPr>
        <w:rPr>
          <w:sz w:val="28"/>
          <w:u w:val="single"/>
        </w:rPr>
      </w:pPr>
      <w:r w:rsidRPr="008B1F7D">
        <w:rPr>
          <w:sz w:val="28"/>
          <w:u w:val="single"/>
        </w:rPr>
        <w:t xml:space="preserve">What are the difficulties learners encounter in algebra? </w:t>
      </w:r>
    </w:p>
    <w:p w:rsidR="005025A3" w:rsidRDefault="005025A3" w:rsidP="005025A3">
      <w:r>
        <w:t xml:space="preserve">An understanding of learners’ difficulties is helpful for your instructional strategies. The teacher should be aware of these problems, why they occur, and how they can be remediated. </w:t>
      </w:r>
    </w:p>
    <w:p w:rsidR="00A726FE" w:rsidRDefault="00A726FE" w:rsidP="005025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A726FE" w:rsidRPr="00EA74F1" w:rsidTr="00901DE3">
        <w:trPr>
          <w:cantSplit/>
        </w:trPr>
        <w:tc>
          <w:tcPr>
            <w:tcW w:w="1242" w:type="dxa"/>
          </w:tcPr>
          <w:p w:rsidR="00A726FE" w:rsidRPr="005A0BF9" w:rsidRDefault="00A726FE" w:rsidP="00901DE3">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1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A726FE" w:rsidRPr="00EA74F1" w:rsidRDefault="00A726FE"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Activity 3.</w:t>
            </w:r>
            <w:r>
              <w:rPr>
                <w:rStyle w:val="Arialnarrow"/>
              </w:rPr>
              <w:t>6</w:t>
            </w:r>
          </w:p>
        </w:tc>
        <w:tc>
          <w:tcPr>
            <w:tcW w:w="7998" w:type="dxa"/>
          </w:tcPr>
          <w:p w:rsidR="00A726FE" w:rsidRDefault="00A726FE" w:rsidP="00A726FE">
            <w:r>
              <w:t>Read the article “</w:t>
            </w:r>
            <w:r w:rsidRPr="00A726FE">
              <w:rPr>
                <w:rStyle w:val="tnrital"/>
              </w:rPr>
              <w:t>Reconceptualising School Algebra</w:t>
            </w:r>
            <w:r>
              <w:t>” (see appendix D)</w:t>
            </w:r>
          </w:p>
          <w:p w:rsidR="00A726FE" w:rsidRDefault="00A726FE" w:rsidP="00A726FE">
            <w:r>
              <w:t>Several obstacles in the teaching and learning of algebra are elaborated on in this article.</w:t>
            </w:r>
          </w:p>
          <w:p w:rsidR="00A726FE" w:rsidRPr="00EA74F1" w:rsidRDefault="00A726FE" w:rsidP="00A726FE">
            <w:r>
              <w:t>What is the “main message of this article? Write you own reflection on this article in about 2 pages. (you might have to read the article more than once)</w:t>
            </w:r>
          </w:p>
        </w:tc>
      </w:tr>
    </w:tbl>
    <w:p w:rsidR="00A726FE" w:rsidRDefault="00A726FE" w:rsidP="005025A3"/>
    <w:p w:rsidR="005025A3" w:rsidRPr="008B1F7D" w:rsidRDefault="005025A3" w:rsidP="005025A3">
      <w:pPr>
        <w:pStyle w:val="Heading3"/>
      </w:pPr>
      <w:bookmarkStart w:id="148" w:name="_Toc225835752"/>
      <w:r w:rsidRPr="008B1F7D">
        <w:t>The syntax of algebra</w:t>
      </w:r>
      <w:bookmarkEnd w:id="148"/>
    </w:p>
    <w:p w:rsidR="005025A3" w:rsidRDefault="005025A3" w:rsidP="005025A3">
      <w:r>
        <w:t xml:space="preserve">The syntax of algebra is not obvious, and should be learned though construction and meaning. Learners should </w:t>
      </w:r>
      <w:proofErr w:type="spellStart"/>
      <w:r>
        <w:t>provided</w:t>
      </w:r>
      <w:proofErr w:type="spellEnd"/>
      <w:r>
        <w:t xml:space="preserve"> by enough translation activities. </w:t>
      </w:r>
    </w:p>
    <w:p w:rsidR="005025A3" w:rsidRDefault="005025A3" w:rsidP="005025A3"/>
    <w:p w:rsidR="005025A3" w:rsidRDefault="005025A3" w:rsidP="005025A3">
      <w:r>
        <w:t xml:space="preserve">By this I do not mean that they have to simply be exposed to the usual textbook activities such as “write an algebraic expression for </w:t>
      </w:r>
      <w:r>
        <w:rPr>
          <w:rStyle w:val="tnrital"/>
        </w:rPr>
        <w:t xml:space="preserve">a </w:t>
      </w:r>
      <w:r>
        <w:t xml:space="preserve">plus </w:t>
      </w:r>
      <w:r>
        <w:rPr>
          <w:rStyle w:val="tnrital"/>
        </w:rPr>
        <w:t>b</w:t>
      </w:r>
      <w:r>
        <w:t>”</w:t>
      </w:r>
    </w:p>
    <w:p w:rsidR="00FB6A40" w:rsidRDefault="00FB6A40" w:rsidP="005025A3"/>
    <w:p w:rsidR="005025A3" w:rsidRDefault="005025A3" w:rsidP="005025A3">
      <w:r>
        <w:t>Let us look at this situation:</w:t>
      </w:r>
    </w:p>
    <w:p w:rsidR="005025A3" w:rsidRPr="0013517E" w:rsidRDefault="005025A3" w:rsidP="005025A3">
      <w:r>
        <w:t xml:space="preserve">Teachers often tell learners that you cannot add </w:t>
      </w:r>
      <w:r>
        <w:rPr>
          <w:rStyle w:val="tnrital"/>
        </w:rPr>
        <w:t>a</w:t>
      </w:r>
      <w:r>
        <w:t xml:space="preserve"> and </w:t>
      </w:r>
      <w:r>
        <w:rPr>
          <w:rStyle w:val="tnrital"/>
        </w:rPr>
        <w:t>b</w:t>
      </w:r>
      <w:r>
        <w:t>.</w:t>
      </w:r>
    </w:p>
    <w:p w:rsidR="005025A3" w:rsidRDefault="005025A3" w:rsidP="005025A3">
      <w:r>
        <w:lastRenderedPageBreak/>
        <w:t xml:space="preserve">They say: </w:t>
      </w:r>
      <w:r>
        <w:rPr>
          <w:rStyle w:val="tnrital"/>
        </w:rPr>
        <w:t xml:space="preserve">a </w:t>
      </w:r>
      <w:r>
        <w:t xml:space="preserve">+ </w:t>
      </w:r>
      <w:r>
        <w:rPr>
          <w:rStyle w:val="tnrital"/>
        </w:rPr>
        <w:t>b</w:t>
      </w:r>
      <w:r>
        <w:t xml:space="preserve"> cannot be added, because you cannot add apples to bananas. </w:t>
      </w:r>
    </w:p>
    <w:p w:rsidR="005025A3" w:rsidRDefault="005025A3" w:rsidP="005025A3">
      <w:r>
        <w:t>What the misconception here is that “</w:t>
      </w:r>
      <w:r>
        <w:rPr>
          <w:rStyle w:val="tnrital"/>
        </w:rPr>
        <w:t>a</w:t>
      </w:r>
      <w:r>
        <w:t>” actually stands for the “number” and ”</w:t>
      </w:r>
      <w:r>
        <w:rPr>
          <w:rStyle w:val="tnrital"/>
        </w:rPr>
        <w:t>b</w:t>
      </w:r>
      <w:r>
        <w:t xml:space="preserve">” stands for a “different number”, and because we do not know what these numbers are, we have to keep it as </w:t>
      </w:r>
      <w:r w:rsidR="00FB6A40">
        <w:br/>
      </w:r>
      <w:r>
        <w:t>“</w:t>
      </w:r>
      <w:r>
        <w:rPr>
          <w:rStyle w:val="tnrital"/>
        </w:rPr>
        <w:t>a</w:t>
      </w:r>
      <w:r>
        <w:t xml:space="preserve"> + </w:t>
      </w:r>
      <w:r>
        <w:rPr>
          <w:rStyle w:val="tnrital"/>
        </w:rPr>
        <w:t>b</w:t>
      </w:r>
      <w:r>
        <w:t>”</w:t>
      </w:r>
    </w:p>
    <w:p w:rsidR="005025A3" w:rsidRDefault="005025A3" w:rsidP="005025A3">
      <w:r>
        <w:t xml:space="preserve">But now, if I tell you that </w:t>
      </w:r>
      <w:r>
        <w:rPr>
          <w:rStyle w:val="tnrital"/>
        </w:rPr>
        <w:t xml:space="preserve">a </w:t>
      </w:r>
      <w:r>
        <w:t xml:space="preserve">= 4 and </w:t>
      </w:r>
      <w:r>
        <w:rPr>
          <w:rStyle w:val="tnrital"/>
        </w:rPr>
        <w:t>b</w:t>
      </w:r>
      <w:r>
        <w:t xml:space="preserve"> = 7, then you can add them, to get 11. So then you actually did add apples and bananas!</w:t>
      </w:r>
    </w:p>
    <w:p w:rsidR="005025A3" w:rsidRDefault="005025A3" w:rsidP="005025A3"/>
    <w:p w:rsidR="005025A3" w:rsidRDefault="005025A3" w:rsidP="005025A3">
      <w:r>
        <w:t xml:space="preserve">Now when it comes to </w:t>
      </w:r>
      <w:r>
        <w:rPr>
          <w:rStyle w:val="tnrital"/>
        </w:rPr>
        <w:t>a</w:t>
      </w:r>
      <w:r>
        <w:t xml:space="preserve"> × </w:t>
      </w:r>
      <w:r>
        <w:rPr>
          <w:rStyle w:val="tnrital"/>
        </w:rPr>
        <w:t>b</w:t>
      </w:r>
      <w:r>
        <w:t xml:space="preserve">, they tell learners that it is safe to multiply “apples” and “bananas”, and you can write </w:t>
      </w:r>
      <w:r>
        <w:rPr>
          <w:rStyle w:val="tnrital"/>
        </w:rPr>
        <w:t>ab</w:t>
      </w:r>
      <w:r>
        <w:t>.</w:t>
      </w:r>
    </w:p>
    <w:p w:rsidR="005025A3" w:rsidRDefault="005025A3" w:rsidP="005025A3">
      <w:r>
        <w:t xml:space="preserve">What learners need to know is that mathematics has some conventions. Mathematicians merely decided that we can write </w:t>
      </w:r>
      <w:proofErr w:type="spellStart"/>
      <w:r>
        <w:rPr>
          <w:rStyle w:val="tnrital"/>
        </w:rPr>
        <w:t>ab</w:t>
      </w:r>
      <w:proofErr w:type="spellEnd"/>
      <w:r>
        <w:t xml:space="preserve"> instead of </w:t>
      </w:r>
      <w:r>
        <w:rPr>
          <w:rStyle w:val="tnrital"/>
        </w:rPr>
        <w:t xml:space="preserve">a </w:t>
      </w:r>
      <w:r>
        <w:t xml:space="preserve">× </w:t>
      </w:r>
      <w:r>
        <w:rPr>
          <w:rStyle w:val="tnrital"/>
        </w:rPr>
        <w:t>b</w:t>
      </w:r>
      <w:r>
        <w:t xml:space="preserve">, because we all understand it to mean </w:t>
      </w:r>
      <w:r>
        <w:br/>
        <w:t>“</w:t>
      </w:r>
      <w:r>
        <w:rPr>
          <w:rStyle w:val="tnrital"/>
        </w:rPr>
        <w:t>a</w:t>
      </w:r>
      <w:r>
        <w:t xml:space="preserve"> multiplied by </w:t>
      </w:r>
      <w:r>
        <w:rPr>
          <w:rStyle w:val="tnrital"/>
        </w:rPr>
        <w:t>b</w:t>
      </w:r>
      <w:r>
        <w:t xml:space="preserve">”. </w:t>
      </w:r>
    </w:p>
    <w:p w:rsidR="005025A3" w:rsidRDefault="005025A3" w:rsidP="005025A3"/>
    <w:p w:rsidR="005025A3" w:rsidRDefault="005025A3" w:rsidP="005025A3">
      <w:r>
        <w:t>Another way that teachers sometimes explain the adding of like terms is to say:</w:t>
      </w:r>
    </w:p>
    <w:p w:rsidR="005025A3" w:rsidRDefault="005025A3" w:rsidP="005025A3">
      <w:r>
        <w:t>4</w:t>
      </w:r>
      <w:r>
        <w:rPr>
          <w:rStyle w:val="tnrital"/>
        </w:rPr>
        <w:t>a</w:t>
      </w:r>
      <w:r>
        <w:t xml:space="preserve"> + 7</w:t>
      </w:r>
      <w:r>
        <w:rPr>
          <w:rStyle w:val="tnrital"/>
        </w:rPr>
        <w:t>a</w:t>
      </w:r>
      <w:r>
        <w:t xml:space="preserve"> = 11</w:t>
      </w:r>
      <w:r>
        <w:rPr>
          <w:rStyle w:val="tnrital"/>
        </w:rPr>
        <w:t>a</w:t>
      </w:r>
      <w:r>
        <w:t xml:space="preserve">, because 4 apples plus 7 apples is equal to 11 apples. </w:t>
      </w:r>
    </w:p>
    <w:p w:rsidR="005025A3" w:rsidRDefault="005025A3" w:rsidP="005025A3">
      <w:r>
        <w:t>But mathematically it means that “</w:t>
      </w:r>
      <w:r>
        <w:rPr>
          <w:rStyle w:val="tnrital"/>
        </w:rPr>
        <w:t>a</w:t>
      </w:r>
      <w:r>
        <w:t xml:space="preserve">” represents the SAME NUMBER. </w:t>
      </w:r>
    </w:p>
    <w:p w:rsidR="005025A3" w:rsidRDefault="005025A3" w:rsidP="005025A3"/>
    <w:p w:rsidR="005025A3" w:rsidRDefault="005025A3" w:rsidP="005025A3">
      <w:r>
        <w:t xml:space="preserve">Say </w:t>
      </w:r>
      <w:r>
        <w:rPr>
          <w:rStyle w:val="tnrital"/>
        </w:rPr>
        <w:t>a</w:t>
      </w:r>
      <w:r>
        <w:t xml:space="preserve"> = 3, then we have:</w:t>
      </w:r>
    </w:p>
    <w:p w:rsidR="005025A3" w:rsidRDefault="005025A3" w:rsidP="005025A3">
      <w:r>
        <w:t>4(3) + 7(3) = 3(4 + 7) = 3 × 11 = 33</w:t>
      </w:r>
    </w:p>
    <w:p w:rsidR="005025A3" w:rsidRDefault="005025A3" w:rsidP="005025A3">
      <w:r>
        <w:t>So we can simply add the two terms, because “</w:t>
      </w:r>
      <w:r>
        <w:rPr>
          <w:rStyle w:val="tnrital"/>
        </w:rPr>
        <w:t>a</w:t>
      </w:r>
      <w:r>
        <w:t>” has the same value in both terms.</w:t>
      </w:r>
    </w:p>
    <w:p w:rsidR="005025A3" w:rsidRDefault="005025A3" w:rsidP="005025A3"/>
    <w:p w:rsidR="005025A3" w:rsidRDefault="005025A3" w:rsidP="005025A3">
      <w:r>
        <w:t xml:space="preserve">It is very useful for teachers to use verbal expressions when “reading” algebra. </w:t>
      </w:r>
    </w:p>
    <w:p w:rsidR="005025A3" w:rsidRDefault="005025A3" w:rsidP="005025A3">
      <w:r>
        <w:t>For example, if you read an equation:</w:t>
      </w:r>
    </w:p>
    <w:p w:rsidR="005025A3" w:rsidRDefault="005025A3" w:rsidP="005025A3">
      <w:r>
        <w:t>2</w:t>
      </w:r>
      <w:r>
        <w:rPr>
          <w:rStyle w:val="tnrital"/>
        </w:rPr>
        <w:t>x</w:t>
      </w:r>
      <w:r>
        <w:t xml:space="preserve"> </w:t>
      </w:r>
      <w:r>
        <w:sym w:font="Symbol" w:char="F02D"/>
      </w:r>
      <w:r>
        <w:t xml:space="preserve"> 1 = 11</w:t>
      </w:r>
    </w:p>
    <w:p w:rsidR="005025A3" w:rsidRPr="00035DA2" w:rsidRDefault="005025A3" w:rsidP="005025A3">
      <w:r>
        <w:t>You should read it as: “If you double a certain number and subtract 1 from it, you must give you 11”</w:t>
      </w:r>
    </w:p>
    <w:p w:rsidR="005025A3" w:rsidRDefault="005025A3" w:rsidP="005025A3">
      <w:r>
        <w:t>Do you understand how you can make algebra more understanding for you learners?</w:t>
      </w:r>
    </w:p>
    <w:p w:rsidR="00BD2528" w:rsidRDefault="00BD2528" w:rsidP="005025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BD2528" w:rsidRPr="00EA74F1" w:rsidTr="00BD5E7A">
        <w:trPr>
          <w:cantSplit/>
          <w:trHeight w:val="5628"/>
        </w:trPr>
        <w:tc>
          <w:tcPr>
            <w:tcW w:w="1242" w:type="dxa"/>
          </w:tcPr>
          <w:p w:rsidR="00BD2528" w:rsidRPr="005A0BF9" w:rsidRDefault="00BD2528" w:rsidP="0051266A">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296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D2528" w:rsidRPr="00EA74F1" w:rsidRDefault="00BD2528"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w:t>
            </w:r>
            <w:r w:rsidR="00A726FE">
              <w:rPr>
                <w:rStyle w:val="Arialnarrow"/>
              </w:rPr>
              <w:t>7</w:t>
            </w:r>
          </w:p>
        </w:tc>
        <w:tc>
          <w:tcPr>
            <w:tcW w:w="7998" w:type="dxa"/>
          </w:tcPr>
          <w:p w:rsidR="00BD2528" w:rsidRPr="005A0BF9" w:rsidRDefault="00BD2528" w:rsidP="00BD2528">
            <w:pPr>
              <w:pStyle w:val="BodyText"/>
              <w:spacing w:before="120" w:after="120"/>
              <w:rPr>
                <w:rStyle w:val="Arialnarrow"/>
              </w:rPr>
            </w:pPr>
            <w:r w:rsidRPr="005A0BF9">
              <w:rPr>
                <w:rStyle w:val="Arialnarrow"/>
              </w:rPr>
              <w:t>Reading expressions</w:t>
            </w:r>
          </w:p>
          <w:p w:rsidR="00BD2528" w:rsidRDefault="00BD5E7A" w:rsidP="00BD5E7A">
            <w:pPr>
              <w:tabs>
                <w:tab w:val="left" w:pos="695"/>
              </w:tabs>
              <w:ind w:left="695" w:hanging="695"/>
            </w:pPr>
            <w:r>
              <w:t>1</w:t>
            </w:r>
            <w:r>
              <w:tab/>
            </w:r>
            <w:r w:rsidR="00BD2528">
              <w:t xml:space="preserve">If you teach the solution of equations by applying </w:t>
            </w:r>
            <w:r w:rsidR="00BD2528" w:rsidRPr="005D5F02">
              <w:rPr>
                <w:u w:val="single"/>
              </w:rPr>
              <w:t>rules only</w:t>
            </w:r>
            <w:r w:rsidR="00BD2528">
              <w:t>, how would you solve the following equations? Explain the steps.</w:t>
            </w:r>
          </w:p>
          <w:p w:rsidR="00BD2528" w:rsidRDefault="00BD2528" w:rsidP="00BD2528"/>
          <w:p w:rsidR="00BD2528" w:rsidRDefault="00BD5E7A" w:rsidP="00BD5E7A">
            <w:pPr>
              <w:ind w:left="318"/>
            </w:pPr>
            <w:r>
              <w:t>a</w:t>
            </w:r>
            <w:r w:rsidR="00BD2528">
              <w:tab/>
              <w:t xml:space="preserve">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3</m:t>
                  </m:r>
                </m:den>
              </m:f>
            </m:oMath>
            <w:r w:rsidR="00BD2528">
              <w:rPr>
                <w:rFonts w:eastAsiaTheme="minorEastAsia"/>
              </w:rPr>
              <w:t xml:space="preserve"> = </w:t>
            </w:r>
            <w:r w:rsidR="00BD2528">
              <w:t>12</w:t>
            </w:r>
          </w:p>
          <w:p w:rsidR="00BD2528" w:rsidRDefault="00BD2528" w:rsidP="00BD2528"/>
          <w:p w:rsidR="00BD2528" w:rsidRDefault="00BD5E7A" w:rsidP="00BD5E7A">
            <w:pPr>
              <w:ind w:left="318"/>
            </w:pPr>
            <w:r>
              <w:t>b</w:t>
            </w:r>
            <w:r w:rsidR="00BD2528">
              <w:tab/>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3</m:t>
                  </m:r>
                </m:den>
              </m:f>
            </m:oMath>
            <w:r w:rsidR="00BD2528">
              <w:t xml:space="preserve">  </w:t>
            </w:r>
            <w:r w:rsidR="00BD2528">
              <w:sym w:font="Symbol" w:char="F02D"/>
            </w:r>
            <w:r w:rsidR="00BD2528">
              <w:t xml:space="preserve"> 1= 11</w:t>
            </w:r>
          </w:p>
          <w:p w:rsidR="00BD2528" w:rsidRDefault="00BD2528" w:rsidP="00BD2528"/>
          <w:p w:rsidR="00BD2528" w:rsidRDefault="00BD5E7A" w:rsidP="00BD5E7A">
            <w:pPr>
              <w:tabs>
                <w:tab w:val="left" w:pos="580"/>
              </w:tabs>
              <w:ind w:left="580" w:hanging="580"/>
            </w:pPr>
            <w:r>
              <w:t>2</w:t>
            </w:r>
            <w:r>
              <w:tab/>
            </w:r>
            <w:r w:rsidR="00BD2528">
              <w:t>If you “read” the equation, what would you say? Can the equations now be solved by inspection?</w:t>
            </w:r>
          </w:p>
          <w:p w:rsidR="00BD2528" w:rsidRDefault="00BD2528" w:rsidP="00BD2528"/>
          <w:p w:rsidR="00BD2528" w:rsidRDefault="00BD5E7A" w:rsidP="00BD5E7A">
            <w:pPr>
              <w:ind w:left="318"/>
            </w:pPr>
            <w:r>
              <w:t>a</w:t>
            </w:r>
            <w:r w:rsidR="00BD2528">
              <w:tab/>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3</m:t>
                  </m:r>
                </m:den>
              </m:f>
            </m:oMath>
            <w:r w:rsidR="00BD2528">
              <w:t xml:space="preserve">  = 12</w:t>
            </w:r>
          </w:p>
          <w:p w:rsidR="00BD2528" w:rsidRPr="00CA20D0" w:rsidRDefault="00BD2528" w:rsidP="00BD2528"/>
          <w:p w:rsidR="00BD2528" w:rsidRDefault="00BD5E7A" w:rsidP="00BD5E7A">
            <w:pPr>
              <w:ind w:left="318"/>
            </w:pPr>
            <w:r>
              <w:t>b</w:t>
            </w:r>
            <w:r w:rsidR="00BD2528">
              <w:tab/>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3</m:t>
                  </m:r>
                </m:den>
              </m:f>
            </m:oMath>
            <w:r w:rsidR="00BD2528">
              <w:rPr>
                <w:rFonts w:eastAsiaTheme="minorEastAsia"/>
                <w:sz w:val="28"/>
                <w:szCs w:val="28"/>
              </w:rPr>
              <w:t xml:space="preserve"> </w:t>
            </w:r>
            <w:r w:rsidR="00BD2528">
              <w:sym w:font="Symbol" w:char="F02D"/>
            </w:r>
            <w:r w:rsidR="00BD2528">
              <w:t xml:space="preserve"> 1= 11</w:t>
            </w:r>
          </w:p>
          <w:p w:rsidR="00BD2528" w:rsidRPr="00BD2528" w:rsidRDefault="00BD5E7A" w:rsidP="00BD5E7A">
            <w:pPr>
              <w:tabs>
                <w:tab w:val="left" w:pos="580"/>
              </w:tabs>
              <w:ind w:left="580" w:hanging="580"/>
            </w:pPr>
            <w:r>
              <w:t>3</w:t>
            </w:r>
            <w:r>
              <w:tab/>
              <w:t>What is the purpose of this activity?</w:t>
            </w:r>
          </w:p>
        </w:tc>
      </w:tr>
    </w:tbl>
    <w:p w:rsidR="005025A3" w:rsidRDefault="005025A3" w:rsidP="005025A3"/>
    <w:p w:rsidR="00BD5E7A" w:rsidRPr="00CA20D0" w:rsidRDefault="00BD5E7A" w:rsidP="005025A3"/>
    <w:p w:rsidR="005025A3" w:rsidRDefault="005025A3" w:rsidP="0025485B">
      <w:pPr>
        <w:keepNext/>
      </w:pPr>
      <w:r>
        <w:t>Learners have difficulties in understanding the following readings:</w:t>
      </w:r>
    </w:p>
    <w:p w:rsidR="005025A3" w:rsidRDefault="005025A3" w:rsidP="0025485B">
      <w:pPr>
        <w:keepNext/>
      </w:pPr>
      <w:r>
        <w:t xml:space="preserve">Jack is five times as old as Mark. If Jack is </w:t>
      </w:r>
      <w:r>
        <w:rPr>
          <w:rStyle w:val="tnrital"/>
        </w:rPr>
        <w:t>x</w:t>
      </w:r>
      <w:r>
        <w:t xml:space="preserve"> year old, how old is Mark?</w:t>
      </w:r>
    </w:p>
    <w:p w:rsidR="005025A3" w:rsidRDefault="005025A3" w:rsidP="00BD2528">
      <w:r>
        <w:t xml:space="preserve">Jack is five times as old as Mark. If Mark is </w:t>
      </w:r>
      <w:r>
        <w:rPr>
          <w:rStyle w:val="tnrital"/>
        </w:rPr>
        <w:t>x</w:t>
      </w:r>
      <w:r>
        <w:t xml:space="preserve"> year old, how old is Jack?</w:t>
      </w:r>
    </w:p>
    <w:p w:rsidR="005025A3" w:rsidRPr="008B1F7D" w:rsidRDefault="005025A3" w:rsidP="00BD2528">
      <w:r>
        <w:t xml:space="preserve">Can you see that the choice of the value of </w:t>
      </w:r>
      <w:r>
        <w:rPr>
          <w:rStyle w:val="tnrital"/>
        </w:rPr>
        <w:t>x</w:t>
      </w:r>
      <w:r>
        <w:t xml:space="preserve"> can be confusing?</w:t>
      </w:r>
    </w:p>
    <w:p w:rsidR="005025A3" w:rsidRDefault="005025A3" w:rsidP="00BD2528"/>
    <w:p w:rsidR="005025A3" w:rsidRDefault="005025A3" w:rsidP="00BD2528">
      <w:r>
        <w:t>Another example:</w:t>
      </w:r>
    </w:p>
    <w:p w:rsidR="005025A3" w:rsidRDefault="005025A3" w:rsidP="00BD2528">
      <w:r>
        <w:t>Write an algebraic expression for the statement:</w:t>
      </w:r>
    </w:p>
    <w:p w:rsidR="005025A3" w:rsidRDefault="005025A3" w:rsidP="00BD2528">
      <w:r>
        <w:t>“for every teacher, there are 35 learners”</w:t>
      </w:r>
    </w:p>
    <w:p w:rsidR="005025A3" w:rsidRDefault="005025A3" w:rsidP="00BD2528">
      <w:pPr>
        <w:rPr>
          <w:rStyle w:val="tnrital"/>
        </w:rPr>
      </w:pPr>
      <w:r>
        <w:t xml:space="preserve">Learners are very likely to write </w:t>
      </w:r>
      <w:r>
        <w:rPr>
          <w:rStyle w:val="tnrital"/>
        </w:rPr>
        <w:t>t</w:t>
      </w:r>
      <w:r>
        <w:t xml:space="preserve"> = 35</w:t>
      </w:r>
      <w:r>
        <w:rPr>
          <w:rStyle w:val="tnrital"/>
        </w:rPr>
        <w:t>l</w:t>
      </w:r>
      <w:r>
        <w:t xml:space="preserve"> , instead of </w:t>
      </w:r>
      <w:r>
        <w:rPr>
          <w:rStyle w:val="tnrital"/>
        </w:rPr>
        <w:t>l</w:t>
      </w:r>
      <w:r>
        <w:t xml:space="preserve"> = 35</w:t>
      </w:r>
      <w:r>
        <w:rPr>
          <w:rStyle w:val="tnrital"/>
        </w:rPr>
        <w:t xml:space="preserve">t </w:t>
      </w:r>
    </w:p>
    <w:p w:rsidR="005025A3" w:rsidRDefault="005025A3" w:rsidP="005025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BD2528" w:rsidRPr="00EA74F1" w:rsidTr="0051266A">
        <w:trPr>
          <w:cantSplit/>
        </w:trPr>
        <w:tc>
          <w:tcPr>
            <w:tcW w:w="1242" w:type="dxa"/>
          </w:tcPr>
          <w:p w:rsidR="00BD2528" w:rsidRPr="005A0BF9" w:rsidRDefault="00BD2528" w:rsidP="0051266A">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296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D2528" w:rsidRPr="00EA74F1" w:rsidRDefault="00BD2528"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w:t>
            </w:r>
            <w:r w:rsidR="00A726FE">
              <w:rPr>
                <w:rStyle w:val="Arialnarrow"/>
              </w:rPr>
              <w:t>8</w:t>
            </w:r>
          </w:p>
        </w:tc>
        <w:tc>
          <w:tcPr>
            <w:tcW w:w="7998" w:type="dxa"/>
          </w:tcPr>
          <w:p w:rsidR="00BD2528" w:rsidRPr="005A0BF9" w:rsidRDefault="00BD2528" w:rsidP="00BD2528">
            <w:pPr>
              <w:pStyle w:val="BodyText"/>
              <w:spacing w:before="120" w:after="120"/>
              <w:rPr>
                <w:rStyle w:val="Arialnarrow"/>
              </w:rPr>
            </w:pPr>
            <w:r w:rsidRPr="005A0BF9">
              <w:rPr>
                <w:rStyle w:val="Arialnarrow"/>
              </w:rPr>
              <w:t>Interpreting algebraic expressions</w:t>
            </w:r>
          </w:p>
          <w:p w:rsidR="00BD2528" w:rsidRDefault="00BD2528" w:rsidP="00BD2528">
            <w:r>
              <w:t>Try the following activity for the understanding of algebraic expressions:</w:t>
            </w:r>
          </w:p>
          <w:p w:rsidR="00BD2528" w:rsidRDefault="00BD2528" w:rsidP="00BD2528">
            <w:r>
              <w:t>Thabo says that (</w:t>
            </w:r>
            <w:r>
              <w:rPr>
                <w:rStyle w:val="tnrital"/>
              </w:rPr>
              <w:t>a</w:t>
            </w:r>
            <w:r>
              <w:t xml:space="preserve"> + </w:t>
            </w:r>
            <w:r>
              <w:rPr>
                <w:rStyle w:val="tnrital"/>
              </w:rPr>
              <w:t>b</w:t>
            </w:r>
            <w:r>
              <w:t>)</w:t>
            </w:r>
            <w:r>
              <w:rPr>
                <w:vertAlign w:val="superscript"/>
              </w:rPr>
              <w:t xml:space="preserve">2 </w:t>
            </w:r>
            <w:r>
              <w:t xml:space="preserve">is the same as </w:t>
            </w:r>
            <w:r>
              <w:rPr>
                <w:rStyle w:val="tnrital"/>
              </w:rPr>
              <w:t>a</w:t>
            </w:r>
            <w:r>
              <w:rPr>
                <w:vertAlign w:val="superscript"/>
              </w:rPr>
              <w:t>2</w:t>
            </w:r>
            <w:r>
              <w:t xml:space="preserve"> + </w:t>
            </w:r>
            <w:r>
              <w:rPr>
                <w:rStyle w:val="tnrital"/>
              </w:rPr>
              <w:t>b</w:t>
            </w:r>
            <w:r>
              <w:rPr>
                <w:vertAlign w:val="superscript"/>
              </w:rPr>
              <w:t>2</w:t>
            </w:r>
          </w:p>
          <w:p w:rsidR="00BD2528" w:rsidRPr="00DE210C" w:rsidRDefault="00BD2528" w:rsidP="00BD2528">
            <w:r>
              <w:t>Jean says that (</w:t>
            </w:r>
            <w:r>
              <w:rPr>
                <w:rStyle w:val="tnrital"/>
              </w:rPr>
              <w:t>a</w:t>
            </w:r>
            <w:r>
              <w:t xml:space="preserve"> + </w:t>
            </w:r>
            <w:r>
              <w:rPr>
                <w:rStyle w:val="tnrital"/>
              </w:rPr>
              <w:t>b</w:t>
            </w:r>
            <w:r>
              <w:t>)</w:t>
            </w:r>
            <w:r>
              <w:rPr>
                <w:vertAlign w:val="superscript"/>
              </w:rPr>
              <w:t>2</w:t>
            </w:r>
            <w:r>
              <w:t xml:space="preserve"> is the more than </w:t>
            </w:r>
            <w:r>
              <w:rPr>
                <w:rStyle w:val="tnrital"/>
              </w:rPr>
              <w:t>a</w:t>
            </w:r>
            <w:r>
              <w:rPr>
                <w:vertAlign w:val="superscript"/>
              </w:rPr>
              <w:t>2</w:t>
            </w:r>
            <w:r>
              <w:t xml:space="preserve"> + </w:t>
            </w:r>
            <w:r>
              <w:rPr>
                <w:rStyle w:val="tnrital"/>
              </w:rPr>
              <w:t>b</w:t>
            </w:r>
            <w:r>
              <w:rPr>
                <w:vertAlign w:val="superscript"/>
              </w:rPr>
              <w:t>2</w:t>
            </w:r>
          </w:p>
          <w:p w:rsidR="00BD2528" w:rsidRDefault="00BD2528" w:rsidP="00BD2528">
            <w:r>
              <w:t>Fatima says that (</w:t>
            </w:r>
            <w:r>
              <w:rPr>
                <w:rStyle w:val="tnrital"/>
              </w:rPr>
              <w:t>a</w:t>
            </w:r>
            <w:r>
              <w:t xml:space="preserve"> + </w:t>
            </w:r>
            <w:r>
              <w:rPr>
                <w:rStyle w:val="tnrital"/>
              </w:rPr>
              <w:t>b</w:t>
            </w:r>
            <w:r>
              <w:t>)</w:t>
            </w:r>
            <w:r>
              <w:rPr>
                <w:vertAlign w:val="superscript"/>
              </w:rPr>
              <w:t>2</w:t>
            </w:r>
            <w:r>
              <w:t xml:space="preserve"> is the less than </w:t>
            </w:r>
            <w:r>
              <w:rPr>
                <w:rStyle w:val="tnrital"/>
              </w:rPr>
              <w:t>a</w:t>
            </w:r>
            <w:r>
              <w:rPr>
                <w:vertAlign w:val="superscript"/>
              </w:rPr>
              <w:t>2</w:t>
            </w:r>
            <w:r>
              <w:t xml:space="preserve"> + </w:t>
            </w:r>
            <w:r>
              <w:rPr>
                <w:rStyle w:val="tnrital"/>
              </w:rPr>
              <w:t>b</w:t>
            </w:r>
            <w:r>
              <w:rPr>
                <w:vertAlign w:val="superscript"/>
              </w:rPr>
              <w:t>2</w:t>
            </w:r>
          </w:p>
          <w:p w:rsidR="00BD2528" w:rsidRDefault="00BD2528" w:rsidP="00BD2528">
            <w:r>
              <w:t>By trying out a few examples, decide who is most likely to be correct.</w:t>
            </w:r>
          </w:p>
          <w:p w:rsidR="00BD2528" w:rsidRDefault="00BD2528" w:rsidP="00BD2528"/>
          <w:tbl>
            <w:tblPr>
              <w:tblStyle w:val="TableGrid"/>
              <w:tblW w:w="0" w:type="auto"/>
              <w:tblLayout w:type="fixed"/>
              <w:tblLook w:val="04A0" w:firstRow="1" w:lastRow="0" w:firstColumn="1" w:lastColumn="0" w:noHBand="0" w:noVBand="1"/>
            </w:tblPr>
            <w:tblGrid>
              <w:gridCol w:w="675"/>
              <w:gridCol w:w="709"/>
              <w:gridCol w:w="848"/>
              <w:gridCol w:w="711"/>
              <w:gridCol w:w="1134"/>
              <w:gridCol w:w="993"/>
              <w:gridCol w:w="1275"/>
            </w:tblGrid>
            <w:tr w:rsidR="00BD2528" w:rsidTr="0051266A">
              <w:tc>
                <w:tcPr>
                  <w:tcW w:w="675" w:type="dxa"/>
                </w:tcPr>
                <w:p w:rsidR="00BD2528" w:rsidRPr="00723128" w:rsidRDefault="00BD2528" w:rsidP="0051266A">
                  <w:pPr>
                    <w:rPr>
                      <w:rStyle w:val="tnrital"/>
                    </w:rPr>
                  </w:pPr>
                  <w:r>
                    <w:rPr>
                      <w:rStyle w:val="tnrital"/>
                    </w:rPr>
                    <w:t>a</w:t>
                  </w:r>
                </w:p>
              </w:tc>
              <w:tc>
                <w:tcPr>
                  <w:tcW w:w="709" w:type="dxa"/>
                </w:tcPr>
                <w:p w:rsidR="00BD2528" w:rsidRPr="00723128" w:rsidRDefault="00BD2528" w:rsidP="0051266A">
                  <w:pPr>
                    <w:rPr>
                      <w:rStyle w:val="tnrital"/>
                    </w:rPr>
                  </w:pPr>
                  <w:r>
                    <w:rPr>
                      <w:rStyle w:val="tnrital"/>
                    </w:rPr>
                    <w:t>b</w:t>
                  </w:r>
                </w:p>
              </w:tc>
              <w:tc>
                <w:tcPr>
                  <w:tcW w:w="848" w:type="dxa"/>
                </w:tcPr>
                <w:p w:rsidR="00BD2528" w:rsidRPr="00723128" w:rsidRDefault="00BD2528" w:rsidP="0051266A">
                  <w:pPr>
                    <w:rPr>
                      <w:vertAlign w:val="superscript"/>
                    </w:rPr>
                  </w:pPr>
                  <w:r>
                    <w:rPr>
                      <w:rStyle w:val="tnrital"/>
                    </w:rPr>
                    <w:t>a</w:t>
                  </w:r>
                  <w:r>
                    <w:rPr>
                      <w:vertAlign w:val="superscript"/>
                    </w:rPr>
                    <w:t>2</w:t>
                  </w:r>
                </w:p>
              </w:tc>
              <w:tc>
                <w:tcPr>
                  <w:tcW w:w="711" w:type="dxa"/>
                </w:tcPr>
                <w:p w:rsidR="00BD2528" w:rsidRPr="00723128" w:rsidRDefault="00BD2528" w:rsidP="0051266A">
                  <w:pPr>
                    <w:rPr>
                      <w:vertAlign w:val="superscript"/>
                    </w:rPr>
                  </w:pPr>
                  <w:r>
                    <w:rPr>
                      <w:rStyle w:val="tnrital"/>
                    </w:rPr>
                    <w:t>b</w:t>
                  </w:r>
                  <w:r>
                    <w:rPr>
                      <w:vertAlign w:val="superscript"/>
                    </w:rPr>
                    <w:t>2</w:t>
                  </w:r>
                </w:p>
              </w:tc>
              <w:tc>
                <w:tcPr>
                  <w:tcW w:w="1134" w:type="dxa"/>
                </w:tcPr>
                <w:p w:rsidR="00BD2528" w:rsidRDefault="00BD2528" w:rsidP="0051266A">
                  <w:r>
                    <w:rPr>
                      <w:rStyle w:val="tnrital"/>
                    </w:rPr>
                    <w:t>a</w:t>
                  </w:r>
                  <w:r>
                    <w:rPr>
                      <w:vertAlign w:val="superscript"/>
                    </w:rPr>
                    <w:t>2</w:t>
                  </w:r>
                  <w:r>
                    <w:t xml:space="preserve"> + </w:t>
                  </w:r>
                  <w:r>
                    <w:rPr>
                      <w:rStyle w:val="tnrital"/>
                    </w:rPr>
                    <w:t>b</w:t>
                  </w:r>
                  <w:r>
                    <w:rPr>
                      <w:vertAlign w:val="superscript"/>
                    </w:rPr>
                    <w:t>2</w:t>
                  </w:r>
                </w:p>
              </w:tc>
              <w:tc>
                <w:tcPr>
                  <w:tcW w:w="993" w:type="dxa"/>
                </w:tcPr>
                <w:p w:rsidR="00BD2528" w:rsidRDefault="00BD2528" w:rsidP="0051266A">
                  <w:r>
                    <w:rPr>
                      <w:rStyle w:val="tnrital"/>
                    </w:rPr>
                    <w:t>a</w:t>
                  </w:r>
                  <w:r>
                    <w:t xml:space="preserve"> + </w:t>
                  </w:r>
                  <w:r>
                    <w:rPr>
                      <w:rStyle w:val="tnrital"/>
                    </w:rPr>
                    <w:t>b</w:t>
                  </w:r>
                </w:p>
              </w:tc>
              <w:tc>
                <w:tcPr>
                  <w:tcW w:w="1275" w:type="dxa"/>
                </w:tcPr>
                <w:p w:rsidR="00BD2528" w:rsidRDefault="00BD2528" w:rsidP="0051266A">
                  <w:r>
                    <w:t>(</w:t>
                  </w:r>
                  <w:r>
                    <w:rPr>
                      <w:rStyle w:val="tnrital"/>
                    </w:rPr>
                    <w:t>a</w:t>
                  </w:r>
                  <w:r>
                    <w:t xml:space="preserve"> + </w:t>
                  </w:r>
                  <w:r>
                    <w:rPr>
                      <w:rStyle w:val="tnrital"/>
                    </w:rPr>
                    <w:t>b</w:t>
                  </w:r>
                  <w:r>
                    <w:t>)</w:t>
                  </w:r>
                  <w:r>
                    <w:rPr>
                      <w:vertAlign w:val="superscript"/>
                    </w:rPr>
                    <w:t>2</w:t>
                  </w:r>
                </w:p>
              </w:tc>
            </w:tr>
            <w:tr w:rsidR="00BD2528" w:rsidTr="0051266A">
              <w:tc>
                <w:tcPr>
                  <w:tcW w:w="675" w:type="dxa"/>
                </w:tcPr>
                <w:p w:rsidR="00BD2528" w:rsidRDefault="00BD2528" w:rsidP="0051266A">
                  <w:pPr>
                    <w:spacing w:before="40" w:after="40"/>
                  </w:pPr>
                </w:p>
              </w:tc>
              <w:tc>
                <w:tcPr>
                  <w:tcW w:w="709" w:type="dxa"/>
                </w:tcPr>
                <w:p w:rsidR="00BD2528" w:rsidRDefault="00BD2528" w:rsidP="0051266A">
                  <w:pPr>
                    <w:spacing w:before="40" w:after="40"/>
                  </w:pPr>
                </w:p>
              </w:tc>
              <w:tc>
                <w:tcPr>
                  <w:tcW w:w="848" w:type="dxa"/>
                </w:tcPr>
                <w:p w:rsidR="00BD2528" w:rsidRDefault="00BD2528" w:rsidP="0051266A">
                  <w:pPr>
                    <w:spacing w:before="40" w:after="40"/>
                  </w:pPr>
                </w:p>
              </w:tc>
              <w:tc>
                <w:tcPr>
                  <w:tcW w:w="711" w:type="dxa"/>
                </w:tcPr>
                <w:p w:rsidR="00BD2528" w:rsidRDefault="00BD2528" w:rsidP="0051266A">
                  <w:pPr>
                    <w:spacing w:before="40" w:after="40"/>
                  </w:pPr>
                </w:p>
              </w:tc>
              <w:tc>
                <w:tcPr>
                  <w:tcW w:w="1134" w:type="dxa"/>
                </w:tcPr>
                <w:p w:rsidR="00BD2528" w:rsidRDefault="00BD2528" w:rsidP="0051266A">
                  <w:pPr>
                    <w:spacing w:before="40" w:after="40"/>
                  </w:pPr>
                </w:p>
              </w:tc>
              <w:tc>
                <w:tcPr>
                  <w:tcW w:w="993" w:type="dxa"/>
                </w:tcPr>
                <w:p w:rsidR="00BD2528" w:rsidRDefault="00BD2528" w:rsidP="0051266A">
                  <w:pPr>
                    <w:spacing w:before="40" w:after="40"/>
                  </w:pPr>
                </w:p>
              </w:tc>
              <w:tc>
                <w:tcPr>
                  <w:tcW w:w="1275" w:type="dxa"/>
                </w:tcPr>
                <w:p w:rsidR="00BD2528" w:rsidRDefault="00BD2528" w:rsidP="0051266A">
                  <w:pPr>
                    <w:spacing w:before="40" w:after="40"/>
                  </w:pPr>
                </w:p>
              </w:tc>
            </w:tr>
            <w:tr w:rsidR="00BD2528" w:rsidTr="0051266A">
              <w:tc>
                <w:tcPr>
                  <w:tcW w:w="675" w:type="dxa"/>
                </w:tcPr>
                <w:p w:rsidR="00BD2528" w:rsidRDefault="00BD2528" w:rsidP="0051266A">
                  <w:pPr>
                    <w:spacing w:before="40" w:after="40"/>
                  </w:pPr>
                </w:p>
              </w:tc>
              <w:tc>
                <w:tcPr>
                  <w:tcW w:w="709" w:type="dxa"/>
                </w:tcPr>
                <w:p w:rsidR="00BD2528" w:rsidRDefault="00BD2528" w:rsidP="0051266A">
                  <w:pPr>
                    <w:spacing w:before="40" w:after="40"/>
                  </w:pPr>
                </w:p>
              </w:tc>
              <w:tc>
                <w:tcPr>
                  <w:tcW w:w="848" w:type="dxa"/>
                </w:tcPr>
                <w:p w:rsidR="00BD2528" w:rsidRDefault="00BD2528" w:rsidP="0051266A">
                  <w:pPr>
                    <w:spacing w:before="40" w:after="40"/>
                  </w:pPr>
                </w:p>
              </w:tc>
              <w:tc>
                <w:tcPr>
                  <w:tcW w:w="711" w:type="dxa"/>
                </w:tcPr>
                <w:p w:rsidR="00BD2528" w:rsidRDefault="00BD2528" w:rsidP="0051266A">
                  <w:pPr>
                    <w:spacing w:before="40" w:after="40"/>
                  </w:pPr>
                </w:p>
              </w:tc>
              <w:tc>
                <w:tcPr>
                  <w:tcW w:w="1134" w:type="dxa"/>
                </w:tcPr>
                <w:p w:rsidR="00BD2528" w:rsidRDefault="00BD2528" w:rsidP="0051266A">
                  <w:pPr>
                    <w:spacing w:before="40" w:after="40"/>
                  </w:pPr>
                </w:p>
              </w:tc>
              <w:tc>
                <w:tcPr>
                  <w:tcW w:w="993" w:type="dxa"/>
                </w:tcPr>
                <w:p w:rsidR="00BD2528" w:rsidRDefault="00BD2528" w:rsidP="0051266A">
                  <w:pPr>
                    <w:spacing w:before="40" w:after="40"/>
                  </w:pPr>
                </w:p>
              </w:tc>
              <w:tc>
                <w:tcPr>
                  <w:tcW w:w="1275" w:type="dxa"/>
                </w:tcPr>
                <w:p w:rsidR="00BD2528" w:rsidRDefault="00BD2528" w:rsidP="0051266A">
                  <w:pPr>
                    <w:spacing w:before="40" w:after="40"/>
                  </w:pPr>
                </w:p>
              </w:tc>
            </w:tr>
            <w:tr w:rsidR="00BD2528" w:rsidTr="0051266A">
              <w:tc>
                <w:tcPr>
                  <w:tcW w:w="675" w:type="dxa"/>
                </w:tcPr>
                <w:p w:rsidR="00BD2528" w:rsidRDefault="00BD2528" w:rsidP="0051266A">
                  <w:pPr>
                    <w:spacing w:before="40" w:after="40"/>
                  </w:pPr>
                </w:p>
              </w:tc>
              <w:tc>
                <w:tcPr>
                  <w:tcW w:w="709" w:type="dxa"/>
                </w:tcPr>
                <w:p w:rsidR="00BD2528" w:rsidRDefault="00BD2528" w:rsidP="0051266A">
                  <w:pPr>
                    <w:spacing w:before="40" w:after="40"/>
                  </w:pPr>
                </w:p>
              </w:tc>
              <w:tc>
                <w:tcPr>
                  <w:tcW w:w="848" w:type="dxa"/>
                </w:tcPr>
                <w:p w:rsidR="00BD2528" w:rsidRDefault="00BD2528" w:rsidP="0051266A">
                  <w:pPr>
                    <w:spacing w:before="40" w:after="40"/>
                  </w:pPr>
                </w:p>
              </w:tc>
              <w:tc>
                <w:tcPr>
                  <w:tcW w:w="711" w:type="dxa"/>
                </w:tcPr>
                <w:p w:rsidR="00BD2528" w:rsidRDefault="00BD2528" w:rsidP="0051266A">
                  <w:pPr>
                    <w:spacing w:before="40" w:after="40"/>
                  </w:pPr>
                </w:p>
              </w:tc>
              <w:tc>
                <w:tcPr>
                  <w:tcW w:w="1134" w:type="dxa"/>
                </w:tcPr>
                <w:p w:rsidR="00BD2528" w:rsidRDefault="00BD2528" w:rsidP="0051266A">
                  <w:pPr>
                    <w:spacing w:before="40" w:after="40"/>
                  </w:pPr>
                </w:p>
              </w:tc>
              <w:tc>
                <w:tcPr>
                  <w:tcW w:w="993" w:type="dxa"/>
                </w:tcPr>
                <w:p w:rsidR="00BD2528" w:rsidRDefault="00BD2528" w:rsidP="0051266A">
                  <w:pPr>
                    <w:spacing w:before="40" w:after="40"/>
                  </w:pPr>
                </w:p>
              </w:tc>
              <w:tc>
                <w:tcPr>
                  <w:tcW w:w="1275" w:type="dxa"/>
                </w:tcPr>
                <w:p w:rsidR="00BD2528" w:rsidRDefault="00BD2528" w:rsidP="0051266A">
                  <w:pPr>
                    <w:spacing w:before="40" w:after="40"/>
                  </w:pPr>
                </w:p>
              </w:tc>
            </w:tr>
            <w:tr w:rsidR="00BD2528" w:rsidTr="0051266A">
              <w:tc>
                <w:tcPr>
                  <w:tcW w:w="675" w:type="dxa"/>
                </w:tcPr>
                <w:p w:rsidR="00BD2528" w:rsidRDefault="00BD2528" w:rsidP="0051266A">
                  <w:pPr>
                    <w:spacing w:before="40" w:after="40"/>
                  </w:pPr>
                </w:p>
              </w:tc>
              <w:tc>
                <w:tcPr>
                  <w:tcW w:w="709" w:type="dxa"/>
                </w:tcPr>
                <w:p w:rsidR="00BD2528" w:rsidRDefault="00BD2528" w:rsidP="0051266A">
                  <w:pPr>
                    <w:spacing w:before="40" w:after="40"/>
                  </w:pPr>
                </w:p>
              </w:tc>
              <w:tc>
                <w:tcPr>
                  <w:tcW w:w="848" w:type="dxa"/>
                </w:tcPr>
                <w:p w:rsidR="00BD2528" w:rsidRDefault="00BD2528" w:rsidP="0051266A">
                  <w:pPr>
                    <w:spacing w:before="40" w:after="40"/>
                  </w:pPr>
                </w:p>
              </w:tc>
              <w:tc>
                <w:tcPr>
                  <w:tcW w:w="711" w:type="dxa"/>
                </w:tcPr>
                <w:p w:rsidR="00BD2528" w:rsidRDefault="00BD2528" w:rsidP="0051266A">
                  <w:pPr>
                    <w:spacing w:before="40" w:after="40"/>
                  </w:pPr>
                </w:p>
              </w:tc>
              <w:tc>
                <w:tcPr>
                  <w:tcW w:w="1134" w:type="dxa"/>
                </w:tcPr>
                <w:p w:rsidR="00BD2528" w:rsidRDefault="00BD2528" w:rsidP="0051266A">
                  <w:pPr>
                    <w:spacing w:before="40" w:after="40"/>
                  </w:pPr>
                </w:p>
              </w:tc>
              <w:tc>
                <w:tcPr>
                  <w:tcW w:w="993" w:type="dxa"/>
                </w:tcPr>
                <w:p w:rsidR="00BD2528" w:rsidRDefault="00BD2528" w:rsidP="0051266A">
                  <w:pPr>
                    <w:spacing w:before="40" w:after="40"/>
                  </w:pPr>
                </w:p>
              </w:tc>
              <w:tc>
                <w:tcPr>
                  <w:tcW w:w="1275" w:type="dxa"/>
                </w:tcPr>
                <w:p w:rsidR="00BD2528" w:rsidRDefault="00BD2528" w:rsidP="0051266A">
                  <w:pPr>
                    <w:spacing w:before="40" w:after="40"/>
                  </w:pPr>
                </w:p>
              </w:tc>
            </w:tr>
            <w:tr w:rsidR="00BD2528" w:rsidTr="0051266A">
              <w:tc>
                <w:tcPr>
                  <w:tcW w:w="675" w:type="dxa"/>
                </w:tcPr>
                <w:p w:rsidR="00BD2528" w:rsidRDefault="00BD2528" w:rsidP="0051266A">
                  <w:pPr>
                    <w:spacing w:before="40" w:after="40"/>
                  </w:pPr>
                </w:p>
              </w:tc>
              <w:tc>
                <w:tcPr>
                  <w:tcW w:w="709" w:type="dxa"/>
                </w:tcPr>
                <w:p w:rsidR="00BD2528" w:rsidRDefault="00BD2528" w:rsidP="0051266A">
                  <w:pPr>
                    <w:spacing w:before="40" w:after="40"/>
                  </w:pPr>
                </w:p>
              </w:tc>
              <w:tc>
                <w:tcPr>
                  <w:tcW w:w="848" w:type="dxa"/>
                </w:tcPr>
                <w:p w:rsidR="00BD2528" w:rsidRDefault="00BD2528" w:rsidP="0051266A">
                  <w:pPr>
                    <w:spacing w:before="40" w:after="40"/>
                  </w:pPr>
                </w:p>
              </w:tc>
              <w:tc>
                <w:tcPr>
                  <w:tcW w:w="711" w:type="dxa"/>
                </w:tcPr>
                <w:p w:rsidR="00BD2528" w:rsidRDefault="00BD2528" w:rsidP="0051266A">
                  <w:pPr>
                    <w:spacing w:before="40" w:after="40"/>
                  </w:pPr>
                </w:p>
              </w:tc>
              <w:tc>
                <w:tcPr>
                  <w:tcW w:w="1134" w:type="dxa"/>
                </w:tcPr>
                <w:p w:rsidR="00BD2528" w:rsidRDefault="00BD2528" w:rsidP="0051266A">
                  <w:pPr>
                    <w:spacing w:before="40" w:after="40"/>
                  </w:pPr>
                </w:p>
              </w:tc>
              <w:tc>
                <w:tcPr>
                  <w:tcW w:w="993" w:type="dxa"/>
                </w:tcPr>
                <w:p w:rsidR="00BD2528" w:rsidRDefault="00BD2528" w:rsidP="0051266A">
                  <w:pPr>
                    <w:spacing w:before="40" w:after="40"/>
                  </w:pPr>
                </w:p>
              </w:tc>
              <w:tc>
                <w:tcPr>
                  <w:tcW w:w="1275" w:type="dxa"/>
                </w:tcPr>
                <w:p w:rsidR="00BD2528" w:rsidRDefault="00BD2528" w:rsidP="0051266A">
                  <w:pPr>
                    <w:spacing w:before="40" w:after="40"/>
                  </w:pPr>
                </w:p>
              </w:tc>
            </w:tr>
          </w:tbl>
          <w:p w:rsidR="00BD2528" w:rsidRDefault="00BD2528" w:rsidP="00BD2528"/>
          <w:p w:rsidR="00BD2528" w:rsidRPr="00BD2528" w:rsidRDefault="00BD2528" w:rsidP="00BD2528"/>
        </w:tc>
      </w:tr>
    </w:tbl>
    <w:p w:rsidR="00BD2528" w:rsidRDefault="00BD2528" w:rsidP="005025A3"/>
    <w:p w:rsidR="006B5DDA" w:rsidRDefault="006B5DDA" w:rsidP="005025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38"/>
      </w:tblGrid>
      <w:tr w:rsidR="006B5DDA" w:rsidRPr="00EA74F1" w:rsidTr="006B5DDA">
        <w:trPr>
          <w:cantSplit/>
        </w:trPr>
        <w:tc>
          <w:tcPr>
            <w:tcW w:w="1242" w:type="dxa"/>
          </w:tcPr>
          <w:p w:rsidR="006B5DDA" w:rsidRPr="005A0BF9" w:rsidRDefault="006B5DDA" w:rsidP="0051266A">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296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6B5DDA" w:rsidRPr="00EA74F1" w:rsidRDefault="006B5DDA"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w:t>
            </w:r>
            <w:r w:rsidR="00A726FE">
              <w:rPr>
                <w:rStyle w:val="Arialnarrow"/>
              </w:rPr>
              <w:t>9</w:t>
            </w:r>
          </w:p>
        </w:tc>
        <w:tc>
          <w:tcPr>
            <w:tcW w:w="7938" w:type="dxa"/>
          </w:tcPr>
          <w:p w:rsidR="006B5DDA" w:rsidRPr="005A0BF9" w:rsidRDefault="006B5DDA" w:rsidP="0051266A">
            <w:pPr>
              <w:pStyle w:val="BodyText"/>
              <w:spacing w:before="120" w:after="120"/>
              <w:rPr>
                <w:rStyle w:val="Arialnarrow"/>
              </w:rPr>
            </w:pPr>
            <w:r w:rsidRPr="005A0BF9">
              <w:rPr>
                <w:rStyle w:val="Arialnarrow"/>
              </w:rPr>
              <w:t>Number patterns and understanding of functions</w:t>
            </w:r>
          </w:p>
          <w:p w:rsidR="006B5DDA" w:rsidRPr="00BD5E7A" w:rsidRDefault="00F41F54" w:rsidP="00BD5E7A">
            <w:r>
              <w:rPr>
                <w:noProof/>
                <w:lang w:eastAsia="en-ZA"/>
              </w:rPr>
              <w:pict>
                <v:group id="_x0000_s6204" style="position:absolute;left:0;text-align:left;margin-left:133.5pt;margin-top:3.95pt;width:28.35pt;height:51.85pt;z-index:251674624" coordorigin="1761,3403" coordsize="711,1300">
                  <o:lock v:ext="edit" aspectratio="t"/>
                  <v:rect id="_x0000_s6205" style="position:absolute;left:1771;top:4002;width:701;height:701">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6206" type="#_x0000_t5" style="position:absolute;left:1761;top:3403;width:711;height:599">
                    <o:lock v:ext="edit" aspectratio="t"/>
                  </v:shape>
                </v:group>
              </w:pict>
            </w:r>
            <w:r>
              <w:rPr>
                <w:noProof/>
                <w:lang w:eastAsia="en-ZA"/>
              </w:rPr>
              <w:pict>
                <v:group id="_x0000_s6207" style="position:absolute;left:0;text-align:left;margin-left:323.45pt;margin-top:9.95pt;width:56.15pt;height:51.8pt;z-index:251675648" coordorigin="5291,4130" coordsize="1409,1300">
                  <o:lock v:ext="edit" aspectratio="t"/>
                  <v:group id="_x0000_s6208" style="position:absolute;left:5291;top:4130;width:711;height:1300" coordorigin="1761,3403" coordsize="711,1300">
                    <o:lock v:ext="edit" aspectratio="t"/>
                    <v:rect id="_x0000_s6209" style="position:absolute;left:1771;top:4002;width:701;height:701">
                      <o:lock v:ext="edit" aspectratio="t"/>
                    </v:rect>
                    <v:shape id="_x0000_s6210" type="#_x0000_t5" style="position:absolute;left:1761;top:3403;width:711;height:599">
                      <o:lock v:ext="edit" aspectratio="t"/>
                    </v:shape>
                  </v:group>
                  <v:group id="_x0000_s6211" style="position:absolute;left:5989;top:4130;width:711;height:1300" coordorigin="1761,3403" coordsize="711,1300">
                    <o:lock v:ext="edit" aspectratio="t"/>
                    <v:rect id="_x0000_s6212" style="position:absolute;left:1771;top:4002;width:701;height:701">
                      <o:lock v:ext="edit" aspectratio="t"/>
                    </v:rect>
                    <v:shape id="_x0000_s6213" type="#_x0000_t5" style="position:absolute;left:1761;top:3403;width:711;height:599">
                      <o:lock v:ext="edit" aspectratio="t"/>
                    </v:shape>
                  </v:group>
                  <v:shapetype id="_x0000_t32" coordsize="21600,21600" o:spt="32" o:oned="t" path="m,l21600,21600e" filled="f">
                    <v:path arrowok="t" fillok="f" o:connecttype="none"/>
                    <o:lock v:ext="edit" shapetype="t"/>
                  </v:shapetype>
                  <v:shape id="_x0000_s6214" type="#_x0000_t32" style="position:absolute;left:5645;top:4130;width:680;height:0" o:connectortype="straight">
                    <o:lock v:ext="edit" aspectratio="t"/>
                  </v:shape>
                </v:group>
              </w:pict>
            </w:r>
          </w:p>
          <w:p w:rsidR="006B5DDA" w:rsidRPr="00BD5E7A" w:rsidRDefault="006B5DDA" w:rsidP="00BD5E7A"/>
          <w:p w:rsidR="006B5DDA" w:rsidRDefault="006B5DDA" w:rsidP="006B5DDA">
            <w:pPr>
              <w:tabs>
                <w:tab w:val="left" w:pos="3578"/>
              </w:tabs>
            </w:pPr>
            <w:r>
              <w:t>This is a pattern of a house:</w:t>
            </w:r>
            <w:r>
              <w:tab/>
              <w:t>This is a pattern of two houses:</w:t>
            </w:r>
          </w:p>
          <w:p w:rsidR="006B5DDA" w:rsidRDefault="006B5DDA" w:rsidP="006B5DDA">
            <w:pPr>
              <w:tabs>
                <w:tab w:val="left" w:pos="4536"/>
              </w:tabs>
            </w:pPr>
          </w:p>
          <w:p w:rsidR="006B5DDA" w:rsidRDefault="00F41F54" w:rsidP="006B5DDA">
            <w:r>
              <w:rPr>
                <w:noProof/>
                <w:lang w:eastAsia="en-ZA"/>
              </w:rPr>
              <w:pict>
                <v:group id="_x0000_s6325" style="position:absolute;left:0;text-align:left;margin-left:166.3pt;margin-top:5.2pt;width:84.2pt;height:51.95pt;z-index:251683840" coordorigin="5543,5774" coordsize="2107,1300">
                  <o:lock v:ext="edit" aspectratio="t"/>
                  <v:group id="_x0000_s6326" style="position:absolute;left:6939;top:5774;width:711;height:1300" coordorigin="1761,3403" coordsize="711,1300">
                    <o:lock v:ext="edit" aspectratio="t"/>
                    <v:rect id="_x0000_s6327" style="position:absolute;left:1771;top:4002;width:701;height:701">
                      <o:lock v:ext="edit" aspectratio="t"/>
                    </v:rect>
                    <v:shape id="_x0000_s6328" type="#_x0000_t5" style="position:absolute;left:1761;top:3403;width:711;height:599">
                      <o:lock v:ext="edit" aspectratio="t"/>
                    </v:shape>
                  </v:group>
                  <v:group id="_x0000_s6329" style="position:absolute;left:5543;top:5774;width:711;height:1300" coordorigin="1761,3403" coordsize="711,1300">
                    <o:lock v:ext="edit" aspectratio="t"/>
                    <v:rect id="_x0000_s6330" style="position:absolute;left:1771;top:4002;width:701;height:701">
                      <o:lock v:ext="edit" aspectratio="t"/>
                    </v:rect>
                    <v:shape id="_x0000_s6331" type="#_x0000_t5" style="position:absolute;left:1761;top:3403;width:711;height:599">
                      <o:lock v:ext="edit" aspectratio="t"/>
                    </v:shape>
                  </v:group>
                  <v:group id="_x0000_s6332" style="position:absolute;left:6241;top:5774;width:711;height:1300" coordorigin="1761,3403" coordsize="711,1300">
                    <o:lock v:ext="edit" aspectratio="t"/>
                    <v:rect id="_x0000_s6333" style="position:absolute;left:1771;top:4002;width:701;height:701">
                      <o:lock v:ext="edit" aspectratio="t"/>
                    </v:rect>
                    <v:shape id="_x0000_s6334" type="#_x0000_t5" style="position:absolute;left:1761;top:3403;width:711;height:599">
                      <o:lock v:ext="edit" aspectratio="t"/>
                    </v:shape>
                  </v:group>
                  <v:shape id="_x0000_s6335" type="#_x0000_t32" style="position:absolute;left:5897;top:5774;width:680;height:0" o:connectortype="straight">
                    <o:lock v:ext="edit" aspectratio="t"/>
                  </v:shape>
                  <v:shape id="_x0000_s6336" type="#_x0000_t32" style="position:absolute;left:6603;top:5774;width:680;height:0" o:connectortype="straight">
                    <o:lock v:ext="edit" aspectratio="t"/>
                  </v:shape>
                </v:group>
              </w:pict>
            </w:r>
          </w:p>
          <w:p w:rsidR="006B5DDA" w:rsidRDefault="006B5DDA" w:rsidP="006B5DDA">
            <w:r>
              <w:t>This is a pattern of three houses:</w:t>
            </w:r>
          </w:p>
          <w:p w:rsidR="006B5DDA" w:rsidRDefault="006B5DDA" w:rsidP="006B5DDA"/>
          <w:p w:rsidR="006B5DDA" w:rsidRDefault="006B5DDA" w:rsidP="006B5DDA">
            <w:pPr>
              <w:keepNext/>
            </w:pPr>
            <w:r>
              <w:t>Complete the table</w:t>
            </w:r>
          </w:p>
          <w:p w:rsidR="00BD5E7A" w:rsidRDefault="00BD5E7A" w:rsidP="006B5DDA">
            <w:pPr>
              <w:keepNext/>
            </w:pPr>
          </w:p>
          <w:tbl>
            <w:tblPr>
              <w:tblStyle w:val="TableGrid"/>
              <w:tblW w:w="6550" w:type="dxa"/>
              <w:tblInd w:w="581" w:type="dxa"/>
              <w:tblLayout w:type="fixed"/>
              <w:tblLook w:val="04A0" w:firstRow="1" w:lastRow="0" w:firstColumn="1" w:lastColumn="0" w:noHBand="0" w:noVBand="1"/>
            </w:tblPr>
            <w:tblGrid>
              <w:gridCol w:w="1730"/>
              <w:gridCol w:w="1559"/>
              <w:gridCol w:w="1560"/>
              <w:gridCol w:w="1701"/>
            </w:tblGrid>
            <w:tr w:rsidR="006B5DDA" w:rsidTr="00BD5E7A">
              <w:trPr>
                <w:trHeight w:val="545"/>
              </w:trPr>
              <w:tc>
                <w:tcPr>
                  <w:tcW w:w="1730" w:type="dxa"/>
                </w:tcPr>
                <w:p w:rsidR="006B5DDA" w:rsidRDefault="006B5DDA" w:rsidP="006B5DDA">
                  <w:pPr>
                    <w:spacing w:line="240" w:lineRule="auto"/>
                    <w:jc w:val="center"/>
                  </w:pPr>
                  <w:r>
                    <w:t>Number of houses</w:t>
                  </w:r>
                </w:p>
              </w:tc>
              <w:tc>
                <w:tcPr>
                  <w:tcW w:w="1559" w:type="dxa"/>
                </w:tcPr>
                <w:p w:rsidR="006B5DDA" w:rsidRDefault="006B5DDA" w:rsidP="006B5DDA">
                  <w:pPr>
                    <w:spacing w:line="240" w:lineRule="auto"/>
                    <w:jc w:val="center"/>
                  </w:pPr>
                  <w:r>
                    <w:t>Number of squares</w:t>
                  </w:r>
                </w:p>
              </w:tc>
              <w:tc>
                <w:tcPr>
                  <w:tcW w:w="1560" w:type="dxa"/>
                </w:tcPr>
                <w:p w:rsidR="006B5DDA" w:rsidRDefault="006B5DDA" w:rsidP="006B5DDA">
                  <w:pPr>
                    <w:spacing w:line="240" w:lineRule="auto"/>
                    <w:jc w:val="center"/>
                  </w:pPr>
                  <w:r>
                    <w:t>Number of triangles</w:t>
                  </w:r>
                </w:p>
              </w:tc>
              <w:tc>
                <w:tcPr>
                  <w:tcW w:w="1701" w:type="dxa"/>
                </w:tcPr>
                <w:p w:rsidR="006B5DDA" w:rsidRDefault="006B5DDA" w:rsidP="006B5DDA">
                  <w:pPr>
                    <w:spacing w:line="240" w:lineRule="auto"/>
                    <w:jc w:val="center"/>
                  </w:pPr>
                  <w:r>
                    <w:t>Number of pieces (sticks)</w:t>
                  </w:r>
                </w:p>
              </w:tc>
            </w:tr>
            <w:tr w:rsidR="006B5DDA" w:rsidTr="00BD5E7A">
              <w:trPr>
                <w:trHeight w:val="259"/>
              </w:trPr>
              <w:tc>
                <w:tcPr>
                  <w:tcW w:w="1730" w:type="dxa"/>
                </w:tcPr>
                <w:p w:rsidR="006B5DDA" w:rsidRDefault="006B5DDA" w:rsidP="0051266A">
                  <w:pPr>
                    <w:spacing w:before="40" w:after="40" w:line="240" w:lineRule="auto"/>
                  </w:pPr>
                  <w:r>
                    <w:t>1</w:t>
                  </w:r>
                </w:p>
              </w:tc>
              <w:tc>
                <w:tcPr>
                  <w:tcW w:w="1559" w:type="dxa"/>
                </w:tcPr>
                <w:p w:rsidR="006B5DDA" w:rsidRDefault="006B5DDA" w:rsidP="0051266A">
                  <w:pPr>
                    <w:spacing w:before="40" w:after="40" w:line="240" w:lineRule="auto"/>
                  </w:pPr>
                </w:p>
              </w:tc>
              <w:tc>
                <w:tcPr>
                  <w:tcW w:w="1560" w:type="dxa"/>
                </w:tcPr>
                <w:p w:rsidR="006B5DDA" w:rsidRDefault="006B5DDA" w:rsidP="0051266A">
                  <w:pPr>
                    <w:spacing w:before="40" w:after="40" w:line="240" w:lineRule="auto"/>
                  </w:pPr>
                </w:p>
              </w:tc>
              <w:tc>
                <w:tcPr>
                  <w:tcW w:w="1701" w:type="dxa"/>
                </w:tcPr>
                <w:p w:rsidR="006B5DDA" w:rsidRDefault="006B5DDA" w:rsidP="0051266A">
                  <w:pPr>
                    <w:spacing w:before="40" w:after="40" w:line="240" w:lineRule="auto"/>
                  </w:pPr>
                </w:p>
              </w:tc>
            </w:tr>
            <w:tr w:rsidR="006B5DDA" w:rsidTr="00BD5E7A">
              <w:tc>
                <w:tcPr>
                  <w:tcW w:w="1730" w:type="dxa"/>
                </w:tcPr>
                <w:p w:rsidR="006B5DDA" w:rsidRDefault="006B5DDA" w:rsidP="0051266A">
                  <w:pPr>
                    <w:spacing w:before="40" w:after="40" w:line="240" w:lineRule="auto"/>
                  </w:pPr>
                  <w:r>
                    <w:t>2</w:t>
                  </w:r>
                </w:p>
              </w:tc>
              <w:tc>
                <w:tcPr>
                  <w:tcW w:w="1559" w:type="dxa"/>
                </w:tcPr>
                <w:p w:rsidR="006B5DDA" w:rsidRDefault="006B5DDA" w:rsidP="0051266A">
                  <w:pPr>
                    <w:spacing w:before="40" w:after="40" w:line="240" w:lineRule="auto"/>
                  </w:pPr>
                </w:p>
              </w:tc>
              <w:tc>
                <w:tcPr>
                  <w:tcW w:w="1560" w:type="dxa"/>
                </w:tcPr>
                <w:p w:rsidR="006B5DDA" w:rsidRDefault="006B5DDA" w:rsidP="0051266A">
                  <w:pPr>
                    <w:spacing w:before="40" w:after="40" w:line="240" w:lineRule="auto"/>
                  </w:pPr>
                </w:p>
              </w:tc>
              <w:tc>
                <w:tcPr>
                  <w:tcW w:w="1701" w:type="dxa"/>
                </w:tcPr>
                <w:p w:rsidR="006B5DDA" w:rsidRDefault="006B5DDA" w:rsidP="0051266A">
                  <w:pPr>
                    <w:spacing w:before="40" w:after="40" w:line="240" w:lineRule="auto"/>
                  </w:pPr>
                </w:p>
              </w:tc>
            </w:tr>
            <w:tr w:rsidR="006B5DDA" w:rsidTr="00BD5E7A">
              <w:tc>
                <w:tcPr>
                  <w:tcW w:w="1730" w:type="dxa"/>
                </w:tcPr>
                <w:p w:rsidR="006B5DDA" w:rsidRDefault="006B5DDA" w:rsidP="0051266A">
                  <w:pPr>
                    <w:spacing w:before="40" w:after="40" w:line="240" w:lineRule="auto"/>
                  </w:pPr>
                  <w:r>
                    <w:t>3</w:t>
                  </w:r>
                </w:p>
              </w:tc>
              <w:tc>
                <w:tcPr>
                  <w:tcW w:w="1559" w:type="dxa"/>
                </w:tcPr>
                <w:p w:rsidR="006B5DDA" w:rsidRDefault="006B5DDA" w:rsidP="0051266A">
                  <w:pPr>
                    <w:spacing w:before="40" w:after="40" w:line="240" w:lineRule="auto"/>
                  </w:pPr>
                </w:p>
              </w:tc>
              <w:tc>
                <w:tcPr>
                  <w:tcW w:w="1560" w:type="dxa"/>
                </w:tcPr>
                <w:p w:rsidR="006B5DDA" w:rsidRDefault="006B5DDA" w:rsidP="0051266A">
                  <w:pPr>
                    <w:spacing w:before="40" w:after="40" w:line="240" w:lineRule="auto"/>
                  </w:pPr>
                </w:p>
              </w:tc>
              <w:tc>
                <w:tcPr>
                  <w:tcW w:w="1701" w:type="dxa"/>
                </w:tcPr>
                <w:p w:rsidR="006B5DDA" w:rsidRDefault="006B5DDA" w:rsidP="0051266A">
                  <w:pPr>
                    <w:spacing w:before="40" w:after="40" w:line="240" w:lineRule="auto"/>
                  </w:pPr>
                </w:p>
              </w:tc>
            </w:tr>
            <w:tr w:rsidR="006B5DDA" w:rsidTr="00BD5E7A">
              <w:tc>
                <w:tcPr>
                  <w:tcW w:w="1730" w:type="dxa"/>
                </w:tcPr>
                <w:p w:rsidR="006B5DDA" w:rsidRDefault="006B5DDA" w:rsidP="0051266A">
                  <w:pPr>
                    <w:spacing w:before="40" w:after="40" w:line="240" w:lineRule="auto"/>
                  </w:pPr>
                  <w:r>
                    <w:t>4</w:t>
                  </w:r>
                </w:p>
              </w:tc>
              <w:tc>
                <w:tcPr>
                  <w:tcW w:w="1559" w:type="dxa"/>
                </w:tcPr>
                <w:p w:rsidR="006B5DDA" w:rsidRDefault="006B5DDA" w:rsidP="0051266A">
                  <w:pPr>
                    <w:spacing w:before="40" w:after="40" w:line="240" w:lineRule="auto"/>
                  </w:pPr>
                </w:p>
              </w:tc>
              <w:tc>
                <w:tcPr>
                  <w:tcW w:w="1560" w:type="dxa"/>
                </w:tcPr>
                <w:p w:rsidR="006B5DDA" w:rsidRDefault="006B5DDA" w:rsidP="0051266A">
                  <w:pPr>
                    <w:spacing w:before="40" w:after="40" w:line="240" w:lineRule="auto"/>
                  </w:pPr>
                </w:p>
              </w:tc>
              <w:tc>
                <w:tcPr>
                  <w:tcW w:w="1701" w:type="dxa"/>
                </w:tcPr>
                <w:p w:rsidR="006B5DDA" w:rsidRDefault="006B5DDA" w:rsidP="0051266A">
                  <w:pPr>
                    <w:spacing w:before="40" w:after="40" w:line="240" w:lineRule="auto"/>
                  </w:pPr>
                </w:p>
              </w:tc>
            </w:tr>
            <w:tr w:rsidR="006B5DDA" w:rsidTr="00BD5E7A">
              <w:tc>
                <w:tcPr>
                  <w:tcW w:w="1730" w:type="dxa"/>
                </w:tcPr>
                <w:p w:rsidR="006B5DDA" w:rsidRDefault="006B5DDA" w:rsidP="0051266A">
                  <w:pPr>
                    <w:spacing w:before="40" w:after="40" w:line="240" w:lineRule="auto"/>
                  </w:pPr>
                  <w:r>
                    <w:t>5</w:t>
                  </w:r>
                </w:p>
              </w:tc>
              <w:tc>
                <w:tcPr>
                  <w:tcW w:w="1559" w:type="dxa"/>
                </w:tcPr>
                <w:p w:rsidR="006B5DDA" w:rsidRDefault="006B5DDA" w:rsidP="0051266A">
                  <w:pPr>
                    <w:spacing w:before="40" w:after="40" w:line="240" w:lineRule="auto"/>
                  </w:pPr>
                </w:p>
              </w:tc>
              <w:tc>
                <w:tcPr>
                  <w:tcW w:w="1560" w:type="dxa"/>
                </w:tcPr>
                <w:p w:rsidR="006B5DDA" w:rsidRDefault="006B5DDA" w:rsidP="0051266A">
                  <w:pPr>
                    <w:spacing w:before="40" w:after="40" w:line="240" w:lineRule="auto"/>
                  </w:pPr>
                </w:p>
              </w:tc>
              <w:tc>
                <w:tcPr>
                  <w:tcW w:w="1701" w:type="dxa"/>
                </w:tcPr>
                <w:p w:rsidR="006B5DDA" w:rsidRDefault="006B5DDA" w:rsidP="0051266A">
                  <w:pPr>
                    <w:spacing w:before="40" w:after="40" w:line="240" w:lineRule="auto"/>
                  </w:pPr>
                </w:p>
              </w:tc>
            </w:tr>
            <w:tr w:rsidR="006B5DDA" w:rsidTr="00BD5E7A">
              <w:tc>
                <w:tcPr>
                  <w:tcW w:w="1730" w:type="dxa"/>
                </w:tcPr>
                <w:p w:rsidR="006B5DDA" w:rsidRDefault="006B5DDA" w:rsidP="0051266A">
                  <w:pPr>
                    <w:spacing w:before="40" w:after="40" w:line="240" w:lineRule="auto"/>
                  </w:pPr>
                  <w:r>
                    <w:t>10</w:t>
                  </w:r>
                </w:p>
              </w:tc>
              <w:tc>
                <w:tcPr>
                  <w:tcW w:w="1559" w:type="dxa"/>
                </w:tcPr>
                <w:p w:rsidR="006B5DDA" w:rsidRDefault="006B5DDA" w:rsidP="0051266A">
                  <w:pPr>
                    <w:spacing w:before="40" w:after="40" w:line="240" w:lineRule="auto"/>
                  </w:pPr>
                </w:p>
              </w:tc>
              <w:tc>
                <w:tcPr>
                  <w:tcW w:w="1560" w:type="dxa"/>
                </w:tcPr>
                <w:p w:rsidR="006B5DDA" w:rsidRDefault="006B5DDA" w:rsidP="0051266A">
                  <w:pPr>
                    <w:spacing w:before="40" w:after="40" w:line="240" w:lineRule="auto"/>
                  </w:pPr>
                </w:p>
              </w:tc>
              <w:tc>
                <w:tcPr>
                  <w:tcW w:w="1701" w:type="dxa"/>
                </w:tcPr>
                <w:p w:rsidR="006B5DDA" w:rsidRDefault="006B5DDA" w:rsidP="0051266A">
                  <w:pPr>
                    <w:spacing w:before="40" w:after="40" w:line="240" w:lineRule="auto"/>
                  </w:pPr>
                </w:p>
              </w:tc>
            </w:tr>
            <w:tr w:rsidR="006B5DDA" w:rsidTr="00BD5E7A">
              <w:tc>
                <w:tcPr>
                  <w:tcW w:w="1730" w:type="dxa"/>
                </w:tcPr>
                <w:p w:rsidR="006B5DDA" w:rsidRDefault="006B5DDA" w:rsidP="0051266A">
                  <w:pPr>
                    <w:spacing w:before="40" w:after="40" w:line="240" w:lineRule="auto"/>
                  </w:pPr>
                  <w:r>
                    <w:t>20</w:t>
                  </w:r>
                </w:p>
              </w:tc>
              <w:tc>
                <w:tcPr>
                  <w:tcW w:w="1559" w:type="dxa"/>
                </w:tcPr>
                <w:p w:rsidR="006B5DDA" w:rsidRDefault="006B5DDA" w:rsidP="0051266A">
                  <w:pPr>
                    <w:spacing w:before="40" w:after="40" w:line="240" w:lineRule="auto"/>
                  </w:pPr>
                </w:p>
              </w:tc>
              <w:tc>
                <w:tcPr>
                  <w:tcW w:w="1560" w:type="dxa"/>
                </w:tcPr>
                <w:p w:rsidR="006B5DDA" w:rsidRDefault="006B5DDA" w:rsidP="0051266A">
                  <w:pPr>
                    <w:spacing w:before="40" w:after="40" w:line="240" w:lineRule="auto"/>
                  </w:pPr>
                </w:p>
              </w:tc>
              <w:tc>
                <w:tcPr>
                  <w:tcW w:w="1701" w:type="dxa"/>
                </w:tcPr>
                <w:p w:rsidR="006B5DDA" w:rsidRDefault="006B5DDA" w:rsidP="0051266A">
                  <w:pPr>
                    <w:spacing w:before="40" w:after="40" w:line="240" w:lineRule="auto"/>
                  </w:pPr>
                </w:p>
              </w:tc>
            </w:tr>
            <w:tr w:rsidR="006B5DDA" w:rsidTr="00BD5E7A">
              <w:tc>
                <w:tcPr>
                  <w:tcW w:w="1730" w:type="dxa"/>
                </w:tcPr>
                <w:p w:rsidR="006B5DDA" w:rsidRDefault="006B5DDA" w:rsidP="0051266A">
                  <w:pPr>
                    <w:spacing w:before="40" w:after="40" w:line="240" w:lineRule="auto"/>
                  </w:pPr>
                  <w:r>
                    <w:t>50</w:t>
                  </w:r>
                </w:p>
              </w:tc>
              <w:tc>
                <w:tcPr>
                  <w:tcW w:w="1559" w:type="dxa"/>
                </w:tcPr>
                <w:p w:rsidR="006B5DDA" w:rsidRDefault="006B5DDA" w:rsidP="0051266A">
                  <w:pPr>
                    <w:spacing w:before="40" w:after="40" w:line="240" w:lineRule="auto"/>
                  </w:pPr>
                </w:p>
              </w:tc>
              <w:tc>
                <w:tcPr>
                  <w:tcW w:w="1560" w:type="dxa"/>
                </w:tcPr>
                <w:p w:rsidR="006B5DDA" w:rsidRDefault="006B5DDA" w:rsidP="0051266A">
                  <w:pPr>
                    <w:spacing w:before="40" w:after="40" w:line="240" w:lineRule="auto"/>
                  </w:pPr>
                </w:p>
              </w:tc>
              <w:tc>
                <w:tcPr>
                  <w:tcW w:w="1701" w:type="dxa"/>
                </w:tcPr>
                <w:p w:rsidR="006B5DDA" w:rsidRDefault="006B5DDA" w:rsidP="0051266A">
                  <w:pPr>
                    <w:spacing w:before="40" w:after="40" w:line="240" w:lineRule="auto"/>
                  </w:pPr>
                </w:p>
              </w:tc>
            </w:tr>
          </w:tbl>
          <w:p w:rsidR="006B5DDA" w:rsidRDefault="006B5DDA" w:rsidP="0051266A"/>
          <w:tbl>
            <w:tblPr>
              <w:tblStyle w:val="TableGrid"/>
              <w:tblW w:w="6550" w:type="dxa"/>
              <w:tblInd w:w="581" w:type="dxa"/>
              <w:tblLayout w:type="fixed"/>
              <w:tblLook w:val="04A0" w:firstRow="1" w:lastRow="0" w:firstColumn="1" w:lastColumn="0" w:noHBand="0" w:noVBand="1"/>
            </w:tblPr>
            <w:tblGrid>
              <w:gridCol w:w="1447"/>
              <w:gridCol w:w="1417"/>
              <w:gridCol w:w="1418"/>
              <w:gridCol w:w="2268"/>
            </w:tblGrid>
            <w:tr w:rsidR="006B5DDA" w:rsidTr="00BD5E7A">
              <w:trPr>
                <w:trHeight w:val="545"/>
              </w:trPr>
              <w:tc>
                <w:tcPr>
                  <w:tcW w:w="1447" w:type="dxa"/>
                </w:tcPr>
                <w:p w:rsidR="006B5DDA" w:rsidRDefault="006B5DDA" w:rsidP="0051266A">
                  <w:pPr>
                    <w:spacing w:line="240" w:lineRule="auto"/>
                    <w:jc w:val="center"/>
                  </w:pPr>
                  <w:r>
                    <w:t>Number of houses</w:t>
                  </w:r>
                </w:p>
              </w:tc>
              <w:tc>
                <w:tcPr>
                  <w:tcW w:w="1417" w:type="dxa"/>
                </w:tcPr>
                <w:p w:rsidR="006B5DDA" w:rsidRDefault="006B5DDA" w:rsidP="0051266A">
                  <w:pPr>
                    <w:spacing w:line="240" w:lineRule="auto"/>
                    <w:jc w:val="center"/>
                  </w:pPr>
                  <w:r>
                    <w:t>Number of squares</w:t>
                  </w:r>
                </w:p>
              </w:tc>
              <w:tc>
                <w:tcPr>
                  <w:tcW w:w="1418" w:type="dxa"/>
                </w:tcPr>
                <w:p w:rsidR="006B5DDA" w:rsidRDefault="006B5DDA" w:rsidP="0051266A">
                  <w:pPr>
                    <w:spacing w:line="240" w:lineRule="auto"/>
                    <w:jc w:val="center"/>
                  </w:pPr>
                  <w:r>
                    <w:t>Number of triangles</w:t>
                  </w:r>
                </w:p>
              </w:tc>
              <w:tc>
                <w:tcPr>
                  <w:tcW w:w="2268" w:type="dxa"/>
                </w:tcPr>
                <w:p w:rsidR="006B5DDA" w:rsidRDefault="006B5DDA" w:rsidP="0051266A">
                  <w:pPr>
                    <w:spacing w:line="240" w:lineRule="auto"/>
                    <w:jc w:val="center"/>
                  </w:pPr>
                  <w:r>
                    <w:t>Number of pieces (sticks)</w:t>
                  </w:r>
                </w:p>
              </w:tc>
            </w:tr>
            <w:tr w:rsidR="006B5DDA" w:rsidRPr="005025A3" w:rsidTr="00BD5E7A">
              <w:trPr>
                <w:trHeight w:val="313"/>
              </w:trPr>
              <w:tc>
                <w:tcPr>
                  <w:tcW w:w="1447" w:type="dxa"/>
                  <w:vAlign w:val="center"/>
                </w:tcPr>
                <w:p w:rsidR="006B5DDA" w:rsidRPr="00380988" w:rsidRDefault="006B5DDA" w:rsidP="0051266A">
                  <w:pPr>
                    <w:spacing w:line="240" w:lineRule="auto"/>
                    <w:jc w:val="center"/>
                    <w:rPr>
                      <w:rStyle w:val="tnrital"/>
                    </w:rPr>
                  </w:pPr>
                  <w:r>
                    <w:rPr>
                      <w:rStyle w:val="tnrital"/>
                    </w:rPr>
                    <w:t>a</w:t>
                  </w:r>
                </w:p>
              </w:tc>
              <w:tc>
                <w:tcPr>
                  <w:tcW w:w="1417" w:type="dxa"/>
                  <w:vAlign w:val="center"/>
                </w:tcPr>
                <w:p w:rsidR="006B5DDA" w:rsidRPr="005025A3" w:rsidRDefault="006B5DDA" w:rsidP="0051266A">
                  <w:pPr>
                    <w:spacing w:line="240" w:lineRule="auto"/>
                    <w:jc w:val="center"/>
                    <w:rPr>
                      <w:rStyle w:val="tnrital"/>
                    </w:rPr>
                  </w:pPr>
                </w:p>
              </w:tc>
              <w:tc>
                <w:tcPr>
                  <w:tcW w:w="1418" w:type="dxa"/>
                  <w:vAlign w:val="center"/>
                </w:tcPr>
                <w:p w:rsidR="006B5DDA" w:rsidRPr="005025A3" w:rsidRDefault="006B5DDA" w:rsidP="0051266A">
                  <w:pPr>
                    <w:spacing w:line="240" w:lineRule="auto"/>
                    <w:jc w:val="center"/>
                    <w:rPr>
                      <w:rStyle w:val="tnrital"/>
                    </w:rPr>
                  </w:pPr>
                </w:p>
              </w:tc>
              <w:tc>
                <w:tcPr>
                  <w:tcW w:w="2268" w:type="dxa"/>
                  <w:vAlign w:val="center"/>
                </w:tcPr>
                <w:p w:rsidR="006B5DDA" w:rsidRPr="005025A3" w:rsidRDefault="006B5DDA" w:rsidP="0051266A">
                  <w:pPr>
                    <w:spacing w:line="240" w:lineRule="auto"/>
                    <w:jc w:val="center"/>
                    <w:rPr>
                      <w:rStyle w:val="tnrital"/>
                    </w:rPr>
                  </w:pPr>
                </w:p>
              </w:tc>
            </w:tr>
            <w:tr w:rsidR="006B5DDA" w:rsidRPr="005025A3" w:rsidTr="00BD5E7A">
              <w:tc>
                <w:tcPr>
                  <w:tcW w:w="1447" w:type="dxa"/>
                  <w:vAlign w:val="center"/>
                </w:tcPr>
                <w:p w:rsidR="006B5DDA" w:rsidRPr="005025A3" w:rsidRDefault="006B5DDA" w:rsidP="0051266A">
                  <w:pPr>
                    <w:spacing w:line="240" w:lineRule="auto"/>
                    <w:jc w:val="center"/>
                    <w:rPr>
                      <w:rStyle w:val="tnrital"/>
                    </w:rPr>
                  </w:pPr>
                </w:p>
              </w:tc>
              <w:tc>
                <w:tcPr>
                  <w:tcW w:w="1417" w:type="dxa"/>
                  <w:vAlign w:val="center"/>
                </w:tcPr>
                <w:p w:rsidR="006B5DDA" w:rsidRPr="00380988" w:rsidRDefault="006B5DDA" w:rsidP="0051266A">
                  <w:pPr>
                    <w:spacing w:line="240" w:lineRule="auto"/>
                    <w:jc w:val="center"/>
                    <w:rPr>
                      <w:rStyle w:val="tnrital"/>
                    </w:rPr>
                  </w:pPr>
                  <w:r>
                    <w:rPr>
                      <w:rStyle w:val="tnrital"/>
                    </w:rPr>
                    <w:t>b</w:t>
                  </w:r>
                </w:p>
              </w:tc>
              <w:tc>
                <w:tcPr>
                  <w:tcW w:w="1418" w:type="dxa"/>
                  <w:vAlign w:val="center"/>
                </w:tcPr>
                <w:p w:rsidR="006B5DDA" w:rsidRPr="005025A3" w:rsidRDefault="006B5DDA" w:rsidP="0051266A">
                  <w:pPr>
                    <w:spacing w:line="240" w:lineRule="auto"/>
                    <w:jc w:val="center"/>
                    <w:rPr>
                      <w:rStyle w:val="tnrital"/>
                    </w:rPr>
                  </w:pPr>
                </w:p>
              </w:tc>
              <w:tc>
                <w:tcPr>
                  <w:tcW w:w="2268" w:type="dxa"/>
                  <w:vAlign w:val="center"/>
                </w:tcPr>
                <w:p w:rsidR="006B5DDA" w:rsidRPr="005025A3" w:rsidRDefault="006B5DDA" w:rsidP="0051266A">
                  <w:pPr>
                    <w:spacing w:line="240" w:lineRule="auto"/>
                    <w:jc w:val="center"/>
                    <w:rPr>
                      <w:rStyle w:val="tnrital"/>
                    </w:rPr>
                  </w:pPr>
                </w:p>
              </w:tc>
            </w:tr>
            <w:tr w:rsidR="006B5DDA" w:rsidRPr="005025A3" w:rsidTr="00BD5E7A">
              <w:tc>
                <w:tcPr>
                  <w:tcW w:w="1447" w:type="dxa"/>
                  <w:vAlign w:val="center"/>
                </w:tcPr>
                <w:p w:rsidR="006B5DDA" w:rsidRPr="005025A3" w:rsidRDefault="006B5DDA" w:rsidP="0051266A">
                  <w:pPr>
                    <w:spacing w:line="240" w:lineRule="auto"/>
                    <w:jc w:val="center"/>
                    <w:rPr>
                      <w:rStyle w:val="tnrital"/>
                    </w:rPr>
                  </w:pPr>
                </w:p>
              </w:tc>
              <w:tc>
                <w:tcPr>
                  <w:tcW w:w="1417" w:type="dxa"/>
                  <w:vAlign w:val="center"/>
                </w:tcPr>
                <w:p w:rsidR="006B5DDA" w:rsidRPr="005025A3" w:rsidRDefault="006B5DDA" w:rsidP="0051266A">
                  <w:pPr>
                    <w:spacing w:line="240" w:lineRule="auto"/>
                    <w:jc w:val="center"/>
                    <w:rPr>
                      <w:rStyle w:val="tnrital"/>
                    </w:rPr>
                  </w:pPr>
                </w:p>
              </w:tc>
              <w:tc>
                <w:tcPr>
                  <w:tcW w:w="1418" w:type="dxa"/>
                  <w:vAlign w:val="center"/>
                </w:tcPr>
                <w:p w:rsidR="006B5DDA" w:rsidRPr="00380988" w:rsidRDefault="006B5DDA" w:rsidP="0051266A">
                  <w:pPr>
                    <w:spacing w:line="240" w:lineRule="auto"/>
                    <w:jc w:val="center"/>
                    <w:rPr>
                      <w:rStyle w:val="tnrital"/>
                    </w:rPr>
                  </w:pPr>
                  <w:r>
                    <w:rPr>
                      <w:rStyle w:val="tnrital"/>
                    </w:rPr>
                    <w:t>c</w:t>
                  </w:r>
                </w:p>
              </w:tc>
              <w:tc>
                <w:tcPr>
                  <w:tcW w:w="2268" w:type="dxa"/>
                  <w:vAlign w:val="center"/>
                </w:tcPr>
                <w:p w:rsidR="006B5DDA" w:rsidRPr="005025A3" w:rsidRDefault="006B5DDA" w:rsidP="0051266A">
                  <w:pPr>
                    <w:spacing w:line="240" w:lineRule="auto"/>
                    <w:jc w:val="center"/>
                    <w:rPr>
                      <w:rStyle w:val="tnrital"/>
                    </w:rPr>
                  </w:pPr>
                </w:p>
              </w:tc>
            </w:tr>
            <w:tr w:rsidR="006B5DDA" w:rsidRPr="005025A3" w:rsidTr="00BD5E7A">
              <w:trPr>
                <w:trHeight w:val="379"/>
              </w:trPr>
              <w:tc>
                <w:tcPr>
                  <w:tcW w:w="1447" w:type="dxa"/>
                  <w:vAlign w:val="center"/>
                </w:tcPr>
                <w:p w:rsidR="006B5DDA" w:rsidRPr="005025A3" w:rsidRDefault="006B5DDA" w:rsidP="0051266A">
                  <w:pPr>
                    <w:spacing w:line="240" w:lineRule="auto"/>
                    <w:jc w:val="center"/>
                    <w:rPr>
                      <w:rStyle w:val="tnrital"/>
                    </w:rPr>
                  </w:pPr>
                </w:p>
              </w:tc>
              <w:tc>
                <w:tcPr>
                  <w:tcW w:w="1417" w:type="dxa"/>
                  <w:vAlign w:val="center"/>
                </w:tcPr>
                <w:p w:rsidR="006B5DDA" w:rsidRPr="005025A3" w:rsidRDefault="006B5DDA" w:rsidP="0051266A">
                  <w:pPr>
                    <w:spacing w:line="240" w:lineRule="auto"/>
                    <w:jc w:val="center"/>
                    <w:rPr>
                      <w:rStyle w:val="tnrital"/>
                    </w:rPr>
                  </w:pPr>
                </w:p>
              </w:tc>
              <w:tc>
                <w:tcPr>
                  <w:tcW w:w="1418" w:type="dxa"/>
                  <w:vAlign w:val="center"/>
                </w:tcPr>
                <w:p w:rsidR="006B5DDA" w:rsidRPr="005025A3" w:rsidRDefault="006B5DDA" w:rsidP="0051266A">
                  <w:pPr>
                    <w:spacing w:line="240" w:lineRule="auto"/>
                    <w:jc w:val="center"/>
                    <w:rPr>
                      <w:rStyle w:val="tnrital"/>
                    </w:rPr>
                  </w:pPr>
                </w:p>
              </w:tc>
              <w:tc>
                <w:tcPr>
                  <w:tcW w:w="2268" w:type="dxa"/>
                  <w:vAlign w:val="center"/>
                </w:tcPr>
                <w:p w:rsidR="006B5DDA" w:rsidRPr="00380988" w:rsidRDefault="006B5DDA" w:rsidP="0051266A">
                  <w:pPr>
                    <w:spacing w:line="240" w:lineRule="auto"/>
                    <w:jc w:val="center"/>
                    <w:rPr>
                      <w:rStyle w:val="tnrital"/>
                    </w:rPr>
                  </w:pPr>
                  <w:r>
                    <w:rPr>
                      <w:rStyle w:val="tnrital"/>
                    </w:rPr>
                    <w:t>d</w:t>
                  </w:r>
                </w:p>
              </w:tc>
            </w:tr>
          </w:tbl>
          <w:p w:rsidR="006B5DDA" w:rsidRDefault="006B5DDA" w:rsidP="0051266A"/>
          <w:p w:rsidR="006B5DDA" w:rsidRPr="00BD2528" w:rsidRDefault="006B5DDA" w:rsidP="0051266A"/>
        </w:tc>
      </w:tr>
    </w:tbl>
    <w:p w:rsidR="006B5DDA" w:rsidRDefault="006B5DDA" w:rsidP="005025A3"/>
    <w:p w:rsidR="005025A3" w:rsidRDefault="005025A3" w:rsidP="005025A3">
      <w:r>
        <w:t>Look at the way in which this equation can be solved.</w:t>
      </w:r>
    </w:p>
    <w:p w:rsidR="005025A3" w:rsidRDefault="005025A3" w:rsidP="005025A3">
      <w:r>
        <w:t xml:space="preserve">Solve for </w:t>
      </w:r>
      <w:r>
        <w:rPr>
          <w:rStyle w:val="tnrital"/>
        </w:rPr>
        <w:t>x</w:t>
      </w:r>
    </w:p>
    <w:p w:rsidR="005025A3" w:rsidRPr="006741AD" w:rsidRDefault="005025A3" w:rsidP="005025A3"/>
    <w:p w:rsidR="005025A3" w:rsidRDefault="005025A3" w:rsidP="005025A3">
      <w:pPr>
        <w:ind w:left="284"/>
        <w:rPr>
          <w:rFonts w:eastAsiaTheme="minorEastAsia"/>
        </w:rPr>
      </w:pPr>
      <m:oMathPara>
        <m:oMath>
          <m:r>
            <w:rPr>
              <w:rFonts w:ascii="Cambria Math" w:hAnsi="Cambria Math"/>
            </w:rPr>
            <m:t xml:space="preserve">14 - </m:t>
          </m:r>
          <m:f>
            <m:fPr>
              <m:ctrlPr>
                <w:rPr>
                  <w:rFonts w:ascii="Cambria Math" w:hAnsi="Cambria Math"/>
                  <w:i/>
                </w:rPr>
              </m:ctrlPr>
            </m:fPr>
            <m:num>
              <m:r>
                <w:rPr>
                  <w:rFonts w:ascii="Cambria Math" w:hAnsi="Cambria Math"/>
                </w:rPr>
                <m:t>15</m:t>
              </m:r>
            </m:num>
            <m:den>
              <m:r>
                <w:rPr>
                  <w:rFonts w:ascii="Cambria Math" w:hAnsi="Cambria Math"/>
                </w:rPr>
                <m:t>7-x</m:t>
              </m:r>
            </m:den>
          </m:f>
          <m:r>
            <w:rPr>
              <w:rFonts w:ascii="Cambria Math" w:hAnsi="Cambria Math"/>
            </w:rPr>
            <m:t>=9</m:t>
          </m:r>
        </m:oMath>
      </m:oMathPara>
    </w:p>
    <w:p w:rsidR="005025A3" w:rsidRDefault="005025A3" w:rsidP="005025A3">
      <w:pPr>
        <w:ind w:left="284"/>
        <w:rPr>
          <w:rFonts w:eastAsiaTheme="minorEastAsia"/>
        </w:rPr>
      </w:pPr>
    </w:p>
    <w:p w:rsidR="005025A3" w:rsidRDefault="005025A3" w:rsidP="005025A3">
      <w:r>
        <w:t>Here are some questions that could guide your learners in the process of solving the equation:</w:t>
      </w:r>
    </w:p>
    <w:p w:rsidR="005025A3" w:rsidRDefault="005025A3" w:rsidP="005025A3"/>
    <w:p w:rsidR="005025A3" w:rsidRDefault="005025A3" w:rsidP="005025A3">
      <w:pPr>
        <w:rPr>
          <w:rFonts w:eastAsiaTheme="minorEastAsia"/>
        </w:rPr>
      </w:pPr>
      <w:r>
        <w:rPr>
          <w:rFonts w:eastAsiaTheme="minorEastAsia"/>
        </w:rPr>
        <w:t>1</w:t>
      </w:r>
      <w:r>
        <w:rPr>
          <w:rFonts w:eastAsiaTheme="minorEastAsia"/>
        </w:rPr>
        <w:tab/>
        <w:t>What does it mean to solve an equation?</w:t>
      </w:r>
    </w:p>
    <w:p w:rsidR="005025A3" w:rsidRDefault="005025A3" w:rsidP="005025A3">
      <w:pPr>
        <w:rPr>
          <w:rFonts w:eastAsiaTheme="minorEastAsia"/>
        </w:rPr>
      </w:pPr>
      <w:r>
        <w:rPr>
          <w:rFonts w:eastAsiaTheme="minorEastAsia"/>
        </w:rPr>
        <w:t>2</w:t>
      </w:r>
      <w:r>
        <w:rPr>
          <w:rFonts w:eastAsiaTheme="minorEastAsia"/>
        </w:rPr>
        <w:tab/>
        <w:t xml:space="preserve">What is the value of </w:t>
      </w:r>
      <m:oMath>
        <m:r>
          <w:rPr>
            <w:rFonts w:ascii="Cambria Math" w:hAnsi="Cambria Math"/>
            <w:sz w:val="28"/>
            <w:szCs w:val="28"/>
          </w:rPr>
          <m:t xml:space="preserve"> </m:t>
        </m:r>
        <m:r>
          <w:rPr>
            <w:rFonts w:ascii="Cambria Math" w:hAnsi="Cambria Math"/>
            <w:i/>
            <w:sz w:val="28"/>
            <w:szCs w:val="28"/>
          </w:rPr>
          <w:sym w:font="Symbol" w:char="F02D"/>
        </m:r>
        <m:f>
          <m:fPr>
            <m:ctrlPr>
              <w:rPr>
                <w:rFonts w:ascii="Cambria Math" w:hAnsi="Cambria Math"/>
                <w:i/>
                <w:sz w:val="28"/>
                <w:szCs w:val="28"/>
              </w:rPr>
            </m:ctrlPr>
          </m:fPr>
          <m:num>
            <m:r>
              <m:rPr>
                <m:sty m:val="p"/>
              </m:rPr>
              <w:rPr>
                <w:rFonts w:ascii="Cambria Math" w:hAnsi="Cambria Math"/>
                <w:sz w:val="28"/>
                <w:szCs w:val="28"/>
              </w:rPr>
              <m:t>15</m:t>
            </m:r>
          </m:num>
          <m:den>
            <m:r>
              <m:rPr>
                <m:sty m:val="p"/>
              </m:rPr>
              <w:rPr>
                <w:rFonts w:ascii="Cambria Math" w:hAnsi="Cambria Math"/>
                <w:sz w:val="28"/>
                <w:szCs w:val="28"/>
              </w:rPr>
              <m:t>7</m:t>
            </m:r>
            <m:r>
              <w:rPr>
                <w:rFonts w:ascii="Cambria Math" w:hAnsi="Cambria Math"/>
                <w:sz w:val="28"/>
                <w:szCs w:val="28"/>
              </w:rPr>
              <m:t>-x</m:t>
            </m:r>
          </m:den>
        </m:f>
      </m:oMath>
      <w:r>
        <w:rPr>
          <w:rFonts w:eastAsiaTheme="minorEastAsia"/>
        </w:rPr>
        <w:t xml:space="preserve">  ?</w:t>
      </w:r>
    </w:p>
    <w:p w:rsidR="005025A3" w:rsidRDefault="005025A3" w:rsidP="005025A3">
      <w:pPr>
        <w:rPr>
          <w:rFonts w:eastAsiaTheme="minorEastAsia"/>
        </w:rPr>
      </w:pPr>
      <w:r>
        <w:rPr>
          <w:rFonts w:eastAsiaTheme="minorEastAsia"/>
        </w:rPr>
        <w:t>3</w:t>
      </w:r>
      <w:r>
        <w:rPr>
          <w:rFonts w:eastAsiaTheme="minorEastAsia"/>
        </w:rPr>
        <w:tab/>
        <w:t xml:space="preserve">What is the value of </w:t>
      </w:r>
      <m:oMath>
        <m:r>
          <w:rPr>
            <w:rFonts w:ascii="Cambria Math" w:hAnsi="Cambria Math"/>
            <w:sz w:val="28"/>
            <w:szCs w:val="28"/>
          </w:rPr>
          <m:t xml:space="preserve"> </m:t>
        </m:r>
        <m:f>
          <m:fPr>
            <m:ctrlPr>
              <w:rPr>
                <w:rFonts w:ascii="Cambria Math" w:hAnsi="Cambria Math"/>
                <w:i/>
                <w:sz w:val="28"/>
                <w:szCs w:val="28"/>
              </w:rPr>
            </m:ctrlPr>
          </m:fPr>
          <m:num>
            <m:r>
              <m:rPr>
                <m:sty m:val="p"/>
              </m:rPr>
              <w:rPr>
                <w:rFonts w:ascii="Cambria Math" w:hAnsi="Cambria Math"/>
                <w:sz w:val="28"/>
                <w:szCs w:val="28"/>
              </w:rPr>
              <m:t>15</m:t>
            </m:r>
          </m:num>
          <m:den>
            <m:r>
              <m:rPr>
                <m:sty m:val="p"/>
              </m:rPr>
              <w:rPr>
                <w:rFonts w:ascii="Cambria Math" w:hAnsi="Cambria Math"/>
                <w:sz w:val="28"/>
                <w:szCs w:val="28"/>
              </w:rPr>
              <m:t>7</m:t>
            </m:r>
            <m:r>
              <w:rPr>
                <w:rFonts w:ascii="Cambria Math" w:hAnsi="Cambria Math"/>
                <w:sz w:val="28"/>
                <w:szCs w:val="28"/>
              </w:rPr>
              <m:t>-x</m:t>
            </m:r>
          </m:den>
        </m:f>
      </m:oMath>
      <w:r>
        <w:rPr>
          <w:rFonts w:eastAsiaTheme="minorEastAsia"/>
        </w:rPr>
        <w:t xml:space="preserve">  ?</w:t>
      </w:r>
    </w:p>
    <w:p w:rsidR="005025A3" w:rsidRPr="00F51518" w:rsidRDefault="005025A3" w:rsidP="005025A3">
      <w:r>
        <w:rPr>
          <w:rFonts w:eastAsiaTheme="minorEastAsia"/>
        </w:rPr>
        <w:t>4</w:t>
      </w:r>
      <w:r>
        <w:rPr>
          <w:rFonts w:eastAsiaTheme="minorEastAsia"/>
        </w:rPr>
        <w:tab/>
        <w:t xml:space="preserve">What is the value of </w:t>
      </w:r>
      <m:oMath>
        <m:r>
          <w:rPr>
            <w:rFonts w:ascii="Cambria Math" w:hAnsi="Cambria Math"/>
            <w:sz w:val="28"/>
            <w:szCs w:val="28"/>
          </w:rPr>
          <m:t xml:space="preserve"> </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7</m:t>
            </m:r>
            <m:r>
              <w:rPr>
                <w:rFonts w:ascii="Cambria Math" w:hAnsi="Cambria Math"/>
                <w:sz w:val="28"/>
                <w:szCs w:val="28"/>
              </w:rPr>
              <m:t>-x</m:t>
            </m:r>
          </m:den>
        </m:f>
      </m:oMath>
      <w:r>
        <w:rPr>
          <w:rStyle w:val="tnrital"/>
        </w:rPr>
        <w:t xml:space="preserve">  </w:t>
      </w:r>
      <w:r>
        <w:t>?</w:t>
      </w:r>
    </w:p>
    <w:p w:rsidR="005025A3" w:rsidRDefault="005025A3" w:rsidP="005025A3">
      <w:r>
        <w:rPr>
          <w:rFonts w:eastAsiaTheme="minorEastAsia"/>
        </w:rPr>
        <w:t>5</w:t>
      </w:r>
      <w:r>
        <w:rPr>
          <w:rFonts w:eastAsiaTheme="minorEastAsia"/>
        </w:rPr>
        <w:tab/>
        <w:t xml:space="preserve">What is the value of 7 </w:t>
      </w:r>
      <w:r>
        <w:rPr>
          <w:rFonts w:eastAsiaTheme="minorEastAsia"/>
        </w:rPr>
        <w:sym w:font="Symbol" w:char="F02D"/>
      </w:r>
      <w:r>
        <w:rPr>
          <w:rFonts w:eastAsiaTheme="minorEastAsia"/>
        </w:rPr>
        <w:t xml:space="preserve"> </w:t>
      </w:r>
      <w:r>
        <w:rPr>
          <w:rStyle w:val="tnrital"/>
        </w:rPr>
        <w:t xml:space="preserve">x  </w:t>
      </w:r>
      <w:r>
        <w:t>?</w:t>
      </w:r>
    </w:p>
    <w:p w:rsidR="005025A3" w:rsidRDefault="005025A3" w:rsidP="005025A3">
      <w:r>
        <w:t>6</w:t>
      </w:r>
      <w:r>
        <w:tab/>
      </w:r>
      <w:r>
        <w:rPr>
          <w:rFonts w:eastAsiaTheme="minorEastAsia"/>
        </w:rPr>
        <w:t xml:space="preserve">What is the value of </w:t>
      </w:r>
      <w:r>
        <w:rPr>
          <w:rStyle w:val="tnrital"/>
        </w:rPr>
        <w:t xml:space="preserve">x  </w:t>
      </w:r>
      <w:r>
        <w:t>?</w:t>
      </w:r>
    </w:p>
    <w:p w:rsidR="006B0262" w:rsidRDefault="006B0262" w:rsidP="005025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6B0262" w:rsidRPr="00EA74F1" w:rsidTr="00A726FE">
        <w:trPr>
          <w:cantSplit/>
        </w:trPr>
        <w:tc>
          <w:tcPr>
            <w:tcW w:w="1384" w:type="dxa"/>
          </w:tcPr>
          <w:p w:rsidR="006B0262" w:rsidRPr="005A0BF9" w:rsidRDefault="006B0262" w:rsidP="0051266A">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96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6B0262" w:rsidRPr="00EA74F1" w:rsidRDefault="006B0262"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w:t>
            </w:r>
            <w:r w:rsidR="00A726FE">
              <w:rPr>
                <w:rStyle w:val="Arialnarrow"/>
              </w:rPr>
              <w:t>10</w:t>
            </w:r>
          </w:p>
        </w:tc>
        <w:tc>
          <w:tcPr>
            <w:tcW w:w="7856" w:type="dxa"/>
          </w:tcPr>
          <w:p w:rsidR="006B0262" w:rsidRPr="005A0BF9" w:rsidRDefault="006B0262" w:rsidP="0051266A">
            <w:pPr>
              <w:pStyle w:val="BodyText"/>
              <w:spacing w:before="120" w:after="120"/>
              <w:rPr>
                <w:rStyle w:val="Arialnarrow"/>
              </w:rPr>
            </w:pPr>
            <w:r w:rsidRPr="005A0BF9">
              <w:rPr>
                <w:rStyle w:val="Arialnarrow"/>
              </w:rPr>
              <w:t>Solving an equation</w:t>
            </w:r>
          </w:p>
          <w:p w:rsidR="006B0262" w:rsidRDefault="00AF113D" w:rsidP="00AF113D">
            <w:pPr>
              <w:tabs>
                <w:tab w:val="left" w:pos="427"/>
              </w:tabs>
            </w:pPr>
            <w:r>
              <w:t>1</w:t>
            </w:r>
            <w:r>
              <w:tab/>
            </w:r>
            <w:r w:rsidR="006B0262">
              <w:t>Draw a flow diagram to show how you can “read” the equation.</w:t>
            </w:r>
          </w:p>
          <w:p w:rsidR="006B0262" w:rsidRDefault="006B0262" w:rsidP="00AF113D">
            <w:pPr>
              <w:ind w:left="318"/>
            </w:pPr>
            <m:oMathPara>
              <m:oMath>
                <m:r>
                  <w:rPr>
                    <w:rFonts w:ascii="Cambria Math" w:hAnsi="Cambria Math"/>
                  </w:rPr>
                  <m:t xml:space="preserve">14 - </m:t>
                </m:r>
                <m:f>
                  <m:fPr>
                    <m:ctrlPr>
                      <w:rPr>
                        <w:rFonts w:ascii="Cambria Math" w:hAnsi="Cambria Math"/>
                        <w:i/>
                      </w:rPr>
                    </m:ctrlPr>
                  </m:fPr>
                  <m:num>
                    <m:r>
                      <w:rPr>
                        <w:rFonts w:ascii="Cambria Math" w:hAnsi="Cambria Math"/>
                      </w:rPr>
                      <m:t>15</m:t>
                    </m:r>
                  </m:num>
                  <m:den>
                    <m:r>
                      <w:rPr>
                        <w:rFonts w:ascii="Cambria Math" w:hAnsi="Cambria Math"/>
                      </w:rPr>
                      <m:t>7-x</m:t>
                    </m:r>
                  </m:den>
                </m:f>
                <m:r>
                  <w:rPr>
                    <w:rFonts w:ascii="Cambria Math" w:hAnsi="Cambria Math"/>
                  </w:rPr>
                  <m:t>=9</m:t>
                </m:r>
              </m:oMath>
            </m:oMathPara>
          </w:p>
          <w:p w:rsidR="006B0262" w:rsidRPr="00BD2528" w:rsidRDefault="00AF113D" w:rsidP="00AF113D">
            <w:pPr>
              <w:tabs>
                <w:tab w:val="left" w:pos="427"/>
              </w:tabs>
            </w:pPr>
            <w:r>
              <w:t>2</w:t>
            </w:r>
            <w:r>
              <w:tab/>
            </w:r>
            <w:r w:rsidR="006B0262">
              <w:t>Now draw up a “reverse” flow diagram to show how this equation can be solved</w:t>
            </w:r>
          </w:p>
        </w:tc>
      </w:tr>
    </w:tbl>
    <w:p w:rsidR="006B0262" w:rsidRDefault="006B0262" w:rsidP="005025A3"/>
    <w:p w:rsidR="005025A3" w:rsidRDefault="005025A3" w:rsidP="005025A3">
      <w:pPr>
        <w:pStyle w:val="Heading3"/>
      </w:pPr>
      <w:bookmarkStart w:id="149" w:name="_Toc225835753"/>
      <w:r>
        <w:t xml:space="preserve">Misconceptions in </w:t>
      </w:r>
      <w:r w:rsidR="003E602C">
        <w:t>a</w:t>
      </w:r>
      <w:r>
        <w:t>lgebra</w:t>
      </w:r>
      <w:bookmarkEnd w:id="149"/>
    </w:p>
    <w:p w:rsidR="005025A3" w:rsidRDefault="005025A3" w:rsidP="005025A3">
      <w:r>
        <w:t xml:space="preserve">Learners often get confuse about the “rules” with exponents, because they try to memorise the rules regarding multiplication, division and raising of a power in exponential expressions, and then confuse these with the rules for basic operations. </w:t>
      </w:r>
    </w:p>
    <w:p w:rsidR="005025A3" w:rsidRDefault="005025A3" w:rsidP="005025A3">
      <w:r>
        <w:t xml:space="preserve">Here are a few misconceptions which learners have with regards to the “rules” of exponents. </w:t>
      </w:r>
    </w:p>
    <w:p w:rsidR="005025A3" w:rsidRDefault="005025A3" w:rsidP="00AF113D">
      <w:pPr>
        <w:spacing w:before="60" w:after="60"/>
      </w:pPr>
      <w:r>
        <w:rPr>
          <w:rStyle w:val="tnrital"/>
        </w:rPr>
        <w:t>a</w:t>
      </w:r>
      <w:r w:rsidRPr="00E90598">
        <w:rPr>
          <w:rStyle w:val="tnrital"/>
          <w:sz w:val="28"/>
          <w:szCs w:val="28"/>
          <w:vertAlign w:val="superscript"/>
        </w:rPr>
        <w:t xml:space="preserve"> m</w:t>
      </w:r>
      <w:r>
        <w:t xml:space="preserve"> + </w:t>
      </w:r>
      <w:r w:rsidRPr="00B13224">
        <w:rPr>
          <w:rStyle w:val="tnrital"/>
        </w:rPr>
        <w:t>a</w:t>
      </w:r>
      <w:r>
        <w:rPr>
          <w:rStyle w:val="tnrital"/>
          <w:sz w:val="28"/>
          <w:szCs w:val="28"/>
          <w:vertAlign w:val="superscript"/>
        </w:rPr>
        <w:t>n</w:t>
      </w:r>
      <w:r>
        <w:t xml:space="preserve"> = </w:t>
      </w:r>
      <w:r>
        <w:rPr>
          <w:rStyle w:val="tnrital"/>
        </w:rPr>
        <w:t>a</w:t>
      </w:r>
      <w:r w:rsidRPr="00B13224">
        <w:rPr>
          <w:sz w:val="28"/>
          <w:szCs w:val="28"/>
          <w:vertAlign w:val="superscript"/>
        </w:rPr>
        <w:t>(</w:t>
      </w:r>
      <w:r w:rsidRPr="00B13224">
        <w:rPr>
          <w:rStyle w:val="tnrital"/>
          <w:sz w:val="28"/>
          <w:szCs w:val="28"/>
          <w:vertAlign w:val="superscript"/>
        </w:rPr>
        <w:t>m</w:t>
      </w:r>
      <w:r w:rsidRPr="00B13224">
        <w:rPr>
          <w:sz w:val="28"/>
          <w:szCs w:val="28"/>
          <w:vertAlign w:val="superscript"/>
        </w:rPr>
        <w:t xml:space="preserve"> + </w:t>
      </w:r>
      <w:r w:rsidRPr="00B13224">
        <w:rPr>
          <w:rStyle w:val="tnrital"/>
          <w:sz w:val="28"/>
          <w:szCs w:val="28"/>
          <w:vertAlign w:val="superscript"/>
        </w:rPr>
        <w:t>n</w:t>
      </w:r>
      <w:r w:rsidRPr="00B13224">
        <w:rPr>
          <w:sz w:val="28"/>
          <w:szCs w:val="28"/>
          <w:vertAlign w:val="superscript"/>
        </w:rPr>
        <w:t>)</w:t>
      </w:r>
      <w:r>
        <w:t xml:space="preserve"> </w:t>
      </w:r>
    </w:p>
    <w:p w:rsidR="005025A3" w:rsidRDefault="005025A3" w:rsidP="00AF113D">
      <w:pPr>
        <w:spacing w:before="60" w:after="60"/>
      </w:pPr>
      <w:r>
        <w:rPr>
          <w:rStyle w:val="tnrital"/>
        </w:rPr>
        <w:t>a</w:t>
      </w:r>
      <w:r w:rsidRPr="00E90598">
        <w:rPr>
          <w:rStyle w:val="tnrital"/>
          <w:sz w:val="28"/>
          <w:szCs w:val="28"/>
          <w:vertAlign w:val="superscript"/>
        </w:rPr>
        <w:t xml:space="preserve"> m</w:t>
      </w:r>
      <w:r>
        <w:t xml:space="preserve"> × </w:t>
      </w:r>
      <w:proofErr w:type="spellStart"/>
      <w:r>
        <w:rPr>
          <w:rStyle w:val="tnrital"/>
        </w:rPr>
        <w:t>b</w:t>
      </w:r>
      <w:r>
        <w:rPr>
          <w:rStyle w:val="tnrital"/>
          <w:sz w:val="28"/>
          <w:szCs w:val="28"/>
          <w:vertAlign w:val="superscript"/>
        </w:rPr>
        <w:t>n</w:t>
      </w:r>
      <w:proofErr w:type="spellEnd"/>
      <w:r>
        <w:t xml:space="preserve"> = (</w:t>
      </w:r>
      <w:proofErr w:type="spellStart"/>
      <w:r>
        <w:rPr>
          <w:rStyle w:val="tnrital"/>
        </w:rPr>
        <w:t>ab</w:t>
      </w:r>
      <w:proofErr w:type="spellEnd"/>
      <w:r>
        <w:t>)</w:t>
      </w:r>
      <w:proofErr w:type="spellStart"/>
      <w:r w:rsidRPr="00B13224">
        <w:rPr>
          <w:rStyle w:val="tnrital"/>
          <w:sz w:val="28"/>
          <w:szCs w:val="28"/>
          <w:vertAlign w:val="superscript"/>
        </w:rPr>
        <w:t>mn</w:t>
      </w:r>
      <w:proofErr w:type="spellEnd"/>
    </w:p>
    <w:p w:rsidR="005025A3" w:rsidRDefault="005025A3" w:rsidP="00AF113D">
      <w:pPr>
        <w:spacing w:before="60" w:after="60"/>
        <w:rPr>
          <w:rStyle w:val="tnrital"/>
          <w:sz w:val="28"/>
          <w:szCs w:val="28"/>
          <w:vertAlign w:val="superscript"/>
        </w:rPr>
      </w:pPr>
      <w:r>
        <w:rPr>
          <w:rStyle w:val="tnrital"/>
        </w:rPr>
        <w:t>a</w:t>
      </w:r>
      <w:r w:rsidRPr="00B13224">
        <w:rPr>
          <w:rStyle w:val="tnrital"/>
          <w:sz w:val="28"/>
          <w:szCs w:val="28"/>
          <w:vertAlign w:val="superscript"/>
        </w:rPr>
        <w:t>m</w:t>
      </w:r>
      <w:r>
        <w:t xml:space="preserve"> + </w:t>
      </w:r>
      <w:proofErr w:type="spellStart"/>
      <w:r>
        <w:rPr>
          <w:rStyle w:val="tnrital"/>
        </w:rPr>
        <w:t>b</w:t>
      </w:r>
      <w:r w:rsidRPr="00B13224">
        <w:rPr>
          <w:rStyle w:val="tnrital"/>
          <w:sz w:val="28"/>
          <w:szCs w:val="28"/>
          <w:vertAlign w:val="superscript"/>
        </w:rPr>
        <w:t>m</w:t>
      </w:r>
      <w:proofErr w:type="spellEnd"/>
      <w:r>
        <w:t xml:space="preserve"> = (</w:t>
      </w:r>
      <w:r>
        <w:rPr>
          <w:rStyle w:val="tnrital"/>
        </w:rPr>
        <w:t>a</w:t>
      </w:r>
      <w:r>
        <w:t xml:space="preserve"> + </w:t>
      </w:r>
      <w:r>
        <w:rPr>
          <w:rStyle w:val="tnrital"/>
        </w:rPr>
        <w:t>b</w:t>
      </w:r>
      <w:r>
        <w:t>)</w:t>
      </w:r>
      <w:r w:rsidRPr="00B13224">
        <w:rPr>
          <w:rStyle w:val="tnrital"/>
          <w:sz w:val="28"/>
          <w:szCs w:val="28"/>
          <w:vertAlign w:val="superscript"/>
        </w:rPr>
        <w:t>m</w:t>
      </w:r>
    </w:p>
    <w:p w:rsidR="005025A3" w:rsidRDefault="005025A3" w:rsidP="00AF113D">
      <w:pPr>
        <w:spacing w:before="60" w:after="60"/>
      </w:pPr>
      <w:r>
        <w:rPr>
          <w:rStyle w:val="tnrital"/>
        </w:rPr>
        <w:t>a</w:t>
      </w:r>
      <w:r>
        <w:rPr>
          <w:vertAlign w:val="superscript"/>
        </w:rPr>
        <w:t>3</w:t>
      </w:r>
      <w:r>
        <w:t xml:space="preserve"> × </w:t>
      </w:r>
      <w:r>
        <w:rPr>
          <w:rStyle w:val="tnrital"/>
        </w:rPr>
        <w:t>a</w:t>
      </w:r>
      <w:r>
        <w:rPr>
          <w:vertAlign w:val="superscript"/>
        </w:rPr>
        <w:t>2</w:t>
      </w:r>
      <w:r>
        <w:t xml:space="preserve"> = </w:t>
      </w:r>
      <w:r>
        <w:rPr>
          <w:rStyle w:val="tnrital"/>
        </w:rPr>
        <w:t>a</w:t>
      </w:r>
      <w:r>
        <w:rPr>
          <w:vertAlign w:val="superscript"/>
        </w:rPr>
        <w:t>6</w:t>
      </w:r>
    </w:p>
    <w:p w:rsidR="005025A3" w:rsidRDefault="005025A3" w:rsidP="00AF113D">
      <w:pPr>
        <w:spacing w:before="60" w:after="60"/>
      </w:pPr>
      <w:r>
        <w:rPr>
          <w:rStyle w:val="tnrital"/>
        </w:rPr>
        <w:t>a</w:t>
      </w:r>
      <w:r>
        <w:rPr>
          <w:vertAlign w:val="superscript"/>
        </w:rPr>
        <w:t>10</w:t>
      </w:r>
      <w:r>
        <w:t xml:space="preserve"> </w:t>
      </w:r>
      <w:r>
        <w:rPr>
          <w:rFonts w:cs="Arial"/>
        </w:rPr>
        <w:t>÷</w:t>
      </w:r>
      <w:r>
        <w:t xml:space="preserve"> </w:t>
      </w:r>
      <w:r>
        <w:rPr>
          <w:rStyle w:val="tnrital"/>
        </w:rPr>
        <w:t>a</w:t>
      </w:r>
      <w:r>
        <w:rPr>
          <w:vertAlign w:val="superscript"/>
        </w:rPr>
        <w:t>2</w:t>
      </w:r>
      <w:r>
        <w:t xml:space="preserve"> = </w:t>
      </w:r>
      <w:r>
        <w:rPr>
          <w:rStyle w:val="tnrital"/>
        </w:rPr>
        <w:t>a</w:t>
      </w:r>
      <w:r>
        <w:rPr>
          <w:vertAlign w:val="superscript"/>
        </w:rPr>
        <w:t>5</w:t>
      </w:r>
    </w:p>
    <w:p w:rsidR="005025A3" w:rsidRPr="009E4949" w:rsidRDefault="005025A3" w:rsidP="00AF113D">
      <w:pPr>
        <w:spacing w:before="60" w:after="60"/>
        <w:rPr>
          <w:vertAlign w:val="superscript"/>
        </w:rPr>
      </w:pPr>
      <w:r>
        <w:rPr>
          <w:rStyle w:val="tnrital"/>
        </w:rPr>
        <w:t>a</w:t>
      </w:r>
      <w:r>
        <w:rPr>
          <w:vertAlign w:val="superscript"/>
        </w:rPr>
        <w:t>10</w:t>
      </w:r>
      <w:r>
        <w:t xml:space="preserve"> </w:t>
      </w:r>
      <w:r>
        <w:rPr>
          <w:rFonts w:cs="Arial"/>
        </w:rPr>
        <w:t xml:space="preserve">÷ </w:t>
      </w:r>
      <w:r>
        <w:rPr>
          <w:rStyle w:val="tnrital"/>
        </w:rPr>
        <w:t>b</w:t>
      </w:r>
      <w:r>
        <w:rPr>
          <w:vertAlign w:val="superscript"/>
        </w:rPr>
        <w:t>2</w:t>
      </w:r>
      <w:r>
        <w:t xml:space="preserve"> =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r>
          <w:rPr>
            <w:rFonts w:ascii="Cambria Math" w:hAnsi="Cambria Math"/>
            <w:sz w:val="28"/>
            <w:szCs w:val="28"/>
          </w:rPr>
          <m:t>)</m:t>
        </m:r>
      </m:oMath>
      <w:r>
        <w:rPr>
          <w:rFonts w:eastAsiaTheme="minorEastAsia"/>
          <w:vertAlign w:val="superscript"/>
        </w:rPr>
        <w:t>5</w:t>
      </w:r>
    </w:p>
    <w:p w:rsidR="005025A3" w:rsidRDefault="005025A3" w:rsidP="00AF113D">
      <w:pPr>
        <w:spacing w:before="60" w:after="60"/>
      </w:pPr>
      <w:r>
        <w:rPr>
          <w:rStyle w:val="tnrital"/>
        </w:rPr>
        <w:t>a</w:t>
      </w:r>
      <w:r>
        <w:rPr>
          <w:vertAlign w:val="superscript"/>
        </w:rPr>
        <w:t>2</w:t>
      </w:r>
      <w:r>
        <w:rPr>
          <w:rStyle w:val="tnrital"/>
        </w:rPr>
        <w:t>b</w:t>
      </w:r>
      <w:r>
        <w:rPr>
          <w:vertAlign w:val="superscript"/>
        </w:rPr>
        <w:t>5</w:t>
      </w:r>
      <w:r>
        <w:t xml:space="preserve"> = (</w:t>
      </w:r>
      <w:proofErr w:type="spellStart"/>
      <w:r>
        <w:rPr>
          <w:rStyle w:val="tnrital"/>
        </w:rPr>
        <w:t>ab</w:t>
      </w:r>
      <w:proofErr w:type="spellEnd"/>
      <w:r>
        <w:t>)</w:t>
      </w:r>
      <w:r>
        <w:rPr>
          <w:vertAlign w:val="superscript"/>
        </w:rPr>
        <w:t>7</w:t>
      </w:r>
    </w:p>
    <w:p w:rsidR="005025A3" w:rsidRDefault="005025A3" w:rsidP="00AF113D">
      <w:pPr>
        <w:spacing w:before="60" w:after="60"/>
        <w:rPr>
          <w:vertAlign w:val="superscript"/>
        </w:rPr>
      </w:pPr>
      <w:r>
        <w:t>(</w:t>
      </w:r>
      <w:r>
        <w:rPr>
          <w:rStyle w:val="tnrital"/>
        </w:rPr>
        <w:t>a</w:t>
      </w:r>
      <w:r>
        <w:rPr>
          <w:vertAlign w:val="superscript"/>
        </w:rPr>
        <w:t>5</w:t>
      </w:r>
      <w:r>
        <w:t>)</w:t>
      </w:r>
      <w:r>
        <w:rPr>
          <w:vertAlign w:val="superscript"/>
        </w:rPr>
        <w:t>2</w:t>
      </w:r>
      <w:r>
        <w:t xml:space="preserve"> = </w:t>
      </w:r>
      <w:r>
        <w:rPr>
          <w:rStyle w:val="tnrital"/>
        </w:rPr>
        <w:t>a</w:t>
      </w:r>
      <w:r>
        <w:rPr>
          <w:vertAlign w:val="superscript"/>
        </w:rPr>
        <w:t>7</w:t>
      </w:r>
    </w:p>
    <w:p w:rsidR="005025A3" w:rsidRDefault="005025A3" w:rsidP="0025485B">
      <w:pPr>
        <w:spacing w:before="60" w:after="60"/>
      </w:pPr>
    </w:p>
    <w:p w:rsidR="005025A3" w:rsidRDefault="005025A3" w:rsidP="005025A3">
      <w:pPr>
        <w:pBdr>
          <w:top w:val="single" w:sz="4" w:space="1" w:color="auto"/>
          <w:left w:val="single" w:sz="4" w:space="4" w:color="auto"/>
          <w:bottom w:val="single" w:sz="4" w:space="1" w:color="auto"/>
          <w:right w:val="single" w:sz="4" w:space="4" w:color="auto"/>
        </w:pBdr>
      </w:pPr>
      <w:r>
        <w:t>A serious error that many teachers and students make is the following:</w:t>
      </w:r>
    </w:p>
    <w:p w:rsidR="005025A3" w:rsidRDefault="00F41F54" w:rsidP="005025A3">
      <w:pPr>
        <w:pBdr>
          <w:top w:val="single" w:sz="4" w:space="1" w:color="auto"/>
          <w:left w:val="single" w:sz="4" w:space="4" w:color="auto"/>
          <w:bottom w:val="single" w:sz="4" w:space="1" w:color="auto"/>
          <w:right w:val="single" w:sz="4" w:space="4" w:color="auto"/>
        </w:pBdr>
        <w:rPr>
          <w:rFonts w:eastAsiaTheme="minorEastAsia"/>
        </w:rPr>
      </w:pPr>
      <m:oMathPara>
        <m:oMath>
          <m:rad>
            <m:radPr>
              <m:degHide m:val="1"/>
              <m:ctrlPr>
                <w:rPr>
                  <w:rFonts w:ascii="Cambria Math" w:hAnsi="Cambria Math"/>
                  <w:i/>
                </w:rPr>
              </m:ctrlPr>
            </m:radPr>
            <m:deg/>
            <m:e>
              <m:r>
                <w:rPr>
                  <w:rFonts w:ascii="Cambria Math" w:hAnsi="Cambria Math"/>
                </w:rPr>
                <m:t>9</m:t>
              </m:r>
            </m:e>
          </m:rad>
          <m:r>
            <w:rPr>
              <w:rFonts w:ascii="Cambria Math" w:hAnsi="Cambria Math"/>
            </w:rPr>
            <m:t>= ±3</m:t>
          </m:r>
        </m:oMath>
      </m:oMathPara>
    </w:p>
    <w:p w:rsidR="005025A3" w:rsidRDefault="00F41F54" w:rsidP="005025A3">
      <w:pPr>
        <w:pBdr>
          <w:top w:val="single" w:sz="4" w:space="1" w:color="auto"/>
          <w:left w:val="single" w:sz="4" w:space="4" w:color="auto"/>
          <w:bottom w:val="single" w:sz="4" w:space="1" w:color="auto"/>
          <w:right w:val="single" w:sz="4" w:space="4" w:color="auto"/>
        </w:pBdr>
        <w:rPr>
          <w:rFonts w:eastAsiaTheme="minorEastAsia"/>
        </w:rPr>
      </w:pP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e>
        </m:rad>
      </m:oMath>
      <w:r w:rsidR="005025A3">
        <w:rPr>
          <w:rFonts w:eastAsiaTheme="minorEastAsia"/>
        </w:rPr>
        <w:t xml:space="preserve">  = </w:t>
      </w:r>
      <m:oMath>
        <m:r>
          <w:rPr>
            <w:rFonts w:ascii="Cambria Math" w:eastAsiaTheme="minorEastAsia" w:hAnsi="Cambria Math"/>
          </w:rPr>
          <m:t>±a</m:t>
        </m:r>
      </m:oMath>
    </w:p>
    <w:p w:rsidR="005025A3" w:rsidRDefault="005025A3" w:rsidP="005025A3">
      <w:pPr>
        <w:pBdr>
          <w:top w:val="single" w:sz="4" w:space="1" w:color="auto"/>
          <w:left w:val="single" w:sz="4" w:space="4" w:color="auto"/>
          <w:bottom w:val="single" w:sz="4" w:space="1" w:color="auto"/>
          <w:right w:val="single" w:sz="4" w:space="4" w:color="auto"/>
        </w:pBdr>
        <w:rPr>
          <w:rFonts w:eastAsiaTheme="minorEastAsia"/>
        </w:rPr>
      </w:pPr>
      <w:r>
        <w:rPr>
          <w:rFonts w:eastAsiaTheme="minorEastAsia"/>
        </w:rPr>
        <w:t>Do you agree with the above statements?</w:t>
      </w:r>
    </w:p>
    <w:p w:rsidR="006B0262" w:rsidRDefault="006B0262" w:rsidP="005025A3">
      <w:pPr>
        <w:rPr>
          <w:rFonts w:eastAsiaTheme="minorEastAs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6B0262" w:rsidRPr="00EA74F1" w:rsidTr="00335102">
        <w:trPr>
          <w:cantSplit/>
        </w:trPr>
        <w:tc>
          <w:tcPr>
            <w:tcW w:w="1384" w:type="dxa"/>
          </w:tcPr>
          <w:p w:rsidR="006B0262" w:rsidRPr="005A0BF9" w:rsidRDefault="006B0262" w:rsidP="0051266A">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296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6B0262" w:rsidRPr="00EA74F1" w:rsidRDefault="006B0262"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3.1</w:t>
            </w:r>
            <w:r w:rsidR="00A726FE">
              <w:rPr>
                <w:rStyle w:val="Arialnarrow"/>
              </w:rPr>
              <w:t>1</w:t>
            </w:r>
          </w:p>
        </w:tc>
        <w:tc>
          <w:tcPr>
            <w:tcW w:w="7856" w:type="dxa"/>
          </w:tcPr>
          <w:p w:rsidR="006B0262" w:rsidRPr="005A0BF9" w:rsidRDefault="006B0262" w:rsidP="0051266A">
            <w:pPr>
              <w:pStyle w:val="BodyText"/>
              <w:spacing w:before="120" w:after="120"/>
              <w:rPr>
                <w:rStyle w:val="Arialnarrow"/>
              </w:rPr>
            </w:pPr>
            <w:r w:rsidRPr="005A0BF9">
              <w:rPr>
                <w:rStyle w:val="Arialnarrow"/>
              </w:rPr>
              <w:t>Understanding exponents</w:t>
            </w:r>
          </w:p>
          <w:p w:rsidR="006B0262" w:rsidRDefault="006B0262" w:rsidP="006B0262">
            <w:pPr>
              <w:tabs>
                <w:tab w:val="left" w:pos="669"/>
              </w:tabs>
              <w:spacing w:line="240" w:lineRule="auto"/>
              <w:ind w:left="669" w:hanging="669"/>
            </w:pPr>
            <w:r>
              <w:rPr>
                <w:rFonts w:eastAsiaTheme="minorEastAsia"/>
              </w:rPr>
              <w:t>1</w:t>
            </w:r>
            <w:r>
              <w:rPr>
                <w:rFonts w:eastAsiaTheme="minorEastAsia"/>
              </w:rPr>
              <w:tab/>
              <w:t xml:space="preserve">How will you explain to a learner that </w:t>
            </w:r>
            <w:r>
              <w:rPr>
                <w:rStyle w:val="tnrital"/>
              </w:rPr>
              <w:t>a</w:t>
            </w:r>
            <w:r>
              <w:rPr>
                <w:vertAlign w:val="superscript"/>
              </w:rPr>
              <w:t>0</w:t>
            </w:r>
            <w:r>
              <w:t xml:space="preserve"> = 1 ?</w:t>
            </w:r>
          </w:p>
          <w:p w:rsidR="006B0262" w:rsidRPr="00B54885" w:rsidRDefault="006B0262" w:rsidP="006B0262">
            <w:pPr>
              <w:tabs>
                <w:tab w:val="left" w:pos="669"/>
              </w:tabs>
              <w:ind w:left="669" w:hanging="669"/>
            </w:pPr>
            <w:r>
              <w:t>2</w:t>
            </w:r>
            <w:r>
              <w:tab/>
              <w:t>When do you use the terms “power”, “indices” or “exponent” Are these terms interchangeable?</w:t>
            </w:r>
          </w:p>
          <w:p w:rsidR="006B0262" w:rsidRPr="00BD2528" w:rsidRDefault="006B0262" w:rsidP="0051266A"/>
        </w:tc>
      </w:tr>
    </w:tbl>
    <w:p w:rsidR="006B0262" w:rsidRDefault="006B0262" w:rsidP="005025A3">
      <w:pPr>
        <w:rPr>
          <w:rFonts w:eastAsiaTheme="minorEastAsia"/>
        </w:rPr>
      </w:pPr>
    </w:p>
    <w:p w:rsidR="005025A3" w:rsidRPr="003D250B" w:rsidRDefault="005025A3" w:rsidP="005025A3">
      <w:pPr>
        <w:pStyle w:val="Heading3"/>
        <w:rPr>
          <w:rFonts w:eastAsiaTheme="minorEastAsia"/>
        </w:rPr>
      </w:pPr>
      <w:bookmarkStart w:id="150" w:name="_Toc225835754"/>
      <w:r w:rsidRPr="003D250B">
        <w:rPr>
          <w:rFonts w:eastAsiaTheme="minorEastAsia"/>
        </w:rPr>
        <w:t>Quadratic functions</w:t>
      </w:r>
      <w:bookmarkEnd w:id="150"/>
    </w:p>
    <w:p w:rsidR="005025A3" w:rsidRDefault="005025A3" w:rsidP="005025A3">
      <w:pPr>
        <w:tabs>
          <w:tab w:val="left" w:pos="2410"/>
        </w:tabs>
        <w:rPr>
          <w:rStyle w:val="tnrital"/>
        </w:rPr>
      </w:pPr>
      <w:r>
        <w:t>General form</w:t>
      </w:r>
      <w:r>
        <w:tab/>
      </w:r>
      <w:r>
        <w:rPr>
          <w:rStyle w:val="tnrital"/>
        </w:rPr>
        <w:t>f</w:t>
      </w:r>
      <w:r>
        <w:t>(</w:t>
      </w:r>
      <w:r>
        <w:rPr>
          <w:rStyle w:val="tnrital"/>
        </w:rPr>
        <w:t>x</w:t>
      </w:r>
      <w:r>
        <w:t xml:space="preserve">) = </w:t>
      </w:r>
      <w:r>
        <w:rPr>
          <w:rStyle w:val="tnrital"/>
        </w:rPr>
        <w:t>ax</w:t>
      </w:r>
      <w:r>
        <w:rPr>
          <w:vertAlign w:val="superscript"/>
        </w:rPr>
        <w:t>2</w:t>
      </w:r>
      <w:r>
        <w:t xml:space="preserve"> + </w:t>
      </w:r>
      <w:proofErr w:type="spellStart"/>
      <w:r>
        <w:rPr>
          <w:rStyle w:val="tnrital"/>
        </w:rPr>
        <w:t>bx</w:t>
      </w:r>
      <w:proofErr w:type="spellEnd"/>
      <w:r>
        <w:t xml:space="preserve"> + </w:t>
      </w:r>
      <w:r>
        <w:rPr>
          <w:rStyle w:val="tnrital"/>
        </w:rPr>
        <w:t xml:space="preserve">c </w:t>
      </w:r>
    </w:p>
    <w:p w:rsidR="005025A3" w:rsidRPr="00950666" w:rsidRDefault="005025A3" w:rsidP="005025A3">
      <w:pPr>
        <w:tabs>
          <w:tab w:val="left" w:pos="2410"/>
        </w:tabs>
      </w:pPr>
    </w:p>
    <w:p w:rsidR="005025A3" w:rsidRDefault="005025A3" w:rsidP="005025A3">
      <w:pPr>
        <w:rPr>
          <w:rFonts w:eastAsiaTheme="minorEastAsia"/>
        </w:rPr>
      </w:pPr>
      <w:r>
        <w:rPr>
          <w:rFonts w:eastAsiaTheme="minorEastAsia"/>
        </w:rPr>
        <w:t xml:space="preserve">“Quadratic functions” are closely related to “quadratic equations”, and learners often confuse these two. They also confuse it with the concept “quadratic expression” </w:t>
      </w:r>
    </w:p>
    <w:p w:rsidR="005025A3" w:rsidRDefault="005025A3" w:rsidP="005025A3">
      <w:pPr>
        <w:rPr>
          <w:rFonts w:eastAsiaTheme="minorEastAsia"/>
        </w:rPr>
      </w:pPr>
      <w:r>
        <w:rPr>
          <w:rFonts w:eastAsiaTheme="minorEastAsia"/>
        </w:rPr>
        <w:t>Attention should be given to learners about the following differences and connections:</w:t>
      </w:r>
    </w:p>
    <w:p w:rsidR="005025A3" w:rsidRPr="0053570A" w:rsidRDefault="005025A3" w:rsidP="00493472">
      <w:pPr>
        <w:pStyle w:val="ListParagraph"/>
        <w:numPr>
          <w:ilvl w:val="0"/>
          <w:numId w:val="121"/>
        </w:numPr>
        <w:rPr>
          <w:rFonts w:eastAsiaTheme="minorEastAsia"/>
        </w:rPr>
      </w:pPr>
      <w:r w:rsidRPr="0053570A">
        <w:rPr>
          <w:rFonts w:eastAsiaTheme="minorEastAsia"/>
        </w:rPr>
        <w:t>“roots of a quadratics equation” and “zeros of a quadratic function”</w:t>
      </w:r>
    </w:p>
    <w:p w:rsidR="005025A3" w:rsidRDefault="005025A3" w:rsidP="00493472">
      <w:pPr>
        <w:pStyle w:val="ListParagraph"/>
        <w:numPr>
          <w:ilvl w:val="0"/>
          <w:numId w:val="121"/>
        </w:numPr>
        <w:rPr>
          <w:rFonts w:eastAsiaTheme="minorEastAsia"/>
        </w:rPr>
      </w:pPr>
      <w:r w:rsidRPr="0053570A">
        <w:rPr>
          <w:rFonts w:eastAsiaTheme="minorEastAsia"/>
        </w:rPr>
        <w:t>“solving a quadratic equation” and  “</w:t>
      </w:r>
      <w:proofErr w:type="spellStart"/>
      <w:r w:rsidRPr="0053570A">
        <w:rPr>
          <w:rFonts w:eastAsiaTheme="minorEastAsia"/>
        </w:rPr>
        <w:t>factorising</w:t>
      </w:r>
      <w:proofErr w:type="spellEnd"/>
      <w:r w:rsidRPr="0053570A">
        <w:rPr>
          <w:rFonts w:eastAsiaTheme="minorEastAsia"/>
        </w:rPr>
        <w:t xml:space="preserve"> a quadratic expression”</w:t>
      </w:r>
    </w:p>
    <w:p w:rsidR="005025A3" w:rsidRDefault="005025A3" w:rsidP="005025A3">
      <w:pPr>
        <w:rPr>
          <w:rFonts w:eastAsiaTheme="minorEastAs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6B0262" w:rsidRPr="00EA74F1" w:rsidTr="00335102">
        <w:trPr>
          <w:cantSplit/>
        </w:trPr>
        <w:tc>
          <w:tcPr>
            <w:tcW w:w="1384" w:type="dxa"/>
          </w:tcPr>
          <w:p w:rsidR="006B0262" w:rsidRPr="005A0BF9" w:rsidRDefault="006B0262" w:rsidP="0051266A">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97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6B0262" w:rsidRPr="00EA74F1" w:rsidRDefault="006B0262"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3.1</w:t>
            </w:r>
            <w:r w:rsidR="00A726FE">
              <w:rPr>
                <w:rStyle w:val="Arialnarrow"/>
              </w:rPr>
              <w:t>2</w:t>
            </w:r>
          </w:p>
        </w:tc>
        <w:tc>
          <w:tcPr>
            <w:tcW w:w="7856" w:type="dxa"/>
          </w:tcPr>
          <w:p w:rsidR="006B0262" w:rsidRPr="005A0BF9" w:rsidRDefault="006B0262" w:rsidP="0051266A">
            <w:pPr>
              <w:pStyle w:val="BodyText"/>
              <w:spacing w:before="120" w:after="120"/>
              <w:rPr>
                <w:rStyle w:val="Arialnarrow"/>
              </w:rPr>
            </w:pPr>
            <w:r w:rsidRPr="005A0BF9">
              <w:rPr>
                <w:rStyle w:val="Arialnarrow"/>
              </w:rPr>
              <w:t>Understanding terminology</w:t>
            </w:r>
          </w:p>
          <w:p w:rsidR="006B0262" w:rsidRDefault="006B0262" w:rsidP="006B0262">
            <w:pPr>
              <w:tabs>
                <w:tab w:val="left" w:pos="2410"/>
              </w:tabs>
            </w:pPr>
            <w:r>
              <w:t>Learners often do not know what the relation is between “completing the square” and the “quadratics formula”. How is the quadratic formula derived?</w:t>
            </w:r>
          </w:p>
          <w:p w:rsidR="006B0262" w:rsidRPr="00BD2528" w:rsidRDefault="006B0262" w:rsidP="006B0262">
            <w:pPr>
              <w:tabs>
                <w:tab w:val="left" w:pos="669"/>
              </w:tabs>
              <w:ind w:left="669" w:hanging="669"/>
            </w:pPr>
          </w:p>
        </w:tc>
      </w:tr>
    </w:tbl>
    <w:p w:rsidR="006B0262" w:rsidRPr="00542CAC" w:rsidRDefault="006B0262" w:rsidP="005025A3">
      <w:pPr>
        <w:rPr>
          <w:rFonts w:eastAsiaTheme="minorEastAsia"/>
        </w:rPr>
      </w:pPr>
    </w:p>
    <w:p w:rsidR="005025A3" w:rsidRDefault="005025A3" w:rsidP="005025A3">
      <w:pPr>
        <w:tabs>
          <w:tab w:val="left" w:pos="2410"/>
        </w:tabs>
      </w:pPr>
      <w:r>
        <w:t xml:space="preserve">Learners often says that an equation such as </w:t>
      </w:r>
    </w:p>
    <w:p w:rsidR="005025A3" w:rsidRPr="0053570A" w:rsidRDefault="005025A3" w:rsidP="005025A3">
      <w:pPr>
        <w:tabs>
          <w:tab w:val="left" w:pos="2410"/>
        </w:tabs>
      </w:pPr>
      <w:r>
        <w:t xml:space="preserve"> </w:t>
      </w:r>
      <w:r>
        <w:rPr>
          <w:rStyle w:val="tnrital"/>
        </w:rPr>
        <w:t>x</w:t>
      </w:r>
      <w:r>
        <w:rPr>
          <w:vertAlign w:val="superscript"/>
        </w:rPr>
        <w:t>2</w:t>
      </w:r>
      <w:r>
        <w:t xml:space="preserve"> + 2</w:t>
      </w:r>
      <w:r>
        <w:rPr>
          <w:rStyle w:val="tnrital"/>
        </w:rPr>
        <w:t>x</w:t>
      </w:r>
      <w:r>
        <w:t xml:space="preserve"> + 1 = 0 has only one root, instead of saying that is has two identical roots. </w:t>
      </w:r>
    </w:p>
    <w:p w:rsidR="005025A3" w:rsidRDefault="005025A3" w:rsidP="005025A3">
      <w:r>
        <w:rPr>
          <w:rFonts w:eastAsiaTheme="minorEastAsia"/>
        </w:rPr>
        <w:t>(</w:t>
      </w:r>
      <w:r>
        <w:rPr>
          <w:rStyle w:val="tnrital"/>
        </w:rPr>
        <w:t>x</w:t>
      </w:r>
      <w:r>
        <w:t xml:space="preserve"> + 1)(</w:t>
      </w:r>
      <w:r w:rsidRPr="0053570A">
        <w:rPr>
          <w:rStyle w:val="tnrital"/>
        </w:rPr>
        <w:t xml:space="preserve"> </w:t>
      </w:r>
      <w:r>
        <w:rPr>
          <w:rStyle w:val="tnrital"/>
        </w:rPr>
        <w:t>x</w:t>
      </w:r>
      <w:r>
        <w:t xml:space="preserve"> + 1) = 0</w:t>
      </w:r>
    </w:p>
    <w:p w:rsidR="005025A3" w:rsidRDefault="005025A3" w:rsidP="005025A3">
      <w:r>
        <w:rPr>
          <w:rStyle w:val="tnrital"/>
        </w:rPr>
        <w:t>x</w:t>
      </w:r>
      <w:r>
        <w:t xml:space="preserve"> = </w:t>
      </w:r>
      <w:r>
        <w:sym w:font="Symbol" w:char="F02D"/>
      </w:r>
      <w:r>
        <w:t xml:space="preserve">1 or </w:t>
      </w:r>
      <w:r>
        <w:rPr>
          <w:rStyle w:val="tnrital"/>
        </w:rPr>
        <w:t>x</w:t>
      </w:r>
      <w:r>
        <w:t xml:space="preserve"> = </w:t>
      </w:r>
      <w:r>
        <w:sym w:font="Symbol" w:char="F02D"/>
      </w:r>
      <w:r>
        <w:t>1.</w:t>
      </w:r>
    </w:p>
    <w:p w:rsidR="005025A3" w:rsidRPr="003D250B" w:rsidRDefault="005025A3" w:rsidP="005025A3">
      <w:pPr>
        <w:pStyle w:val="Heading3"/>
        <w:rPr>
          <w:rFonts w:eastAsiaTheme="minorEastAsia"/>
        </w:rPr>
      </w:pPr>
      <w:bookmarkStart w:id="151" w:name="_Toc225835755"/>
      <w:r w:rsidRPr="003D250B">
        <w:rPr>
          <w:rFonts w:eastAsiaTheme="minorEastAsia"/>
        </w:rPr>
        <w:t>Exponential functions</w:t>
      </w:r>
      <w:bookmarkEnd w:id="151"/>
    </w:p>
    <w:p w:rsidR="005025A3" w:rsidRDefault="005025A3" w:rsidP="005025A3">
      <w:r>
        <w:t xml:space="preserve">The relation between the exponential and logarithmic function is not always understood. </w:t>
      </w:r>
    </w:p>
    <w:p w:rsidR="005025A3" w:rsidRDefault="005025A3" w:rsidP="005025A3">
      <w:r>
        <w:t>Learners sometimes think that 0,2</w:t>
      </w:r>
      <w:r>
        <w:rPr>
          <w:vertAlign w:val="superscript"/>
        </w:rPr>
        <w:sym w:font="Symbol" w:char="F02D"/>
      </w:r>
      <w:r>
        <w:rPr>
          <w:vertAlign w:val="superscript"/>
        </w:rPr>
        <w:t>5</w:t>
      </w:r>
      <w:r>
        <w:t xml:space="preserve"> is negative, but </w:t>
      </w:r>
      <w:r>
        <w:rPr>
          <w:rStyle w:val="tnrital"/>
        </w:rPr>
        <w:t>log</w:t>
      </w:r>
      <w:r>
        <w:t xml:space="preserve"> 0,5 is positive!</w:t>
      </w:r>
    </w:p>
    <w:p w:rsidR="005025A3" w:rsidRDefault="005025A3" w:rsidP="005025A3">
      <w:r>
        <w:t>How will you overcome this misconception?</w:t>
      </w:r>
    </w:p>
    <w:p w:rsidR="005025A3" w:rsidRDefault="005025A3" w:rsidP="005025A3">
      <w:r>
        <w:t>The laws of indices and the laws of logs should be compared for learners to have an understanding of these.</w:t>
      </w:r>
    </w:p>
    <w:p w:rsidR="005025A3" w:rsidRDefault="005025A3" w:rsidP="005025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6B0262" w:rsidRPr="00EA74F1" w:rsidTr="00335102">
        <w:trPr>
          <w:cantSplit/>
        </w:trPr>
        <w:tc>
          <w:tcPr>
            <w:tcW w:w="1384" w:type="dxa"/>
          </w:tcPr>
          <w:p w:rsidR="006B0262" w:rsidRPr="005A0BF9" w:rsidRDefault="006B0262" w:rsidP="0051266A">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97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6B0262" w:rsidRPr="00EA74F1" w:rsidRDefault="006B0262" w:rsidP="00335102">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3.1</w:t>
            </w:r>
            <w:r w:rsidR="00A726FE">
              <w:rPr>
                <w:rStyle w:val="Arialnarrow"/>
              </w:rPr>
              <w:t>3</w:t>
            </w:r>
          </w:p>
        </w:tc>
        <w:tc>
          <w:tcPr>
            <w:tcW w:w="7856" w:type="dxa"/>
          </w:tcPr>
          <w:p w:rsidR="006B0262" w:rsidRPr="005A0BF9" w:rsidRDefault="006B0262" w:rsidP="0051266A">
            <w:pPr>
              <w:pStyle w:val="BodyText"/>
              <w:spacing w:before="120" w:after="120"/>
              <w:rPr>
                <w:rStyle w:val="Arialnarrow"/>
              </w:rPr>
            </w:pPr>
            <w:r w:rsidRPr="005A0BF9">
              <w:rPr>
                <w:rStyle w:val="Arialnarrow"/>
              </w:rPr>
              <w:t>Logarithms</w:t>
            </w:r>
          </w:p>
          <w:p w:rsidR="006B0262" w:rsidRDefault="006B0262" w:rsidP="006B0262">
            <w:r>
              <w:t>Investigate the common mistakes that learners have with regards to log expressions and log laws. How will you address these?</w:t>
            </w:r>
          </w:p>
          <w:p w:rsidR="006B0262" w:rsidRPr="00BD2528" w:rsidRDefault="006B0262" w:rsidP="0051266A"/>
        </w:tc>
      </w:tr>
    </w:tbl>
    <w:p w:rsidR="006B0262" w:rsidRDefault="006B0262" w:rsidP="005025A3"/>
    <w:p w:rsidR="005025A3" w:rsidRDefault="005025A3" w:rsidP="0025485B"/>
    <w:p w:rsidR="005025A3" w:rsidRPr="00B54885" w:rsidRDefault="005025A3" w:rsidP="006B0262">
      <w:pPr>
        <w:pStyle w:val="Heading2"/>
        <w:keepNext/>
      </w:pPr>
      <w:bookmarkStart w:id="152" w:name="_Toc225835756"/>
      <w:r w:rsidRPr="00B54885">
        <w:t>Inequalities</w:t>
      </w:r>
      <w:bookmarkEnd w:id="152"/>
    </w:p>
    <w:p w:rsidR="005025A3" w:rsidRDefault="005025A3" w:rsidP="006B0262">
      <w:pPr>
        <w:keepNext/>
      </w:pPr>
      <w:r>
        <w:t xml:space="preserve">There are several misconceptions that learners can have with regards to inequalities. Some of these are conceptual, and learners seem to be making these mistakes over and over. One of the reasons could be that they do not have a firm understanding of the basic concepts in algebra. In the activity below you will be expected to clarify the misconception. </w:t>
      </w:r>
    </w:p>
    <w:p w:rsidR="006B0262" w:rsidRDefault="006B0262" w:rsidP="006B0262">
      <w:pPr>
        <w:keepN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6B0262" w:rsidRPr="00EA74F1" w:rsidTr="00335102">
        <w:trPr>
          <w:cantSplit/>
        </w:trPr>
        <w:tc>
          <w:tcPr>
            <w:tcW w:w="1384" w:type="dxa"/>
          </w:tcPr>
          <w:p w:rsidR="006B0262" w:rsidRPr="005A0BF9" w:rsidRDefault="006B0262" w:rsidP="0051266A">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97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6B0262" w:rsidRPr="00EA74F1" w:rsidRDefault="006B0262"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3.1</w:t>
            </w:r>
            <w:r w:rsidR="00A726FE">
              <w:rPr>
                <w:rStyle w:val="Arialnarrow"/>
              </w:rPr>
              <w:t>4</w:t>
            </w:r>
          </w:p>
        </w:tc>
        <w:tc>
          <w:tcPr>
            <w:tcW w:w="7856" w:type="dxa"/>
          </w:tcPr>
          <w:p w:rsidR="006B0262" w:rsidRPr="005A0BF9" w:rsidRDefault="006B0262" w:rsidP="0051266A">
            <w:pPr>
              <w:pStyle w:val="BodyText"/>
              <w:spacing w:before="120" w:after="120"/>
              <w:rPr>
                <w:rStyle w:val="Arialnarrow"/>
              </w:rPr>
            </w:pPr>
            <w:r w:rsidRPr="005A0BF9">
              <w:rPr>
                <w:rStyle w:val="Arialnarrow"/>
              </w:rPr>
              <w:t>Inequalities</w:t>
            </w:r>
          </w:p>
          <w:p w:rsidR="00AA333F" w:rsidRDefault="00AA333F" w:rsidP="00AA333F">
            <w:r>
              <w:t>1</w:t>
            </w:r>
            <w:r>
              <w:tab/>
              <w:t>Are the following statements true or false? Explain your answer.</w:t>
            </w:r>
          </w:p>
          <w:p w:rsidR="00AA333F" w:rsidRDefault="00AA333F" w:rsidP="0025485B">
            <w:pPr>
              <w:tabs>
                <w:tab w:val="left" w:pos="886"/>
              </w:tabs>
              <w:spacing w:before="60" w:after="60"/>
              <w:ind w:left="318"/>
            </w:pPr>
            <w:r>
              <w:t>a</w:t>
            </w:r>
            <w:r>
              <w:tab/>
              <w:t>2</w:t>
            </w:r>
            <w:r>
              <w:rPr>
                <w:rStyle w:val="tnrital"/>
              </w:rPr>
              <w:t>a</w:t>
            </w:r>
            <w:r>
              <w:t xml:space="preserve"> &gt; </w:t>
            </w:r>
            <w:r>
              <w:rPr>
                <w:rStyle w:val="tnrital"/>
              </w:rPr>
              <w:t>a</w:t>
            </w:r>
            <w:r>
              <w:t xml:space="preserve"> </w:t>
            </w:r>
          </w:p>
          <w:p w:rsidR="00AA333F" w:rsidRDefault="00AA333F" w:rsidP="0025485B">
            <w:pPr>
              <w:tabs>
                <w:tab w:val="left" w:pos="886"/>
              </w:tabs>
              <w:spacing w:before="60" w:after="60"/>
              <w:ind w:left="318"/>
            </w:pPr>
            <w:r>
              <w:t>b</w:t>
            </w:r>
            <w:r>
              <w:tab/>
              <w:t xml:space="preserve">2 + </w:t>
            </w:r>
            <w:r>
              <w:rPr>
                <w:rStyle w:val="tnrital"/>
              </w:rPr>
              <w:t>a</w:t>
            </w:r>
            <w:r>
              <w:t xml:space="preserve"> &gt; </w:t>
            </w:r>
            <w:r>
              <w:rPr>
                <w:rStyle w:val="tnrital"/>
              </w:rPr>
              <w:t>a</w:t>
            </w:r>
          </w:p>
          <w:p w:rsidR="00AA333F" w:rsidRDefault="00AA333F" w:rsidP="0025485B">
            <w:pPr>
              <w:tabs>
                <w:tab w:val="left" w:pos="886"/>
              </w:tabs>
              <w:spacing w:before="60" w:after="60"/>
              <w:ind w:left="318"/>
            </w:pPr>
            <w:r>
              <w:t>c</w:t>
            </w:r>
            <w:r>
              <w:tab/>
            </w:r>
            <w:r>
              <w:rPr>
                <w:rStyle w:val="tnrital"/>
              </w:rPr>
              <w:t>a</w:t>
            </w:r>
            <w:r>
              <w:rPr>
                <w:vertAlign w:val="superscript"/>
              </w:rPr>
              <w:t>2</w:t>
            </w:r>
            <w:r>
              <w:t xml:space="preserve"> &gt; 0</w:t>
            </w:r>
          </w:p>
          <w:p w:rsidR="00AA333F" w:rsidRDefault="00AA333F" w:rsidP="0025485B">
            <w:pPr>
              <w:tabs>
                <w:tab w:val="left" w:pos="886"/>
              </w:tabs>
              <w:spacing w:before="60" w:after="60"/>
              <w:ind w:left="318"/>
            </w:pPr>
            <w:r>
              <w:t>d</w:t>
            </w:r>
            <w:r>
              <w:tab/>
            </w:r>
            <m:oMath>
              <m:f>
                <m:fPr>
                  <m:ctrlPr>
                    <w:rPr>
                      <w:rFonts w:ascii="Cambria Math" w:hAnsi="Cambria Math"/>
                      <w:i/>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2</m:t>
                      </m:r>
                    </m:sup>
                  </m:sSup>
                </m:den>
              </m:f>
            </m:oMath>
            <w:r>
              <w:rPr>
                <w:rFonts w:eastAsiaTheme="minorEastAsia"/>
                <w:sz w:val="32"/>
                <w:szCs w:val="32"/>
              </w:rPr>
              <w:t xml:space="preserve"> </w:t>
            </w:r>
            <w:r w:rsidRPr="00196692">
              <w:t>&gt; 0</w:t>
            </w:r>
          </w:p>
          <w:p w:rsidR="00AA333F" w:rsidRDefault="00AA333F" w:rsidP="0025485B">
            <w:pPr>
              <w:tabs>
                <w:tab w:val="left" w:pos="886"/>
              </w:tabs>
              <w:spacing w:before="60" w:after="60"/>
              <w:ind w:left="318"/>
            </w:pPr>
            <w:r>
              <w:t>e</w:t>
            </w:r>
            <w:r>
              <w:tab/>
              <w:t xml:space="preserve">If </w:t>
            </w:r>
            <w:r>
              <w:rPr>
                <w:rStyle w:val="tnrital"/>
              </w:rPr>
              <w:t>a</w:t>
            </w:r>
            <w:r>
              <w:rPr>
                <w:vertAlign w:val="superscript"/>
              </w:rPr>
              <w:t>2</w:t>
            </w:r>
            <w:r>
              <w:t xml:space="preserve"> &gt; </w:t>
            </w:r>
            <w:r>
              <w:rPr>
                <w:rStyle w:val="tnrital"/>
              </w:rPr>
              <w:t>b</w:t>
            </w:r>
            <w:r>
              <w:rPr>
                <w:vertAlign w:val="superscript"/>
              </w:rPr>
              <w:t>2</w:t>
            </w:r>
            <w:r>
              <w:t xml:space="preserve">, then </w:t>
            </w:r>
            <w:r>
              <w:rPr>
                <w:rStyle w:val="tnrital"/>
              </w:rPr>
              <w:t>a</w:t>
            </w:r>
            <w:r>
              <w:t xml:space="preserve"> &gt; </w:t>
            </w:r>
            <w:r>
              <w:rPr>
                <w:rStyle w:val="tnrital"/>
              </w:rPr>
              <w:t>b</w:t>
            </w:r>
          </w:p>
          <w:p w:rsidR="00AA333F" w:rsidRDefault="00AA333F" w:rsidP="0025485B">
            <w:pPr>
              <w:tabs>
                <w:tab w:val="left" w:pos="886"/>
              </w:tabs>
              <w:spacing w:before="60" w:after="60"/>
              <w:ind w:left="318"/>
            </w:pPr>
            <w:r>
              <w:tab/>
              <w:t xml:space="preserve">Or conversely, if </w:t>
            </w:r>
            <w:r>
              <w:rPr>
                <w:rStyle w:val="tnrital"/>
              </w:rPr>
              <w:t>a</w:t>
            </w:r>
            <w:r>
              <w:t xml:space="preserve"> &gt; </w:t>
            </w:r>
            <w:r>
              <w:rPr>
                <w:rStyle w:val="tnrital"/>
              </w:rPr>
              <w:t>b</w:t>
            </w:r>
            <w:r>
              <w:t xml:space="preserve"> , will </w:t>
            </w:r>
            <w:r>
              <w:rPr>
                <w:rStyle w:val="tnrital"/>
              </w:rPr>
              <w:t>a</w:t>
            </w:r>
            <w:r>
              <w:rPr>
                <w:vertAlign w:val="superscript"/>
              </w:rPr>
              <w:t>2</w:t>
            </w:r>
            <w:r>
              <w:t xml:space="preserve"> &gt; </w:t>
            </w:r>
            <w:r>
              <w:rPr>
                <w:rStyle w:val="tnrital"/>
              </w:rPr>
              <w:t>b</w:t>
            </w:r>
            <w:r>
              <w:rPr>
                <w:vertAlign w:val="superscript"/>
              </w:rPr>
              <w:t>2</w:t>
            </w:r>
            <w:r>
              <w:t>?</w:t>
            </w:r>
          </w:p>
          <w:p w:rsidR="00AA333F" w:rsidRDefault="00AA333F" w:rsidP="0025485B">
            <w:pPr>
              <w:tabs>
                <w:tab w:val="left" w:pos="886"/>
              </w:tabs>
              <w:spacing w:before="60" w:after="60"/>
              <w:ind w:left="318"/>
            </w:pPr>
            <w:r>
              <w:tab/>
              <w:t xml:space="preserve">What about if </w:t>
            </w:r>
            <w:r>
              <w:rPr>
                <w:rStyle w:val="tnrital"/>
              </w:rPr>
              <w:t>a</w:t>
            </w:r>
            <w:r>
              <w:rPr>
                <w:vertAlign w:val="superscript"/>
              </w:rPr>
              <w:t>3</w:t>
            </w:r>
            <w:r>
              <w:t xml:space="preserve"> &gt; </w:t>
            </w:r>
            <w:r>
              <w:rPr>
                <w:rStyle w:val="tnrital"/>
              </w:rPr>
              <w:t>b</w:t>
            </w:r>
            <w:r>
              <w:rPr>
                <w:vertAlign w:val="superscript"/>
              </w:rPr>
              <w:t>3</w:t>
            </w:r>
            <w:r>
              <w:t xml:space="preserve">, then will </w:t>
            </w:r>
            <w:r>
              <w:rPr>
                <w:rStyle w:val="tnrital"/>
              </w:rPr>
              <w:t>a</w:t>
            </w:r>
            <w:r>
              <w:t xml:space="preserve"> &gt; </w:t>
            </w:r>
            <w:r>
              <w:rPr>
                <w:rStyle w:val="tnrital"/>
              </w:rPr>
              <w:t>b</w:t>
            </w:r>
            <w:r>
              <w:t>?</w:t>
            </w:r>
          </w:p>
          <w:p w:rsidR="00AA333F" w:rsidRDefault="00AA333F" w:rsidP="0025485B">
            <w:pPr>
              <w:tabs>
                <w:tab w:val="left" w:pos="886"/>
              </w:tabs>
              <w:spacing w:before="60" w:after="60"/>
              <w:ind w:left="318"/>
            </w:pPr>
            <w:r>
              <w:t>f</w:t>
            </w:r>
            <w:r>
              <w:tab/>
              <w:t xml:space="preserve">If </w:t>
            </w:r>
            <w:r>
              <w:rPr>
                <w:rStyle w:val="tnrital"/>
              </w:rPr>
              <w:t>a</w:t>
            </w:r>
            <w:r>
              <w:t xml:space="preserve"> &gt; </w:t>
            </w:r>
            <w:r>
              <w:rPr>
                <w:rStyle w:val="tnrital"/>
              </w:rPr>
              <w:t>b</w:t>
            </w:r>
            <w:r>
              <w:t xml:space="preserve">, then will </w:t>
            </w:r>
            <w:r>
              <w:rPr>
                <w:rStyle w:val="tnrital"/>
              </w:rPr>
              <w:t>ac</w:t>
            </w:r>
            <w:r>
              <w:t xml:space="preserve"> &gt; </w:t>
            </w:r>
            <w:proofErr w:type="spellStart"/>
            <w:r>
              <w:rPr>
                <w:rStyle w:val="tnrital"/>
              </w:rPr>
              <w:t>bc</w:t>
            </w:r>
            <w:proofErr w:type="spellEnd"/>
            <w:r>
              <w:t>? When is it true?</w:t>
            </w:r>
          </w:p>
          <w:p w:rsidR="00AA333F" w:rsidRPr="00196692" w:rsidRDefault="00AA333F" w:rsidP="0025485B">
            <w:pPr>
              <w:tabs>
                <w:tab w:val="left" w:pos="886"/>
              </w:tabs>
              <w:spacing w:before="60" w:after="60"/>
              <w:ind w:left="318"/>
            </w:pPr>
            <w:r>
              <w:t>g</w:t>
            </w:r>
            <w:r>
              <w:tab/>
              <w:t xml:space="preserve">If </w:t>
            </w:r>
            <w:r>
              <w:rPr>
                <w:rStyle w:val="tnrital"/>
              </w:rPr>
              <w:t>a</w:t>
            </w:r>
            <w:r>
              <w:t xml:space="preserve"> &gt; </w:t>
            </w:r>
            <w:r>
              <w:rPr>
                <w:rStyle w:val="tnrital"/>
              </w:rPr>
              <w:t>b</w:t>
            </w:r>
            <w:r>
              <w:t xml:space="preserve">, then will </w:t>
            </w:r>
            <w:r>
              <w:rPr>
                <w:rStyle w:val="tnrital"/>
              </w:rPr>
              <w:t>a</w:t>
            </w:r>
            <w:r>
              <w:t xml:space="preserve"> +</w:t>
            </w:r>
            <w:r>
              <w:rPr>
                <w:rStyle w:val="tnrital"/>
              </w:rPr>
              <w:t xml:space="preserve"> c</w:t>
            </w:r>
            <w:r>
              <w:t xml:space="preserve"> &gt; </w:t>
            </w:r>
            <w:r>
              <w:rPr>
                <w:rStyle w:val="tnrital"/>
              </w:rPr>
              <w:t xml:space="preserve">b </w:t>
            </w:r>
            <w:r>
              <w:t>+</w:t>
            </w:r>
            <w:r>
              <w:rPr>
                <w:rStyle w:val="tnrital"/>
              </w:rPr>
              <w:t xml:space="preserve"> c</w:t>
            </w:r>
            <w:r>
              <w:t>? When will this be true?</w:t>
            </w:r>
          </w:p>
          <w:p w:rsidR="00AA333F" w:rsidRDefault="00AA333F" w:rsidP="0025485B">
            <w:pPr>
              <w:tabs>
                <w:tab w:val="left" w:pos="886"/>
              </w:tabs>
              <w:spacing w:before="60" w:after="60"/>
              <w:ind w:left="318"/>
            </w:pPr>
            <w:r>
              <w:t>h</w:t>
            </w:r>
            <w:r>
              <w:tab/>
              <w:t xml:space="preserve">If  </w:t>
            </w:r>
            <m:oMath>
              <m:f>
                <m:fPr>
                  <m:ctrlPr>
                    <w:rPr>
                      <w:rFonts w:ascii="Cambria Math" w:hAnsi="Cambria Math"/>
                      <w:i/>
                      <w:sz w:val="32"/>
                      <w:szCs w:val="32"/>
                    </w:rPr>
                  </m:ctrlPr>
                </m:fPr>
                <m:num>
                  <m:r>
                    <w:rPr>
                      <w:rFonts w:ascii="Cambria Math" w:hAnsi="Cambria Math"/>
                      <w:sz w:val="32"/>
                      <w:szCs w:val="32"/>
                    </w:rPr>
                    <m:t>a</m:t>
                  </m:r>
                </m:num>
                <m:den>
                  <m:r>
                    <w:rPr>
                      <w:rFonts w:ascii="Cambria Math" w:hAnsi="Cambria Math"/>
                      <w:sz w:val="32"/>
                      <w:szCs w:val="32"/>
                    </w:rPr>
                    <m:t>b</m:t>
                  </m:r>
                </m:den>
              </m:f>
              <m:r>
                <w:rPr>
                  <w:rFonts w:ascii="Cambria Math" w:hAnsi="Cambria Math"/>
                  <w:sz w:val="32"/>
                  <w:szCs w:val="32"/>
                </w:rPr>
                <m:t>&gt;</m:t>
              </m:r>
              <m:f>
                <m:fPr>
                  <m:ctrlPr>
                    <w:rPr>
                      <w:rFonts w:ascii="Cambria Math" w:hAnsi="Cambria Math"/>
                      <w:i/>
                      <w:sz w:val="32"/>
                      <w:szCs w:val="32"/>
                    </w:rPr>
                  </m:ctrlPr>
                </m:fPr>
                <m:num>
                  <m:r>
                    <w:rPr>
                      <w:rFonts w:ascii="Cambria Math" w:hAnsi="Cambria Math"/>
                      <w:sz w:val="32"/>
                      <w:szCs w:val="32"/>
                    </w:rPr>
                    <m:t>c</m:t>
                  </m:r>
                </m:num>
                <m:den>
                  <m:r>
                    <w:rPr>
                      <w:rFonts w:ascii="Cambria Math" w:hAnsi="Cambria Math"/>
                      <w:sz w:val="32"/>
                      <w:szCs w:val="32"/>
                    </w:rPr>
                    <m:t>d</m:t>
                  </m:r>
                </m:den>
              </m:f>
            </m:oMath>
            <w:r>
              <w:t xml:space="preserve"> then will </w:t>
            </w:r>
            <w:proofErr w:type="spellStart"/>
            <w:r>
              <w:rPr>
                <w:rStyle w:val="tnrital"/>
              </w:rPr>
              <w:t>ad</w:t>
            </w:r>
            <w:proofErr w:type="spellEnd"/>
            <w:r>
              <w:t xml:space="preserve"> &gt; </w:t>
            </w:r>
            <w:proofErr w:type="spellStart"/>
            <w:r>
              <w:rPr>
                <w:rStyle w:val="tnrital"/>
              </w:rPr>
              <w:t>bc</w:t>
            </w:r>
            <w:proofErr w:type="spellEnd"/>
            <w:r>
              <w:t>? Will this always be true?</w:t>
            </w:r>
          </w:p>
          <w:p w:rsidR="00AA333F" w:rsidRPr="00395A50" w:rsidRDefault="00AA333F" w:rsidP="00AA333F"/>
          <w:p w:rsidR="00AA333F" w:rsidRDefault="00AA333F" w:rsidP="00AA333F">
            <w:pPr>
              <w:tabs>
                <w:tab w:val="left" w:pos="567"/>
              </w:tabs>
              <w:ind w:left="567" w:hanging="567"/>
            </w:pPr>
            <w:r>
              <w:t>2</w:t>
            </w:r>
            <w:r>
              <w:tab/>
              <w:t xml:space="preserve">Prove that </w:t>
            </w:r>
            <m:oMath>
              <m:sSup>
                <m:sSupPr>
                  <m:ctrlPr>
                    <w:rPr>
                      <w:rFonts w:ascii="Cambria Math" w:hAnsi="Cambria Math"/>
                      <w:i/>
                      <w:sz w:val="32"/>
                      <w:szCs w:val="32"/>
                    </w:rPr>
                  </m:ctrlPr>
                </m:sSupPr>
                <m:e>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a+b</m:t>
                          </m:r>
                        </m:num>
                        <m:den>
                          <m:r>
                            <w:rPr>
                              <w:rFonts w:ascii="Cambria Math" w:hAnsi="Cambria Math"/>
                              <w:sz w:val="32"/>
                              <w:szCs w:val="32"/>
                            </w:rPr>
                            <m:t>2</m:t>
                          </m:r>
                        </m:den>
                      </m:f>
                    </m:e>
                  </m:d>
                </m:e>
                <m:sup>
                  <m:r>
                    <w:rPr>
                      <w:rFonts w:ascii="Cambria Math" w:hAnsi="Cambria Math"/>
                      <w:sz w:val="32"/>
                      <w:szCs w:val="32"/>
                    </w:rPr>
                    <m:t>n</m:t>
                  </m:r>
                </m:sup>
              </m:sSup>
              <m:r>
                <w:rPr>
                  <w:rFonts w:ascii="Cambria Math" w:hAnsi="Cambria Math"/>
                  <w:sz w:val="32"/>
                  <w:szCs w:val="32"/>
                </w:rPr>
                <m:t xml:space="preserve">  ≤  </m:t>
              </m: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n</m:t>
                      </m:r>
                    </m:sup>
                  </m:sSup>
                  <m:r>
                    <w:rPr>
                      <w:rFonts w:ascii="Cambria Math" w:hAnsi="Cambria Math"/>
                      <w:sz w:val="32"/>
                      <w:szCs w:val="32"/>
                    </w:rPr>
                    <m:t xml:space="preserve">+ </m:t>
                  </m:r>
                  <m:sSup>
                    <m:sSupPr>
                      <m:ctrlPr>
                        <w:rPr>
                          <w:rFonts w:ascii="Cambria Math" w:hAnsi="Cambria Math"/>
                          <w:i/>
                          <w:sz w:val="32"/>
                          <w:szCs w:val="32"/>
                        </w:rPr>
                      </m:ctrlPr>
                    </m:sSupPr>
                    <m:e>
                      <m:r>
                        <w:rPr>
                          <w:rFonts w:ascii="Cambria Math" w:hAnsi="Cambria Math"/>
                          <w:sz w:val="32"/>
                          <w:szCs w:val="32"/>
                        </w:rPr>
                        <m:t xml:space="preserve"> b</m:t>
                      </m:r>
                    </m:e>
                    <m:sup>
                      <m:r>
                        <w:rPr>
                          <w:rFonts w:ascii="Cambria Math" w:hAnsi="Cambria Math"/>
                          <w:sz w:val="32"/>
                          <w:szCs w:val="32"/>
                        </w:rPr>
                        <m:t>n</m:t>
                      </m:r>
                    </m:sup>
                  </m:sSup>
                </m:num>
                <m:den>
                  <m:r>
                    <w:rPr>
                      <w:rFonts w:ascii="Cambria Math" w:hAnsi="Cambria Math"/>
                      <w:sz w:val="32"/>
                      <w:szCs w:val="32"/>
                    </w:rPr>
                    <m:t>2</m:t>
                  </m:r>
                </m:den>
              </m:f>
              <m:r>
                <w:rPr>
                  <w:rFonts w:ascii="Cambria Math" w:hAnsi="Cambria Math"/>
                  <w:sz w:val="32"/>
                  <w:szCs w:val="32"/>
                </w:rPr>
                <m:t xml:space="preserve"> </m:t>
              </m:r>
            </m:oMath>
            <w:r w:rsidRPr="00E2044A">
              <w:t>, where</w:t>
            </w:r>
            <w:r>
              <w:rPr>
                <w:rFonts w:eastAsiaTheme="minorEastAsia"/>
                <w:sz w:val="32"/>
                <w:szCs w:val="32"/>
              </w:rPr>
              <w:t xml:space="preserve"> </w:t>
            </w:r>
            <w:r>
              <w:rPr>
                <w:rStyle w:val="tnrital"/>
              </w:rPr>
              <w:t>a</w:t>
            </w:r>
            <w:r>
              <w:t xml:space="preserve"> and </w:t>
            </w:r>
            <w:r>
              <w:rPr>
                <w:rStyle w:val="tnrital"/>
              </w:rPr>
              <w:t>b</w:t>
            </w:r>
            <w:r>
              <w:t xml:space="preserve"> are real numbers such that </w:t>
            </w:r>
            <w:r>
              <w:rPr>
                <w:rStyle w:val="tnrital"/>
              </w:rPr>
              <w:t>a</w:t>
            </w:r>
            <w:r>
              <w:t xml:space="preserve"> + </w:t>
            </w:r>
            <w:r>
              <w:rPr>
                <w:rStyle w:val="tnrital"/>
              </w:rPr>
              <w:t>b</w:t>
            </w:r>
            <w:r>
              <w:t xml:space="preserve"> </w:t>
            </w:r>
            <w:r>
              <w:sym w:font="Symbol" w:char="F0B3"/>
            </w:r>
            <w:r>
              <w:t xml:space="preserve"> 0 and </w:t>
            </w:r>
            <w:r>
              <w:rPr>
                <w:rStyle w:val="tnrital"/>
              </w:rPr>
              <w:t>n</w:t>
            </w:r>
            <w:r>
              <w:t xml:space="preserve"> is a positive integer.</w:t>
            </w:r>
          </w:p>
          <w:p w:rsidR="00AA333F" w:rsidRDefault="00AA333F" w:rsidP="00AA333F"/>
          <w:p w:rsidR="00AA333F" w:rsidRDefault="00AA333F" w:rsidP="00AA333F">
            <w:pPr>
              <w:tabs>
                <w:tab w:val="left" w:pos="567"/>
              </w:tabs>
              <w:ind w:left="567" w:hanging="567"/>
            </w:pPr>
            <w:r>
              <w:t>3</w:t>
            </w:r>
            <w:r>
              <w:tab/>
              <w:t xml:space="preserve">Show three different ways to solve the inequality </w:t>
            </w:r>
            <w:r>
              <w:rPr>
                <w:rStyle w:val="tnrital"/>
              </w:rPr>
              <w:t>x</w:t>
            </w:r>
            <w:r>
              <w:rPr>
                <w:vertAlign w:val="superscript"/>
              </w:rPr>
              <w:t>2</w:t>
            </w:r>
            <w:r>
              <w:t xml:space="preserve"> </w:t>
            </w:r>
            <w:r>
              <w:sym w:font="Symbol" w:char="F02D"/>
            </w:r>
            <w:r>
              <w:t xml:space="preserve"> </w:t>
            </w:r>
            <w:r>
              <w:rPr>
                <w:rStyle w:val="tnrital"/>
              </w:rPr>
              <w:t>x</w:t>
            </w:r>
            <w:r>
              <w:t xml:space="preserve"> + 6 &lt; 0</w:t>
            </w:r>
          </w:p>
          <w:p w:rsidR="00AA333F" w:rsidRDefault="00AA333F" w:rsidP="00AA333F"/>
          <w:p w:rsidR="00AA333F" w:rsidRDefault="00AA333F" w:rsidP="00AA333F">
            <w:pPr>
              <w:tabs>
                <w:tab w:val="left" w:pos="567"/>
              </w:tabs>
              <w:ind w:left="567" w:hanging="567"/>
            </w:pPr>
            <w:r>
              <w:t>4</w:t>
            </w:r>
            <w:r>
              <w:tab/>
              <w:t>Write a short essay in which you reflect on your experiences regarding the teaching on the topic of inequalities that</w:t>
            </w:r>
            <w:r w:rsidRPr="00E2044A">
              <w:t xml:space="preserve"> </w:t>
            </w:r>
            <w:r>
              <w:t xml:space="preserve">you received. </w:t>
            </w:r>
          </w:p>
          <w:p w:rsidR="006B0262" w:rsidRPr="00BD2528" w:rsidRDefault="006B0262" w:rsidP="00AA333F"/>
        </w:tc>
      </w:tr>
    </w:tbl>
    <w:p w:rsidR="005025A3" w:rsidRDefault="005025A3" w:rsidP="005025A3"/>
    <w:p w:rsidR="00AA333F" w:rsidRDefault="00AA333F">
      <w:pPr>
        <w:spacing w:line="240" w:lineRule="auto"/>
        <w:jc w:val="left"/>
      </w:pPr>
      <w:r>
        <w:br w:type="page"/>
      </w:r>
    </w:p>
    <w:p w:rsidR="005025A3" w:rsidRPr="00E2044A" w:rsidRDefault="005025A3" w:rsidP="005025A3"/>
    <w:p w:rsidR="005025A3" w:rsidRDefault="005025A3" w:rsidP="005025A3">
      <w:pPr>
        <w:pStyle w:val="Heading2"/>
      </w:pPr>
      <w:bookmarkStart w:id="153" w:name="_Toc225835757"/>
      <w:r w:rsidRPr="009F4878">
        <w:t xml:space="preserve">Teaching of </w:t>
      </w:r>
      <w:r>
        <w:t>graphs</w:t>
      </w:r>
      <w:bookmarkEnd w:id="153"/>
      <w:r w:rsidRPr="009F4878">
        <w:t xml:space="preserve"> </w:t>
      </w:r>
    </w:p>
    <w:p w:rsidR="005025A3" w:rsidRDefault="00AA333F" w:rsidP="005025A3">
      <w:r>
        <w:t xml:space="preserve">Learners have several </w:t>
      </w:r>
      <w:r w:rsidR="005025A3">
        <w:t xml:space="preserve">misconceptions </w:t>
      </w:r>
      <w:r>
        <w:t>with regards to graphs.</w:t>
      </w:r>
    </w:p>
    <w:p w:rsidR="00AA333F" w:rsidRDefault="00AA333F" w:rsidP="005025A3"/>
    <w:p w:rsidR="005025A3" w:rsidRPr="00AA333F" w:rsidRDefault="00AA333F" w:rsidP="00AA333F">
      <w:pPr>
        <w:rPr>
          <w:sz w:val="32"/>
        </w:rPr>
      </w:pPr>
      <w:r w:rsidRPr="00AA333F">
        <w:rPr>
          <w:sz w:val="32"/>
        </w:rPr>
        <w:t>1</w:t>
      </w:r>
      <w:r w:rsidRPr="00AA333F">
        <w:rPr>
          <w:sz w:val="32"/>
        </w:rPr>
        <w:tab/>
      </w:r>
      <w:r w:rsidR="005025A3" w:rsidRPr="00AA333F">
        <w:rPr>
          <w:sz w:val="32"/>
        </w:rPr>
        <w:t xml:space="preserve">Continuity </w:t>
      </w:r>
    </w:p>
    <w:p w:rsidR="005025A3" w:rsidRPr="0025485B" w:rsidRDefault="005025A3" w:rsidP="005025A3">
      <w:pPr>
        <w:rPr>
          <w:u w:val="single"/>
        </w:rPr>
      </w:pPr>
      <w:r w:rsidRPr="0025485B">
        <w:rPr>
          <w:u w:val="single"/>
        </w:rPr>
        <w:t>Example</w:t>
      </w:r>
    </w:p>
    <w:p w:rsidR="005025A3" w:rsidRDefault="005025A3" w:rsidP="005025A3">
      <w:r>
        <w:t xml:space="preserve">Consider the graph of </w:t>
      </w:r>
      <w:r>
        <w:rPr>
          <w:rStyle w:val="tnrital"/>
        </w:rPr>
        <w:t>y</w:t>
      </w:r>
      <w:r>
        <w:t xml:space="preserve"> = </w:t>
      </w:r>
      <w:r>
        <w:rPr>
          <w:rStyle w:val="tnrital"/>
        </w:rPr>
        <w:t>x</w:t>
      </w:r>
      <w:r>
        <w:rPr>
          <w:vertAlign w:val="superscript"/>
        </w:rPr>
        <w:t>2</w:t>
      </w:r>
    </w:p>
    <w:p w:rsidR="005025A3" w:rsidRDefault="005025A3" w:rsidP="005025A3">
      <w:r>
        <w:t xml:space="preserve">Learners will typically draw up a table with a set of </w:t>
      </w:r>
      <w:r>
        <w:rPr>
          <w:rStyle w:val="tnrital"/>
        </w:rPr>
        <w:t xml:space="preserve">x </w:t>
      </w:r>
      <w:r>
        <w:t xml:space="preserve">values, and calculate the corresponding </w:t>
      </w:r>
      <w:r>
        <w:rPr>
          <w:rStyle w:val="tnrital"/>
        </w:rPr>
        <w:t>y</w:t>
      </w:r>
      <w:r>
        <w:rPr>
          <w:rStyle w:val="tnrital"/>
        </w:rPr>
        <w:sym w:font="Symbol" w:char="F02D"/>
      </w:r>
      <w:r>
        <w:t>values.</w:t>
      </w:r>
    </w:p>
    <w:p w:rsidR="005025A3" w:rsidRDefault="005025A3" w:rsidP="005025A3">
      <w:r>
        <w:t xml:space="preserve">Then teachers tell them to join the points to make a smooth graph. </w:t>
      </w:r>
    </w:p>
    <w:p w:rsidR="005025A3" w:rsidRDefault="005025A3" w:rsidP="005025A3">
      <w:r>
        <w:t>Why does it form a smooth curve?</w:t>
      </w:r>
    </w:p>
    <w:p w:rsidR="005025A3" w:rsidRDefault="005025A3" w:rsidP="005025A3">
      <w:r>
        <w:t xml:space="preserve">The concept of continuity is not well understood. Students seem to think that the points in their table are the only points on the graph, not knowing that there are many more points other than those that they have plotted. They are not aware of the fact that the graph can be extended continuously and that there is an infinite number of points lying on the graph, and not only the ones that they have plotted. </w:t>
      </w:r>
    </w:p>
    <w:p w:rsidR="005025A3" w:rsidRDefault="005025A3" w:rsidP="005025A3"/>
    <w:p w:rsidR="005025A3" w:rsidRPr="00AA333F" w:rsidRDefault="00AA333F" w:rsidP="00AA333F">
      <w:pPr>
        <w:rPr>
          <w:sz w:val="32"/>
        </w:rPr>
      </w:pPr>
      <w:r w:rsidRPr="00AA333F">
        <w:rPr>
          <w:sz w:val="32"/>
        </w:rPr>
        <w:t>2</w:t>
      </w:r>
      <w:r w:rsidRPr="00AA333F">
        <w:rPr>
          <w:sz w:val="32"/>
        </w:rPr>
        <w:tab/>
      </w:r>
      <w:r w:rsidR="005025A3" w:rsidRPr="00AA333F">
        <w:rPr>
          <w:sz w:val="32"/>
        </w:rPr>
        <w:t xml:space="preserve">Gradient </w:t>
      </w:r>
    </w:p>
    <w:p w:rsidR="005025A3" w:rsidRDefault="005025A3" w:rsidP="005025A3">
      <w:r>
        <w:t xml:space="preserve">Learners often have difficulty in interpreting the gradient of a straight line. The gradient is the </w:t>
      </w:r>
      <w:r>
        <w:rPr>
          <w:rStyle w:val="tnrital"/>
        </w:rPr>
        <w:t>ratio</w:t>
      </w:r>
      <w:r>
        <w:t xml:space="preserve"> of the vertical distance to the horizontal distance. </w:t>
      </w:r>
    </w:p>
    <w:p w:rsidR="005025A3" w:rsidRDefault="005025A3" w:rsidP="005025A3">
      <w:r>
        <w:t xml:space="preserve">What learners also find difficult is to understand that the gradient of a straight line is </w:t>
      </w:r>
      <w:r>
        <w:rPr>
          <w:rStyle w:val="tnrital"/>
        </w:rPr>
        <w:t>constant</w:t>
      </w:r>
      <w:r>
        <w:t xml:space="preserve">, but the average gradient of any two points on a </w:t>
      </w:r>
      <w:r>
        <w:rPr>
          <w:rStyle w:val="tnrital"/>
        </w:rPr>
        <w:t>curve</w:t>
      </w:r>
      <w:r>
        <w:t xml:space="preserve"> (such as a parabola) depends on the values of </w:t>
      </w:r>
      <w:r>
        <w:rPr>
          <w:rStyle w:val="tnrital"/>
        </w:rPr>
        <w:t>a</w:t>
      </w:r>
      <w:r>
        <w:t xml:space="preserve"> and </w:t>
      </w:r>
      <w:r>
        <w:rPr>
          <w:rStyle w:val="tnrital"/>
        </w:rPr>
        <w:t>b</w:t>
      </w:r>
      <w:r>
        <w:t xml:space="preserve"> in the function </w:t>
      </w:r>
      <w:r>
        <w:rPr>
          <w:rStyle w:val="tnrital"/>
        </w:rPr>
        <w:t>y</w:t>
      </w:r>
      <w:r>
        <w:t xml:space="preserve"> = </w:t>
      </w:r>
      <w:r>
        <w:rPr>
          <w:rStyle w:val="tnrital"/>
        </w:rPr>
        <w:t>ax</w:t>
      </w:r>
      <w:r>
        <w:rPr>
          <w:vertAlign w:val="superscript"/>
        </w:rPr>
        <w:t>2</w:t>
      </w:r>
      <w:r>
        <w:t xml:space="preserve"> + </w:t>
      </w:r>
      <w:proofErr w:type="spellStart"/>
      <w:r>
        <w:rPr>
          <w:rStyle w:val="tnrital"/>
        </w:rPr>
        <w:t>bx</w:t>
      </w:r>
      <w:proofErr w:type="spellEnd"/>
      <w:r>
        <w:t xml:space="preserve"> + </w:t>
      </w:r>
      <w:r>
        <w:rPr>
          <w:rStyle w:val="tnrital"/>
        </w:rPr>
        <w:t>c</w:t>
      </w:r>
      <w:r>
        <w:t>.</w:t>
      </w:r>
    </w:p>
    <w:p w:rsidR="005025A3" w:rsidRDefault="005025A3" w:rsidP="005025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AA333F" w:rsidRPr="00EA74F1" w:rsidTr="00335102">
        <w:trPr>
          <w:cantSplit/>
        </w:trPr>
        <w:tc>
          <w:tcPr>
            <w:tcW w:w="1384" w:type="dxa"/>
          </w:tcPr>
          <w:p w:rsidR="00AA333F" w:rsidRPr="005A0BF9" w:rsidRDefault="00AA333F" w:rsidP="0051266A">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97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AA333F" w:rsidRPr="00EA74F1" w:rsidRDefault="00AA333F"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3.1</w:t>
            </w:r>
            <w:r w:rsidR="00A726FE">
              <w:rPr>
                <w:rStyle w:val="Arialnarrow"/>
              </w:rPr>
              <w:t>5</w:t>
            </w:r>
          </w:p>
        </w:tc>
        <w:tc>
          <w:tcPr>
            <w:tcW w:w="7856" w:type="dxa"/>
          </w:tcPr>
          <w:p w:rsidR="00AA333F" w:rsidRPr="005A0BF9" w:rsidRDefault="00AA333F" w:rsidP="0051266A">
            <w:pPr>
              <w:pStyle w:val="BodyText"/>
              <w:spacing w:before="120" w:after="120"/>
              <w:rPr>
                <w:rStyle w:val="Arialnarrow"/>
              </w:rPr>
            </w:pPr>
            <w:r w:rsidRPr="005A0BF9">
              <w:rPr>
                <w:rStyle w:val="Arialnarrow"/>
              </w:rPr>
              <w:t>Average gradient</w:t>
            </w:r>
          </w:p>
          <w:p w:rsidR="00AA333F" w:rsidRDefault="00AA333F" w:rsidP="00AA333F">
            <w:pPr>
              <w:keepNext/>
            </w:pPr>
            <w:r>
              <w:t xml:space="preserve">Draw the graph of </w:t>
            </w:r>
            <w:r>
              <w:rPr>
                <w:rStyle w:val="tnrital"/>
              </w:rPr>
              <w:t>y</w:t>
            </w:r>
            <w:r>
              <w:t xml:space="preserve"> = </w:t>
            </w:r>
            <w:r>
              <w:rPr>
                <w:rStyle w:val="tnrital"/>
              </w:rPr>
              <w:t>x</w:t>
            </w:r>
            <w:r>
              <w:rPr>
                <w:vertAlign w:val="superscript"/>
              </w:rPr>
              <w:t>2</w:t>
            </w:r>
            <w:r>
              <w:t xml:space="preserve"> </w:t>
            </w:r>
            <w:r>
              <w:sym w:font="Symbol" w:char="F02D"/>
            </w:r>
            <w:r>
              <w:t xml:space="preserve"> 2</w:t>
            </w:r>
            <w:r>
              <w:rPr>
                <w:rStyle w:val="tnrital"/>
              </w:rPr>
              <w:t>x</w:t>
            </w:r>
            <w:r>
              <w:t xml:space="preserve"> </w:t>
            </w:r>
            <w:r>
              <w:sym w:font="Symbol" w:char="F02D"/>
            </w:r>
            <w:r>
              <w:t xml:space="preserve"> 3</w:t>
            </w:r>
          </w:p>
          <w:p w:rsidR="00AA333F" w:rsidRDefault="00AA333F" w:rsidP="00AA333F">
            <w:r>
              <w:t xml:space="preserve">Find the average gradient of the curve between the values </w:t>
            </w:r>
            <w:r>
              <w:rPr>
                <w:rStyle w:val="tnrital"/>
              </w:rPr>
              <w:t xml:space="preserve">x = </w:t>
            </w:r>
            <w:r>
              <w:sym w:font="Symbol" w:char="F02D"/>
            </w:r>
            <w:r>
              <w:t xml:space="preserve">3 and </w:t>
            </w:r>
            <w:r>
              <w:rPr>
                <w:rStyle w:val="tnrital"/>
              </w:rPr>
              <w:t>x</w:t>
            </w:r>
            <w:r>
              <w:t xml:space="preserve"> = 3.</w:t>
            </w:r>
          </w:p>
          <w:p w:rsidR="00AA333F" w:rsidRDefault="00AA333F" w:rsidP="00AA333F">
            <w:r>
              <w:t>What is the meaning of the “average” gradient?</w:t>
            </w:r>
          </w:p>
          <w:p w:rsidR="00AA333F" w:rsidRPr="00BD2528" w:rsidRDefault="00AA333F" w:rsidP="00AA333F"/>
        </w:tc>
      </w:tr>
    </w:tbl>
    <w:p w:rsidR="005025A3" w:rsidRDefault="005025A3" w:rsidP="005025A3"/>
    <w:p w:rsidR="005025A3" w:rsidRPr="00AA333F" w:rsidRDefault="00AA333F" w:rsidP="00AA333F">
      <w:pPr>
        <w:rPr>
          <w:sz w:val="32"/>
        </w:rPr>
      </w:pPr>
      <w:r>
        <w:rPr>
          <w:sz w:val="32"/>
        </w:rPr>
        <w:t>3</w:t>
      </w:r>
      <w:r>
        <w:rPr>
          <w:sz w:val="32"/>
        </w:rPr>
        <w:tab/>
      </w:r>
      <w:r w:rsidR="005025A3" w:rsidRPr="00AA333F">
        <w:rPr>
          <w:sz w:val="32"/>
        </w:rPr>
        <w:t>Poor quality</w:t>
      </w:r>
    </w:p>
    <w:p w:rsidR="005025A3" w:rsidRDefault="005025A3" w:rsidP="005025A3">
      <w:r>
        <w:t>Some learners produce poor quality graphs. The lines are thickly shaded and disjointed. Some learners simply join the plotted point from the table of points.</w:t>
      </w:r>
    </w:p>
    <w:p w:rsidR="005025A3" w:rsidRDefault="005025A3" w:rsidP="005025A3">
      <w:r>
        <w:t xml:space="preserve">We find this commonly in trigonometric graphs. Learners should have good guidance in the shape the graphs of trigonometric functions. </w:t>
      </w:r>
    </w:p>
    <w:p w:rsidR="005025A3" w:rsidRDefault="005025A3" w:rsidP="005025A3"/>
    <w:p w:rsidR="005025A3" w:rsidRDefault="005025A3" w:rsidP="00AA333F">
      <w:pPr>
        <w:keepNext/>
      </w:pPr>
      <w:r>
        <w:lastRenderedPageBreak/>
        <w:t>A learner in your grade 11 class draws the sin graph like this:</w:t>
      </w:r>
    </w:p>
    <w:p w:rsidR="005025A3" w:rsidRDefault="005025A3" w:rsidP="00AA333F">
      <w:pPr>
        <w:keepNext/>
      </w:pPr>
    </w:p>
    <w:p w:rsidR="005025A3" w:rsidRDefault="005025A3" w:rsidP="00AA333F">
      <w:pPr>
        <w:keepNext/>
      </w:pPr>
    </w:p>
    <w:p w:rsidR="005025A3" w:rsidRDefault="005025A3" w:rsidP="005025A3"/>
    <w:p w:rsidR="005025A3" w:rsidRDefault="005025A3" w:rsidP="005025A3">
      <w:r>
        <w:rPr>
          <w:noProof/>
          <w:lang w:eastAsia="en-ZA"/>
        </w:rPr>
        <w:drawing>
          <wp:anchor distT="0" distB="0" distL="114300" distR="114300" simplePos="0" relativeHeight="251677696" behindDoc="0" locked="0" layoutInCell="1" allowOverlap="1">
            <wp:simplePos x="0" y="0"/>
            <wp:positionH relativeFrom="column">
              <wp:posOffset>558165</wp:posOffset>
            </wp:positionH>
            <wp:positionV relativeFrom="paragraph">
              <wp:posOffset>-607695</wp:posOffset>
            </wp:positionV>
            <wp:extent cx="3398520" cy="2427605"/>
            <wp:effectExtent l="0" t="0" r="0" b="0"/>
            <wp:wrapNone/>
            <wp:docPr id="29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srcRect/>
                    <a:stretch>
                      <a:fillRect/>
                    </a:stretch>
                  </pic:blipFill>
                  <pic:spPr bwMode="auto">
                    <a:xfrm>
                      <a:off x="0" y="0"/>
                      <a:ext cx="3398520" cy="2427605"/>
                    </a:xfrm>
                    <a:prstGeom prst="rect">
                      <a:avLst/>
                    </a:prstGeom>
                    <a:noFill/>
                  </pic:spPr>
                </pic:pic>
              </a:graphicData>
            </a:graphic>
          </wp:anchor>
        </w:drawing>
      </w:r>
    </w:p>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r>
        <w:t>You "tell" her that it is incorrect, and that the sine graph should look like this:</w:t>
      </w:r>
    </w:p>
    <w:p w:rsidR="005025A3" w:rsidRDefault="005025A3" w:rsidP="005025A3">
      <w:r>
        <w:rPr>
          <w:noProof/>
          <w:sz w:val="20"/>
          <w:lang w:eastAsia="en-ZA"/>
        </w:rPr>
        <w:drawing>
          <wp:anchor distT="0" distB="0" distL="114300" distR="114300" simplePos="0" relativeHeight="251678720" behindDoc="0" locked="0" layoutInCell="1" allowOverlap="1">
            <wp:simplePos x="0" y="0"/>
            <wp:positionH relativeFrom="column">
              <wp:posOffset>817296</wp:posOffset>
            </wp:positionH>
            <wp:positionV relativeFrom="paragraph">
              <wp:posOffset>107894</wp:posOffset>
            </wp:positionV>
            <wp:extent cx="3406747" cy="2427610"/>
            <wp:effectExtent l="0" t="0" r="0" b="0"/>
            <wp:wrapNone/>
            <wp:docPr id="29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srcRect/>
                    <a:stretch>
                      <a:fillRect/>
                    </a:stretch>
                  </pic:blipFill>
                  <pic:spPr bwMode="auto">
                    <a:xfrm>
                      <a:off x="0" y="0"/>
                      <a:ext cx="3406747" cy="2427610"/>
                    </a:xfrm>
                    <a:prstGeom prst="rect">
                      <a:avLst/>
                    </a:prstGeom>
                    <a:noFill/>
                  </pic:spPr>
                </pic:pic>
              </a:graphicData>
            </a:graphic>
          </wp:anchor>
        </w:drawing>
      </w:r>
    </w:p>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AA333F" w:rsidRPr="00EA74F1" w:rsidTr="00335102">
        <w:trPr>
          <w:cantSplit/>
        </w:trPr>
        <w:tc>
          <w:tcPr>
            <w:tcW w:w="1384" w:type="dxa"/>
          </w:tcPr>
          <w:p w:rsidR="00AA333F" w:rsidRPr="005A0BF9" w:rsidRDefault="00AA333F" w:rsidP="0051266A">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20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AA333F" w:rsidRPr="00EA74F1" w:rsidRDefault="00AA333F"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3.1</w:t>
            </w:r>
            <w:r w:rsidR="00A726FE">
              <w:rPr>
                <w:rStyle w:val="Arialnarrow"/>
              </w:rPr>
              <w:t>6</w:t>
            </w:r>
          </w:p>
        </w:tc>
        <w:tc>
          <w:tcPr>
            <w:tcW w:w="7856" w:type="dxa"/>
          </w:tcPr>
          <w:p w:rsidR="00AA333F" w:rsidRPr="005A0BF9" w:rsidRDefault="00AA333F" w:rsidP="0051266A">
            <w:pPr>
              <w:pStyle w:val="BodyText"/>
              <w:spacing w:before="120" w:after="120"/>
              <w:rPr>
                <w:rStyle w:val="Arialnarrow"/>
              </w:rPr>
            </w:pPr>
            <w:r w:rsidRPr="005A0BF9">
              <w:rPr>
                <w:rStyle w:val="Arialnarrow"/>
              </w:rPr>
              <w:t>Drawing a proper trig graph</w:t>
            </w:r>
          </w:p>
          <w:p w:rsidR="00AA333F" w:rsidRDefault="00AA333F" w:rsidP="00AA333F">
            <w:r>
              <w:t>Explain in detail how you would guide this learner to draw a proper sin curve.</w:t>
            </w:r>
          </w:p>
          <w:p w:rsidR="00AA333F" w:rsidRPr="00BD2528" w:rsidRDefault="00AA333F" w:rsidP="00AA333F"/>
        </w:tc>
      </w:tr>
    </w:tbl>
    <w:p w:rsidR="00AA333F" w:rsidRDefault="00AA333F" w:rsidP="005025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AA333F" w:rsidRPr="00EA74F1" w:rsidTr="00335102">
        <w:trPr>
          <w:cantSplit/>
        </w:trPr>
        <w:tc>
          <w:tcPr>
            <w:tcW w:w="1384" w:type="dxa"/>
          </w:tcPr>
          <w:p w:rsidR="00AA333F" w:rsidRPr="005A0BF9" w:rsidRDefault="00AA333F" w:rsidP="0051266A">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20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AA333F" w:rsidRPr="00EA74F1" w:rsidRDefault="00AA333F" w:rsidP="00335102">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3.1</w:t>
            </w:r>
            <w:r w:rsidR="00A726FE">
              <w:rPr>
                <w:rStyle w:val="Arialnarrow"/>
              </w:rPr>
              <w:t>7</w:t>
            </w:r>
          </w:p>
        </w:tc>
        <w:tc>
          <w:tcPr>
            <w:tcW w:w="7856" w:type="dxa"/>
          </w:tcPr>
          <w:p w:rsidR="00AA333F" w:rsidRPr="005A0BF9" w:rsidRDefault="00AA333F" w:rsidP="0051266A">
            <w:pPr>
              <w:pStyle w:val="BodyText"/>
              <w:spacing w:before="120" w:after="120"/>
              <w:rPr>
                <w:rStyle w:val="Arialnarrow"/>
              </w:rPr>
            </w:pPr>
            <w:r w:rsidRPr="005A0BF9">
              <w:rPr>
                <w:rStyle w:val="Arialnarrow"/>
              </w:rPr>
              <w:t>Drawing a tangent at a point on a graph</w:t>
            </w:r>
          </w:p>
          <w:p w:rsidR="00AA333F" w:rsidRDefault="00AA333F" w:rsidP="00AA333F">
            <w:r>
              <w:t>Describe how you will teach your learners the technique of drawing, as accurately as possible, the tangent to a curve at a given point. You must provide an example.</w:t>
            </w:r>
          </w:p>
          <w:p w:rsidR="00AA333F" w:rsidRPr="00BD2528" w:rsidRDefault="00AA333F" w:rsidP="00AA333F"/>
        </w:tc>
      </w:tr>
    </w:tbl>
    <w:p w:rsidR="005025A3" w:rsidRDefault="005025A3" w:rsidP="005025A3"/>
    <w:p w:rsidR="005025A3" w:rsidRDefault="005025A3" w:rsidP="005025A3"/>
    <w:p w:rsidR="005025A3" w:rsidRDefault="005025A3" w:rsidP="005025A3"/>
    <w:p w:rsidR="005025A3" w:rsidRPr="00E0587F" w:rsidRDefault="005025A3" w:rsidP="005025A3">
      <w:pPr>
        <w:pStyle w:val="Heading3"/>
      </w:pPr>
      <w:bookmarkStart w:id="154" w:name="_Toc225835758"/>
      <w:r w:rsidRPr="00E0587F">
        <w:lastRenderedPageBreak/>
        <w:t>Interpreting graphs</w:t>
      </w:r>
      <w:bookmarkEnd w:id="154"/>
    </w:p>
    <w:p w:rsidR="005025A3" w:rsidRDefault="005025A3" w:rsidP="005025A3">
      <w:r>
        <w:t xml:space="preserve">Learners should understand how the measure (dimension) on the X- and Y axis influence the interpretation of graphs. </w:t>
      </w:r>
    </w:p>
    <w:p w:rsidR="005025A3" w:rsidRDefault="005025A3" w:rsidP="005025A3">
      <w:r>
        <w:t>Look at the following graphs, and the measurements given on the Y and X axes.</w:t>
      </w:r>
    </w:p>
    <w:p w:rsidR="005025A3" w:rsidRDefault="00F41F54" w:rsidP="005025A3">
      <w:r>
        <w:rPr>
          <w:noProof/>
          <w:lang w:eastAsia="en-ZA"/>
        </w:rPr>
        <w:pict>
          <v:group id="_x0000_s6242" style="position:absolute;left:0;text-align:left;margin-left:228.15pt;margin-top:9.45pt;width:180.8pt;height:144.75pt;z-index:251680768" coordorigin="5878,2855" coordsize="3616,2895">
            <v:shape id="_x0000_s6243" type="#_x0000_t32" style="position:absolute;left:6359;top:2855;width:0;height:2434" o:connectortype="straight"/>
            <v:shape id="_x0000_s6244" type="#_x0000_t32" style="position:absolute;left:6003;top:5021;width:3415;height:0" o:connectortype="straight"/>
            <v:shape id="_x0000_s6245" type="#_x0000_t32" style="position:absolute;left:6359;top:3734;width:638;height:1287;flip:y" o:connectortype="straight"/>
            <v:shape id="_x0000_s6246" type="#_x0000_t32" style="position:absolute;left:6997;top:3734;width:739;height:0" o:connectortype="straight"/>
            <v:shape id="_x0000_s6247" type="#_x0000_t32" style="position:absolute;left:7736;top:3734;width:1426;height:1287" o:connectortype="straight"/>
            <v:shape id="_x0000_s6248" type="#_x0000_t32" style="position:absolute;left:6997;top:3734;width:0;height:1287" o:connectortype="straight">
              <v:stroke dashstyle="dash"/>
            </v:shape>
            <v:shape id="_x0000_s6249" type="#_x0000_t32" style="position:absolute;left:7736;top:3734;width:0;height:1287" o:connectortype="straight">
              <v:stroke dashstyle="dash"/>
            </v:shape>
            <v:shape id="_x0000_s6250" type="#_x0000_t202" style="position:absolute;left:7134;top:5215;width:1020;height:535" filled="f" stroked="f">
              <v:textbox style="mso-next-textbox:#_x0000_s6250">
                <w:txbxContent>
                  <w:p w:rsidR="0025644F" w:rsidRDefault="0025644F" w:rsidP="005025A3">
                    <w:r w:rsidRPr="00BA6089">
                      <w:rPr>
                        <w:rStyle w:val="tnrital"/>
                      </w:rPr>
                      <w:t>Time</w:t>
                    </w:r>
                  </w:p>
                </w:txbxContent>
              </v:textbox>
            </v:shape>
            <v:shape id="_x0000_s6251" type="#_x0000_t202" style="position:absolute;left:5878;top:3479;width:624;height:1066" filled="f" stroked="f">
              <v:textbox style="layout-flow:vertical;mso-layout-flow-alt:bottom-to-top;mso-next-textbox:#_x0000_s6251">
                <w:txbxContent>
                  <w:p w:rsidR="0025644F" w:rsidRDefault="0025644F" w:rsidP="005025A3">
                    <w:r w:rsidRPr="00BA6089">
                      <w:rPr>
                        <w:rStyle w:val="tnrital"/>
                      </w:rPr>
                      <w:t>Speed</w:t>
                    </w:r>
                  </w:p>
                </w:txbxContent>
              </v:textbox>
            </v:shape>
            <v:shape id="_x0000_s6252" type="#_x0000_t202" style="position:absolute;left:6078;top:4945;width:612;height:433" filled="f" stroked="f">
              <v:textbox style="mso-next-textbox:#_x0000_s6252">
                <w:txbxContent>
                  <w:p w:rsidR="0025644F" w:rsidRDefault="0025644F" w:rsidP="005025A3">
                    <w:pPr>
                      <w:spacing w:line="240" w:lineRule="auto"/>
                    </w:pPr>
                    <w:r>
                      <w:t>A</w:t>
                    </w:r>
                  </w:p>
                </w:txbxContent>
              </v:textbox>
            </v:shape>
            <v:shape id="_x0000_s6253" type="#_x0000_t202" style="position:absolute;left:6767;top:4945;width:612;height:433" filled="f" stroked="f">
              <v:textbox style="mso-next-textbox:#_x0000_s6253">
                <w:txbxContent>
                  <w:p w:rsidR="0025644F" w:rsidRDefault="0025644F" w:rsidP="005025A3">
                    <w:pPr>
                      <w:spacing w:line="240" w:lineRule="auto"/>
                    </w:pPr>
                    <w:r>
                      <w:t>B</w:t>
                    </w:r>
                  </w:p>
                </w:txbxContent>
              </v:textbox>
            </v:shape>
            <v:shape id="_x0000_s6254" type="#_x0000_t202" style="position:absolute;left:7379;top:4945;width:612;height:433" filled="f" stroked="f">
              <v:textbox style="mso-next-textbox:#_x0000_s6254">
                <w:txbxContent>
                  <w:p w:rsidR="0025644F" w:rsidRDefault="0025644F" w:rsidP="005025A3">
                    <w:pPr>
                      <w:spacing w:line="240" w:lineRule="auto"/>
                    </w:pPr>
                    <w:r>
                      <w:t>C</w:t>
                    </w:r>
                  </w:p>
                </w:txbxContent>
              </v:textbox>
            </v:shape>
            <v:shape id="_x0000_s6255" type="#_x0000_t202" style="position:absolute;left:8882;top:4945;width:612;height:433" filled="f" stroked="f">
              <v:textbox style="mso-next-textbox:#_x0000_s6255">
                <w:txbxContent>
                  <w:p w:rsidR="0025644F" w:rsidRDefault="0025644F" w:rsidP="005025A3">
                    <w:pPr>
                      <w:spacing w:line="240" w:lineRule="auto"/>
                    </w:pPr>
                    <w:r>
                      <w:t>D</w:t>
                    </w:r>
                  </w:p>
                </w:txbxContent>
              </v:textbox>
            </v:shape>
          </v:group>
        </w:pict>
      </w:r>
    </w:p>
    <w:p w:rsidR="005025A3" w:rsidRDefault="00F41F54" w:rsidP="005025A3">
      <w:pPr>
        <w:tabs>
          <w:tab w:val="left" w:pos="4395"/>
        </w:tabs>
      </w:pPr>
      <w:r>
        <w:rPr>
          <w:noProof/>
          <w:lang w:eastAsia="en-ZA"/>
        </w:rPr>
        <w:pict>
          <v:group id="_x0000_s6227" style="position:absolute;left:0;text-align:left;margin-left:.65pt;margin-top:2.35pt;width:171.2pt;height:2in;z-index:251679744" coordorigin="1444,2944" coordsize="3424,2880">
            <v:shape id="_x0000_s6228" type="#_x0000_t32" style="position:absolute;left:1962;top:2944;width:0;height:2434" o:connectortype="straight"/>
            <v:shape id="_x0000_s6229" type="#_x0000_t32" style="position:absolute;left:1453;top:5021;width:3415;height:0" o:connectortype="straight"/>
            <v:shape id="_x0000_s6230" type="#_x0000_t32" style="position:absolute;left:1962;top:3734;width:638;height:1287;flip:y" o:connectortype="straight"/>
            <v:shape id="_x0000_s6231" type="#_x0000_t32" style="position:absolute;left:2600;top:3734;width:739;height:0" o:connectortype="straight"/>
            <v:shape id="_x0000_s6232" type="#_x0000_t32" style="position:absolute;left:3339;top:3275;width:1019;height:459;flip:y" o:connectortype="straight"/>
            <v:shape id="_x0000_s6233" type="#_x0000_t32" style="position:absolute;left:2600;top:3734;width:0;height:1287" o:connectortype="straight">
              <v:stroke dashstyle="dash"/>
            </v:shape>
            <v:shape id="_x0000_s6234" type="#_x0000_t32" style="position:absolute;left:3339;top:3734;width:0;height:1287" o:connectortype="straight">
              <v:stroke dashstyle="dash"/>
            </v:shape>
            <v:shape id="_x0000_s6235" type="#_x0000_t32" style="position:absolute;left:4358;top:3275;width:1;height:1746" o:connectortype="straight">
              <v:stroke dashstyle="dash"/>
            </v:shape>
            <v:shape id="_x0000_s6236" type="#_x0000_t202" style="position:absolute;left:1707;top:4945;width:612;height:433" filled="f" stroked="f">
              <v:textbox style="mso-next-textbox:#_x0000_s6236">
                <w:txbxContent>
                  <w:p w:rsidR="0025644F" w:rsidRDefault="0025644F" w:rsidP="005025A3">
                    <w:pPr>
                      <w:spacing w:line="240" w:lineRule="auto"/>
                    </w:pPr>
                    <w:r>
                      <w:t>A</w:t>
                    </w:r>
                  </w:p>
                </w:txbxContent>
              </v:textbox>
            </v:shape>
            <v:shape id="_x0000_s6237" type="#_x0000_t202" style="position:absolute;left:2397;top:4945;width:612;height:433" filled="f" stroked="f">
              <v:textbox style="mso-next-textbox:#_x0000_s6237">
                <w:txbxContent>
                  <w:p w:rsidR="0025644F" w:rsidRDefault="0025644F" w:rsidP="005025A3">
                    <w:pPr>
                      <w:spacing w:line="240" w:lineRule="auto"/>
                    </w:pPr>
                    <w:r>
                      <w:t>B</w:t>
                    </w:r>
                  </w:p>
                </w:txbxContent>
              </v:textbox>
            </v:shape>
            <v:shape id="_x0000_s6238" type="#_x0000_t202" style="position:absolute;left:4103;top:4945;width:612;height:433" filled="f" stroked="f">
              <v:textbox style="mso-next-textbox:#_x0000_s6238">
                <w:txbxContent>
                  <w:p w:rsidR="0025644F" w:rsidRDefault="0025644F" w:rsidP="005025A3">
                    <w:pPr>
                      <w:spacing w:line="240" w:lineRule="auto"/>
                    </w:pPr>
                    <w:r>
                      <w:t>D</w:t>
                    </w:r>
                  </w:p>
                </w:txbxContent>
              </v:textbox>
            </v:shape>
            <v:shape id="_x0000_s6239" type="#_x0000_t202" style="position:absolute;left:3160;top:4945;width:612;height:433" filled="f" stroked="f">
              <v:textbox style="mso-next-textbox:#_x0000_s6239">
                <w:txbxContent>
                  <w:p w:rsidR="0025644F" w:rsidRDefault="0025644F" w:rsidP="005025A3">
                    <w:pPr>
                      <w:spacing w:line="240" w:lineRule="auto"/>
                    </w:pPr>
                    <w:r>
                      <w:t>C</w:t>
                    </w:r>
                  </w:p>
                </w:txbxContent>
              </v:textbox>
            </v:shape>
            <v:shape id="_x0000_s6240" type="#_x0000_t202" style="position:absolute;left:2752;top:5289;width:1020;height:535" filled="f" stroked="f">
              <v:textbox style="mso-next-textbox:#_x0000_s6240">
                <w:txbxContent>
                  <w:p w:rsidR="0025644F" w:rsidRDefault="0025644F" w:rsidP="005025A3">
                    <w:r w:rsidRPr="00BA6089">
                      <w:rPr>
                        <w:rStyle w:val="tnrital"/>
                      </w:rPr>
                      <w:t>Time</w:t>
                    </w:r>
                  </w:p>
                </w:txbxContent>
              </v:textbox>
            </v:shape>
            <v:shape id="_x0000_s6241" type="#_x0000_t202" style="position:absolute;left:1444;top:3275;width:624;height:1452" filled="f" stroked="f">
              <v:textbox style="layout-flow:vertical;mso-layout-flow-alt:bottom-to-top;mso-next-textbox:#_x0000_s6241">
                <w:txbxContent>
                  <w:p w:rsidR="0025644F" w:rsidRDefault="0025644F" w:rsidP="005025A3">
                    <w:r w:rsidRPr="00BA6089">
                      <w:rPr>
                        <w:rStyle w:val="tnrital"/>
                      </w:rPr>
                      <w:t>Distance</w:t>
                    </w:r>
                  </w:p>
                </w:txbxContent>
              </v:textbox>
            </v:shape>
          </v:group>
        </w:pict>
      </w:r>
      <w:r w:rsidR="005025A3">
        <w:t>1</w:t>
      </w:r>
      <w:r w:rsidR="005025A3">
        <w:tab/>
        <w:t>2</w:t>
      </w:r>
    </w:p>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AA333F" w:rsidRPr="00EA74F1" w:rsidTr="00335102">
        <w:trPr>
          <w:cantSplit/>
        </w:trPr>
        <w:tc>
          <w:tcPr>
            <w:tcW w:w="1384" w:type="dxa"/>
          </w:tcPr>
          <w:p w:rsidR="00AA333F" w:rsidRPr="005A0BF9" w:rsidRDefault="00AA333F" w:rsidP="0051266A">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21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AA333F" w:rsidRPr="00EA74F1" w:rsidRDefault="00AA333F"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3.1</w:t>
            </w:r>
            <w:r w:rsidR="00A726FE">
              <w:rPr>
                <w:rStyle w:val="Arialnarrow"/>
              </w:rPr>
              <w:t>8</w:t>
            </w:r>
          </w:p>
        </w:tc>
        <w:tc>
          <w:tcPr>
            <w:tcW w:w="7856" w:type="dxa"/>
          </w:tcPr>
          <w:p w:rsidR="00AA333F" w:rsidRPr="005A0BF9" w:rsidRDefault="00AA333F" w:rsidP="0051266A">
            <w:pPr>
              <w:pStyle w:val="BodyText"/>
              <w:spacing w:before="120" w:after="120"/>
              <w:rPr>
                <w:rStyle w:val="Arialnarrow"/>
              </w:rPr>
            </w:pPr>
            <w:r w:rsidRPr="005A0BF9">
              <w:rPr>
                <w:rStyle w:val="Arialnarrow"/>
              </w:rPr>
              <w:t xml:space="preserve">Interpreting dimensions given on a graph </w:t>
            </w:r>
          </w:p>
          <w:p w:rsidR="00AA333F" w:rsidRDefault="00AA333F" w:rsidP="00AA333F">
            <w:r>
              <w:t>Interpret the behaviour of graphs above in relation to the dimensions given on the X and Y</w:t>
            </w:r>
            <w:r>
              <w:sym w:font="Symbol" w:char="F02D"/>
            </w:r>
            <w:r>
              <w:t xml:space="preserve"> axes.</w:t>
            </w:r>
          </w:p>
          <w:p w:rsidR="00AA333F" w:rsidRDefault="00AA333F" w:rsidP="00AA333F"/>
          <w:p w:rsidR="00AA333F" w:rsidRPr="009F6542" w:rsidRDefault="00AA333F" w:rsidP="00AA333F">
            <w:pPr>
              <w:rPr>
                <w:u w:val="single"/>
              </w:rPr>
            </w:pPr>
            <w:r w:rsidRPr="009F6542">
              <w:rPr>
                <w:u w:val="single"/>
              </w:rPr>
              <w:t>In graph 1:</w:t>
            </w:r>
          </w:p>
          <w:p w:rsidR="00AA333F" w:rsidRDefault="00AA333F" w:rsidP="00493472">
            <w:pPr>
              <w:pStyle w:val="ListParagraph"/>
              <w:numPr>
                <w:ilvl w:val="0"/>
                <w:numId w:val="118"/>
              </w:numPr>
            </w:pPr>
            <w:r>
              <w:t xml:space="preserve">From A to B </w:t>
            </w:r>
          </w:p>
          <w:p w:rsidR="00AA333F" w:rsidRDefault="00AA333F" w:rsidP="00493472">
            <w:pPr>
              <w:pStyle w:val="ListParagraph"/>
              <w:numPr>
                <w:ilvl w:val="0"/>
                <w:numId w:val="118"/>
              </w:numPr>
            </w:pPr>
            <w:r>
              <w:t xml:space="preserve">From B to C </w:t>
            </w:r>
          </w:p>
          <w:p w:rsidR="00AA333F" w:rsidRDefault="00AA333F" w:rsidP="00493472">
            <w:pPr>
              <w:pStyle w:val="ListParagraph"/>
              <w:numPr>
                <w:ilvl w:val="0"/>
                <w:numId w:val="118"/>
              </w:numPr>
            </w:pPr>
            <w:r>
              <w:t>From C to D</w:t>
            </w:r>
          </w:p>
          <w:p w:rsidR="00AA333F" w:rsidRDefault="00AA333F" w:rsidP="00AA333F"/>
          <w:p w:rsidR="00AA333F" w:rsidRPr="009F6542" w:rsidRDefault="00AA333F" w:rsidP="00AA333F">
            <w:pPr>
              <w:rPr>
                <w:u w:val="single"/>
              </w:rPr>
            </w:pPr>
            <w:r w:rsidRPr="009F6542">
              <w:rPr>
                <w:u w:val="single"/>
              </w:rPr>
              <w:t>In graph 2:</w:t>
            </w:r>
          </w:p>
          <w:p w:rsidR="00AA333F" w:rsidRDefault="00AA333F" w:rsidP="00493472">
            <w:pPr>
              <w:pStyle w:val="ListParagraph"/>
              <w:numPr>
                <w:ilvl w:val="0"/>
                <w:numId w:val="119"/>
              </w:numPr>
            </w:pPr>
            <w:r>
              <w:t xml:space="preserve">From A to B </w:t>
            </w:r>
          </w:p>
          <w:p w:rsidR="00AA333F" w:rsidRDefault="00AA333F" w:rsidP="00493472">
            <w:pPr>
              <w:pStyle w:val="ListParagraph"/>
              <w:numPr>
                <w:ilvl w:val="0"/>
                <w:numId w:val="119"/>
              </w:numPr>
            </w:pPr>
            <w:r>
              <w:t xml:space="preserve">From B to C </w:t>
            </w:r>
          </w:p>
          <w:p w:rsidR="00AA333F" w:rsidRDefault="00AA333F" w:rsidP="00493472">
            <w:pPr>
              <w:pStyle w:val="ListParagraph"/>
              <w:numPr>
                <w:ilvl w:val="0"/>
                <w:numId w:val="119"/>
              </w:numPr>
            </w:pPr>
            <w:r>
              <w:t>From C to D</w:t>
            </w:r>
          </w:p>
          <w:p w:rsidR="00AA333F" w:rsidRDefault="00AA333F" w:rsidP="00AA333F"/>
          <w:p w:rsidR="00AA333F" w:rsidRPr="00BD2528" w:rsidRDefault="00AA333F" w:rsidP="0051266A"/>
        </w:tc>
      </w:tr>
    </w:tbl>
    <w:p w:rsidR="005025A3" w:rsidRDefault="005025A3" w:rsidP="005025A3"/>
    <w:p w:rsidR="00B06173" w:rsidRDefault="00B06173">
      <w:pPr>
        <w:spacing w:line="240" w:lineRule="auto"/>
        <w:jc w:val="left"/>
      </w:pPr>
      <w:r>
        <w:br w:type="page"/>
      </w:r>
    </w:p>
    <w:p w:rsidR="00AA333F" w:rsidRDefault="00AA333F" w:rsidP="005025A3"/>
    <w:p w:rsidR="005025A3" w:rsidRDefault="00F41F54" w:rsidP="005025A3">
      <w:r>
        <w:rPr>
          <w:noProof/>
          <w:lang w:eastAsia="en-ZA"/>
        </w:rPr>
        <w:pict>
          <v:group id="_x0000_s6256" style="position:absolute;left:0;text-align:left;margin-left:10.35pt;margin-top:3.55pt;width:427.8pt;height:419.35pt;z-index:251681792" coordorigin="1508,1569" coordsize="8556,8387">
            <v:group id="_x0000_s6257" style="position:absolute;left:7216;top:1569;width:2519;height:2625" coordorigin="7216,1249" coordsize="2519,2625">
              <v:shape id="_x0000_s6258" type="#_x0000_t32" style="position:absolute;left:7697;top:1249;width:0;height:2434" o:connectortype="straight"/>
              <v:shape id="_x0000_s6259" type="#_x0000_t32" style="position:absolute;left:7341;top:3415;width:2394;height:0" o:connectortype="straight"/>
              <v:shape id="_x0000_s6260" type="#_x0000_t202" style="position:absolute;left:8169;top:3339;width:1020;height:535" filled="f" stroked="f">
                <v:textbox style="mso-next-textbox:#_x0000_s6260">
                  <w:txbxContent>
                    <w:p w:rsidR="0025644F" w:rsidRDefault="0025644F" w:rsidP="005025A3">
                      <w:r w:rsidRPr="00BA6089">
                        <w:rPr>
                          <w:rStyle w:val="tnrital"/>
                        </w:rPr>
                        <w:t>Time</w:t>
                      </w:r>
                    </w:p>
                  </w:txbxContent>
                </v:textbox>
              </v:shape>
              <v:shape id="_x0000_s6261" type="#_x0000_t202" style="position:absolute;left:7216;top:1873;width:624;height:1066" filled="f" stroked="f">
                <v:textbox style="layout-flow:vertical;mso-layout-flow-alt:bottom-to-top;mso-next-textbox:#_x0000_s6261">
                  <w:txbxContent>
                    <w:p w:rsidR="0025644F" w:rsidRDefault="0025644F" w:rsidP="005025A3">
                      <w:r w:rsidRPr="00BA6089">
                        <w:rPr>
                          <w:rStyle w:val="tnrital"/>
                        </w:rPr>
                        <w:t>Speed</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262" type="#_x0000_t19" style="position:absolute;left:7697;top:1682;width:701;height:1733"/>
              <v:shape id="_x0000_s6263" type="#_x0000_t19" style="position:absolute;left:8411;top:2039;width:752;height:1376;rotation:-180;flip:y"/>
            </v:group>
            <v:group id="_x0000_s6264" style="position:absolute;left:1508;top:4360;width:2519;height:2590" coordorigin="1508,4040" coordsize="2519,2590">
              <v:shape id="_x0000_s6265" type="#_x0000_t32" style="position:absolute;left:1989;top:4040;width:0;height:2434" o:connectortype="straight"/>
              <v:shape id="_x0000_s6266" type="#_x0000_t32" style="position:absolute;left:1633;top:6206;width:2394;height:0" o:connectortype="straight"/>
              <v:shape id="_x0000_s6267" type="#_x0000_t202" style="position:absolute;left:2418;top:6095;width:1020;height:535" filled="f" stroked="f">
                <v:textbox style="mso-next-textbox:#_x0000_s6267">
                  <w:txbxContent>
                    <w:p w:rsidR="0025644F" w:rsidRDefault="0025644F" w:rsidP="005025A3">
                      <w:r w:rsidRPr="00BA6089">
                        <w:rPr>
                          <w:rStyle w:val="tnrital"/>
                        </w:rPr>
                        <w:t>Time</w:t>
                      </w:r>
                    </w:p>
                  </w:txbxContent>
                </v:textbox>
              </v:shape>
              <v:shape id="_x0000_s6268" type="#_x0000_t202" style="position:absolute;left:1508;top:4664;width:624;height:1066" filled="f" stroked="f">
                <v:textbox style="layout-flow:vertical;mso-layout-flow-alt:bottom-to-top;mso-next-textbox:#_x0000_s6268">
                  <w:txbxContent>
                    <w:p w:rsidR="0025644F" w:rsidRDefault="0025644F" w:rsidP="005025A3">
                      <w:r w:rsidRPr="00BA6089">
                        <w:rPr>
                          <w:rStyle w:val="tnrital"/>
                        </w:rPr>
                        <w:t>Speed</w:t>
                      </w:r>
                    </w:p>
                  </w:txbxContent>
                </v:textbox>
              </v:shape>
              <v:shape id="_x0000_s6269" type="#_x0000_t32" style="position:absolute;left:1989;top:5730;width:483;height:0" o:connectortype="straight"/>
              <v:shape id="_x0000_s6270" type="#_x0000_t32" style="position:absolute;left:2472;top:5390;width:483;height:0" o:connectortype="straight"/>
              <v:shape id="_x0000_s6271" type="#_x0000_t32" style="position:absolute;left:2472;top:5390;width:0;height:340" o:connectortype="straight"/>
              <v:shape id="_x0000_s6272" type="#_x0000_t32" style="position:absolute;left:2955;top:5050;width:0;height:340" o:connectortype="straight"/>
              <v:shape id="_x0000_s6273" type="#_x0000_t32" style="position:absolute;left:2955;top:5050;width:483;height:0" o:connectortype="straight"/>
              <v:shape id="_x0000_s6274" type="#_x0000_t32" style="position:absolute;left:3438;top:5050;width:397;height:1156" o:connectortype="straight"/>
            </v:group>
            <v:group id="_x0000_s6275" style="position:absolute;left:4359;top:4464;width:2519;height:2597" coordorigin="4359,4144" coordsize="2519,2597">
              <v:shape id="_x0000_s6276" type="#_x0000_t32" style="position:absolute;left:4840;top:4144;width:0;height:2434" o:connectortype="straight"/>
              <v:shape id="_x0000_s6277" type="#_x0000_t32" style="position:absolute;left:4484;top:6310;width:2394;height:0" o:connectortype="straight"/>
              <v:shape id="_x0000_s6278" type="#_x0000_t202" style="position:absolute;left:5475;top:6206;width:1020;height:535" filled="f" stroked="f">
                <v:textbox style="mso-next-textbox:#_x0000_s6278">
                  <w:txbxContent>
                    <w:p w:rsidR="0025644F" w:rsidRDefault="0025644F" w:rsidP="005025A3">
                      <w:r w:rsidRPr="00BA6089">
                        <w:rPr>
                          <w:rStyle w:val="tnrital"/>
                        </w:rPr>
                        <w:t>Time</w:t>
                      </w:r>
                    </w:p>
                  </w:txbxContent>
                </v:textbox>
              </v:shape>
              <v:shape id="_x0000_s6279" type="#_x0000_t202" style="position:absolute;left:4359;top:4768;width:624;height:1066" filled="f" stroked="f">
                <v:textbox style="layout-flow:vertical;mso-layout-flow-alt:bottom-to-top;mso-next-textbox:#_x0000_s6279">
                  <w:txbxContent>
                    <w:p w:rsidR="0025644F" w:rsidRDefault="0025644F" w:rsidP="005025A3">
                      <w:r w:rsidRPr="00BA6089">
                        <w:rPr>
                          <w:rStyle w:val="tnrital"/>
                        </w:rPr>
                        <w:t>Speed</w:t>
                      </w:r>
                    </w:p>
                  </w:txbxContent>
                </v:textbox>
              </v:shape>
              <v:shape id="_x0000_s6280" type="#_x0000_t32" style="position:absolute;left:4840;top:5390;width:1035;height:0" o:connectortype="straight"/>
              <v:shape id="_x0000_s6281" type="#_x0000_t32" style="position:absolute;left:5875;top:5390;width:0;height:920" o:connectortype="straight"/>
            </v:group>
            <v:group id="_x0000_s6282" style="position:absolute;left:7341;top:4464;width:2519;height:2597" coordorigin="7341,4144" coordsize="2519,2597">
              <v:shape id="_x0000_s6283" type="#_x0000_t32" style="position:absolute;left:7822;top:4144;width:0;height:2434" o:connectortype="straight"/>
              <v:shape id="_x0000_s6284" type="#_x0000_t32" style="position:absolute;left:7466;top:6310;width:2394;height:0" o:connectortype="straight"/>
              <v:shape id="_x0000_s6285" type="#_x0000_t202" style="position:absolute;left:8397;top:6206;width:1020;height:535" filled="f" stroked="f">
                <v:textbox style="mso-next-textbox:#_x0000_s6285">
                  <w:txbxContent>
                    <w:p w:rsidR="0025644F" w:rsidRDefault="0025644F" w:rsidP="005025A3">
                      <w:r w:rsidRPr="00BA6089">
                        <w:rPr>
                          <w:rStyle w:val="tnrital"/>
                        </w:rPr>
                        <w:t>Time</w:t>
                      </w:r>
                    </w:p>
                  </w:txbxContent>
                </v:textbox>
              </v:shape>
              <v:shape id="_x0000_s6286" type="#_x0000_t202" style="position:absolute;left:7341;top:4768;width:624;height:1066" filled="f" stroked="f">
                <v:textbox style="layout-flow:vertical;mso-layout-flow-alt:bottom-to-top;mso-next-textbox:#_x0000_s6286">
                  <w:txbxContent>
                    <w:p w:rsidR="0025644F" w:rsidRDefault="0025644F" w:rsidP="005025A3">
                      <w:r w:rsidRPr="00BA6089">
                        <w:rPr>
                          <w:rStyle w:val="tnrital"/>
                        </w:rPr>
                        <w:t>Speed</w:t>
                      </w:r>
                    </w:p>
                  </w:txbxContent>
                </v:textbox>
              </v:shape>
              <v:shape id="_x0000_s6287" style="position:absolute;left:7822;top:5150;width:1508;height:1160" coordsize="1508,1160" path="m,1160c215,617,431,74,576,37,721,,714,771,869,941v155,170,533,96,639,115e" filled="f">
                <v:path arrowok="t"/>
              </v:shape>
            </v:group>
            <v:group id="_x0000_s6288" style="position:absolute;left:1508;top:7359;width:2519;height:2597" coordorigin="1508,7039" coordsize="2519,2597">
              <v:shape id="_x0000_s6289" type="#_x0000_t32" style="position:absolute;left:1989;top:7039;width:0;height:2434" o:connectortype="straight"/>
              <v:shape id="_x0000_s6290" type="#_x0000_t32" style="position:absolute;left:1633;top:9205;width:2394;height:0" o:connectortype="straight"/>
              <v:shape id="_x0000_s6291" type="#_x0000_t202" style="position:absolute;left:2472;top:9101;width:1020;height:535" filled="f" stroked="f">
                <v:textbox style="mso-next-textbox:#_x0000_s6291">
                  <w:txbxContent>
                    <w:p w:rsidR="0025644F" w:rsidRDefault="0025644F" w:rsidP="005025A3">
                      <w:r w:rsidRPr="00BA6089">
                        <w:rPr>
                          <w:rStyle w:val="tnrital"/>
                        </w:rPr>
                        <w:t>Time</w:t>
                      </w:r>
                    </w:p>
                  </w:txbxContent>
                </v:textbox>
              </v:shape>
              <v:shape id="_x0000_s6292" type="#_x0000_t202" style="position:absolute;left:1508;top:7663;width:624;height:1066" filled="f" stroked="f">
                <v:textbox style="layout-flow:vertical;mso-layout-flow-alt:bottom-to-top;mso-next-textbox:#_x0000_s6292">
                  <w:txbxContent>
                    <w:p w:rsidR="0025644F" w:rsidRDefault="0025644F" w:rsidP="005025A3">
                      <w:r w:rsidRPr="00BA6089">
                        <w:rPr>
                          <w:rStyle w:val="tnrital"/>
                        </w:rPr>
                        <w:t>Speed</w:t>
                      </w:r>
                    </w:p>
                  </w:txbxContent>
                </v:textbox>
              </v:shape>
              <v:shape id="_x0000_s6293" type="#_x0000_t19" style="position:absolute;left:1976;top:7875;width:1363;height:1317;flip:y"/>
            </v:group>
            <v:group id="_x0000_s6294" style="position:absolute;left:4588;top:7359;width:2519;height:2597" coordorigin="4588,7039" coordsize="2519,2597">
              <v:shape id="_x0000_s6295" type="#_x0000_t32" style="position:absolute;left:5069;top:7039;width:0;height:2434" o:connectortype="straight"/>
              <v:shape id="_x0000_s6296" type="#_x0000_t32" style="position:absolute;left:4713;top:9205;width:2394;height:0" o:connectortype="straight"/>
              <v:shape id="_x0000_s6297" type="#_x0000_t202" style="position:absolute;left:5475;top:9101;width:1020;height:535" filled="f" stroked="f">
                <v:textbox style="mso-next-textbox:#_x0000_s6297">
                  <w:txbxContent>
                    <w:p w:rsidR="0025644F" w:rsidRDefault="0025644F" w:rsidP="005025A3">
                      <w:r w:rsidRPr="00BA6089">
                        <w:rPr>
                          <w:rStyle w:val="tnrital"/>
                        </w:rPr>
                        <w:t>Time</w:t>
                      </w:r>
                    </w:p>
                  </w:txbxContent>
                </v:textbox>
              </v:shape>
              <v:shape id="_x0000_s6298" type="#_x0000_t202" style="position:absolute;left:4588;top:7663;width:624;height:1066" filled="f" stroked="f">
                <v:textbox style="layout-flow:vertical;mso-layout-flow-alt:bottom-to-top;mso-next-textbox:#_x0000_s6298">
                  <w:txbxContent>
                    <w:p w:rsidR="0025644F" w:rsidRDefault="0025644F" w:rsidP="005025A3">
                      <w:r w:rsidRPr="00BA6089">
                        <w:rPr>
                          <w:rStyle w:val="tnrital"/>
                        </w:rPr>
                        <w:t>Speed</w:t>
                      </w:r>
                    </w:p>
                  </w:txbxContent>
                </v:textbox>
              </v:shape>
              <v:shape id="_x0000_s6299" type="#_x0000_t32" style="position:absolute;left:5069;top:8729;width:775;height:0" o:connectortype="straight"/>
              <v:shape id="_x0000_s6300" type="#_x0000_t19" style="position:absolute;left:5844;top:8729;width:438;height:476;rotation:11559142fd"/>
              <v:rect id="_x0000_s6301" style="position:absolute;left:6423;top:8385;width:330;height:820"/>
            </v:group>
            <v:group id="_x0000_s6302" style="position:absolute;left:7545;top:7255;width:2519;height:2584" coordorigin="7545,6935" coordsize="2519,2584">
              <v:group id="_x0000_s6303" style="position:absolute;left:7545;top:6935;width:2519;height:2584" coordorigin="7545,6935" coordsize="2519,2584">
                <v:shape id="_x0000_s6304" type="#_x0000_t32" style="position:absolute;left:8026;top:6935;width:0;height:2434" o:connectortype="straight"/>
                <v:shape id="_x0000_s6305" type="#_x0000_t32" style="position:absolute;left:7670;top:9101;width:2394;height:0" o:connectortype="straight"/>
                <v:shape id="_x0000_s6306" type="#_x0000_t202" style="position:absolute;left:8310;top:8984;width:1020;height:535" filled="f" stroked="f">
                  <v:textbox style="mso-next-textbox:#_x0000_s6306">
                    <w:txbxContent>
                      <w:p w:rsidR="0025644F" w:rsidRDefault="0025644F" w:rsidP="005025A3">
                        <w:r w:rsidRPr="00BA6089">
                          <w:rPr>
                            <w:rStyle w:val="tnrital"/>
                          </w:rPr>
                          <w:t>Time</w:t>
                        </w:r>
                      </w:p>
                    </w:txbxContent>
                  </v:textbox>
                </v:shape>
                <v:shape id="_x0000_s6307" type="#_x0000_t202" style="position:absolute;left:7545;top:7559;width:624;height:1066" filled="f" stroked="f">
                  <v:textbox style="layout-flow:vertical;mso-layout-flow-alt:bottom-to-top;mso-next-textbox:#_x0000_s6307">
                    <w:txbxContent>
                      <w:p w:rsidR="0025644F" w:rsidRDefault="0025644F" w:rsidP="005025A3">
                        <w:r w:rsidRPr="00BA6089">
                          <w:rPr>
                            <w:rStyle w:val="tnrital"/>
                          </w:rPr>
                          <w:t>Speed</w:t>
                        </w:r>
                      </w:p>
                    </w:txbxContent>
                  </v:textbox>
                </v:shape>
              </v:group>
              <v:shape id="_x0000_s6308" type="#_x0000_t32" style="position:absolute;left:8026;top:8156;width:678;height:945;flip:y" o:connectortype="straight"/>
              <v:shape id="_x0000_s6309" type="#_x0000_t32" style="position:absolute;left:8704;top:8156;width:459;height:0" o:connectortype="straight"/>
              <v:shape id="_x0000_s6310" type="#_x0000_t32" style="position:absolute;left:9163;top:8156;width:254;height:945" o:connectortype="straight"/>
            </v:group>
            <v:group id="_x0000_s6311" style="position:absolute;left:1508;top:1569;width:2519;height:2625" coordorigin="1508,1249" coordsize="2519,2625">
              <v:shape id="_x0000_s6312" type="#_x0000_t32" style="position:absolute;left:1989;top:1249;width:0;height:2434" o:connectortype="straight"/>
              <v:shape id="_x0000_s6313" type="#_x0000_t32" style="position:absolute;left:1633;top:3415;width:2394;height:0" o:connectortype="straight"/>
              <v:shape id="_x0000_s6314" type="#_x0000_t32" style="position:absolute;left:1989;top:2689;width:739;height:0" o:connectortype="straight"/>
              <v:shape id="_x0000_s6315" type="#_x0000_t202" style="position:absolute;left:2472;top:3339;width:1020;height:535" filled="f" stroked="f">
                <v:textbox style="mso-next-textbox:#_x0000_s6315">
                  <w:txbxContent>
                    <w:p w:rsidR="0025644F" w:rsidRDefault="0025644F" w:rsidP="005025A3">
                      <w:r w:rsidRPr="00BA6089">
                        <w:rPr>
                          <w:rStyle w:val="tnrital"/>
                        </w:rPr>
                        <w:t>Time</w:t>
                      </w:r>
                    </w:p>
                  </w:txbxContent>
                </v:textbox>
              </v:shape>
              <v:shape id="_x0000_s6316" type="#_x0000_t202" style="position:absolute;left:1508;top:1873;width:624;height:1066" filled="f" stroked="f">
                <v:textbox style="layout-flow:vertical;mso-layout-flow-alt:bottom-to-top;mso-next-textbox:#_x0000_s6316">
                  <w:txbxContent>
                    <w:p w:rsidR="0025644F" w:rsidRDefault="0025644F" w:rsidP="005025A3">
                      <w:r w:rsidRPr="00BA6089">
                        <w:rPr>
                          <w:rStyle w:val="tnrital"/>
                        </w:rPr>
                        <w:t>Speed</w:t>
                      </w:r>
                    </w:p>
                  </w:txbxContent>
                </v:textbox>
              </v:shape>
              <v:shape id="_x0000_s6317" type="#_x0000_t19" style="position:absolute;left:2728;top:2345;width:407;height:357;rotation:11460042fd;flip:y"/>
              <v:shape id="_x0000_s6318" type="#_x0000_t32" style="position:absolute;left:3109;top:2358;width:726;height:0" o:connectortype="straight"/>
            </v:group>
            <v:group id="_x0000_s6319" style="position:absolute;left:4234;top:1569;width:2519;height:2549" coordorigin="4234,1249" coordsize="2519,2549">
              <v:shape id="_x0000_s6320" type="#_x0000_t32" style="position:absolute;left:4715;top:1249;width:0;height:2434" o:connectortype="straight"/>
              <v:shape id="_x0000_s6321" type="#_x0000_t32" style="position:absolute;left:4359;top:3415;width:2394;height:0" o:connectortype="straight"/>
              <v:shape id="_x0000_s6322" type="#_x0000_t202" style="position:absolute;left:5069;top:3263;width:1020;height:535" filled="f" stroked="f">
                <v:textbox style="mso-next-textbox:#_x0000_s6322">
                  <w:txbxContent>
                    <w:p w:rsidR="0025644F" w:rsidRDefault="0025644F" w:rsidP="005025A3">
                      <w:r w:rsidRPr="00BA6089">
                        <w:rPr>
                          <w:rStyle w:val="tnrital"/>
                        </w:rPr>
                        <w:t>Time</w:t>
                      </w:r>
                    </w:p>
                  </w:txbxContent>
                </v:textbox>
              </v:shape>
              <v:shape id="_x0000_s6323" type="#_x0000_t202" style="position:absolute;left:4234;top:1873;width:624;height:1066" filled="f" stroked="f">
                <v:textbox style="layout-flow:vertical;mso-layout-flow-alt:bottom-to-top;mso-next-textbox:#_x0000_s6323">
                  <w:txbxContent>
                    <w:p w:rsidR="0025644F" w:rsidRDefault="0025644F" w:rsidP="005025A3">
                      <w:r w:rsidRPr="00BA6089">
                        <w:rPr>
                          <w:rStyle w:val="tnrital"/>
                        </w:rPr>
                        <w:t>Speed</w:t>
                      </w:r>
                    </w:p>
                  </w:txbxContent>
                </v:textbox>
              </v:shape>
              <v:shape id="_x0000_s6324" type="#_x0000_t32" style="position:absolute;left:4715;top:1937;width:1452;height:1478" o:connectortype="straight"/>
            </v:group>
          </v:group>
        </w:pict>
      </w:r>
    </w:p>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5025A3" w:rsidRDefault="005025A3" w:rsidP="005025A3"/>
    <w:p w:rsidR="00AA333F" w:rsidRDefault="00AA333F" w:rsidP="005025A3"/>
    <w:p w:rsidR="00AA333F" w:rsidRDefault="00AA333F" w:rsidP="005025A3"/>
    <w:p w:rsidR="00AA333F" w:rsidRDefault="00AA333F" w:rsidP="005025A3"/>
    <w:p w:rsidR="00AA333F" w:rsidRDefault="00AA333F" w:rsidP="005025A3"/>
    <w:p w:rsidR="00AA333F" w:rsidRDefault="00AA333F" w:rsidP="005025A3"/>
    <w:p w:rsidR="00AA333F" w:rsidRDefault="00AA333F" w:rsidP="005025A3"/>
    <w:p w:rsidR="00AA333F" w:rsidRDefault="00AA333F" w:rsidP="005025A3"/>
    <w:p w:rsidR="00AA333F" w:rsidRDefault="00AA333F" w:rsidP="005025A3"/>
    <w:p w:rsidR="00AA333F" w:rsidRDefault="00AA333F" w:rsidP="005025A3"/>
    <w:p w:rsidR="00AA333F" w:rsidRDefault="00AA333F" w:rsidP="005025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B06173" w:rsidRPr="00EA74F1" w:rsidTr="00335102">
        <w:trPr>
          <w:cantSplit/>
        </w:trPr>
        <w:tc>
          <w:tcPr>
            <w:tcW w:w="1384" w:type="dxa"/>
          </w:tcPr>
          <w:p w:rsidR="00B06173" w:rsidRPr="005A0BF9" w:rsidRDefault="00B06173" w:rsidP="0051266A">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21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06173" w:rsidRPr="00EA74F1" w:rsidRDefault="00B06173"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3.1</w:t>
            </w:r>
            <w:r w:rsidR="00A726FE">
              <w:rPr>
                <w:rStyle w:val="Arialnarrow"/>
              </w:rPr>
              <w:t>9</w:t>
            </w:r>
          </w:p>
        </w:tc>
        <w:tc>
          <w:tcPr>
            <w:tcW w:w="7856" w:type="dxa"/>
          </w:tcPr>
          <w:p w:rsidR="00B06173" w:rsidRPr="005A0BF9" w:rsidRDefault="00B06173" w:rsidP="0051266A">
            <w:pPr>
              <w:pStyle w:val="BodyText"/>
              <w:spacing w:before="120" w:after="120"/>
              <w:rPr>
                <w:rStyle w:val="Arialnarrow"/>
              </w:rPr>
            </w:pPr>
            <w:r w:rsidRPr="005A0BF9">
              <w:rPr>
                <w:rStyle w:val="Arialnarrow"/>
              </w:rPr>
              <w:t xml:space="preserve">Interpreting graphs </w:t>
            </w:r>
          </w:p>
          <w:p w:rsidR="00B06173" w:rsidRDefault="00B06173" w:rsidP="00B06173">
            <w:r>
              <w:t xml:space="preserve">Above are nine speed-time graphs of different objects moving over a period of time. </w:t>
            </w:r>
          </w:p>
          <w:p w:rsidR="00B06173" w:rsidRDefault="00B06173" w:rsidP="00B06173">
            <w:pPr>
              <w:tabs>
                <w:tab w:val="left" w:pos="567"/>
              </w:tabs>
              <w:ind w:left="567" w:hanging="567"/>
            </w:pPr>
            <w:r>
              <w:t>1</w:t>
            </w:r>
            <w:r>
              <w:tab/>
              <w:t>Which of the nine graphs shows each of the following situations? Explain how you reached to your conclusion.</w:t>
            </w:r>
          </w:p>
          <w:p w:rsidR="00B06173" w:rsidRDefault="00B06173" w:rsidP="00BD5E7A">
            <w:pPr>
              <w:tabs>
                <w:tab w:val="left" w:pos="709"/>
              </w:tabs>
              <w:ind w:left="743" w:hanging="425"/>
            </w:pPr>
            <w:proofErr w:type="spellStart"/>
            <w:r>
              <w:t>a</w:t>
            </w:r>
            <w:proofErr w:type="spellEnd"/>
            <w:r>
              <w:tab/>
            </w:r>
            <w:proofErr w:type="spellStart"/>
            <w:r>
              <w:t>A</w:t>
            </w:r>
            <w:proofErr w:type="spellEnd"/>
            <w:r>
              <w:t xml:space="preserve"> car moved at a constant speed, then suddenly crashed into a tree and came to a stop.</w:t>
            </w:r>
          </w:p>
          <w:p w:rsidR="00B06173" w:rsidRDefault="00B06173" w:rsidP="00BD5E7A">
            <w:pPr>
              <w:tabs>
                <w:tab w:val="left" w:pos="709"/>
              </w:tabs>
              <w:ind w:left="743" w:hanging="425"/>
            </w:pPr>
            <w:r>
              <w:t>b</w:t>
            </w:r>
            <w:r>
              <w:tab/>
              <w:t>John climbed up the stairs of a building at a constant speed, slowed down, rested for a while and then took a lift down the building</w:t>
            </w:r>
          </w:p>
          <w:p w:rsidR="00B06173" w:rsidRDefault="00B06173" w:rsidP="00B06173">
            <w:pPr>
              <w:tabs>
                <w:tab w:val="left" w:pos="567"/>
                <w:tab w:val="left" w:pos="709"/>
              </w:tabs>
              <w:ind w:left="567" w:hanging="567"/>
            </w:pPr>
            <w:r>
              <w:t>2</w:t>
            </w:r>
            <w:r>
              <w:tab/>
              <w:t>If you think that none of the graphs any of the two situations, draw your own graph to depict the s</w:t>
            </w:r>
            <w:r w:rsidR="00016923">
              <w:t>ituations describe in (1) above.</w:t>
            </w:r>
          </w:p>
          <w:p w:rsidR="00B06173" w:rsidRDefault="00B06173" w:rsidP="00B06173">
            <w:pPr>
              <w:tabs>
                <w:tab w:val="left" w:pos="567"/>
                <w:tab w:val="left" w:pos="709"/>
              </w:tabs>
              <w:ind w:left="567" w:hanging="567"/>
            </w:pPr>
            <w:r>
              <w:t>3</w:t>
            </w:r>
            <w:r>
              <w:tab/>
              <w:t>Write appropriate scenarios for the remaining graphs</w:t>
            </w:r>
            <w:r w:rsidR="00016923">
              <w:t>.</w:t>
            </w:r>
          </w:p>
          <w:p w:rsidR="00B06173" w:rsidRPr="00BD2528" w:rsidRDefault="00B06173" w:rsidP="0051266A"/>
        </w:tc>
      </w:tr>
    </w:tbl>
    <w:p w:rsidR="00B06173" w:rsidRDefault="00B06173" w:rsidP="005025A3"/>
    <w:p w:rsidR="005025A3" w:rsidRDefault="005025A3" w:rsidP="005025A3"/>
    <w:p w:rsidR="005025A3" w:rsidRPr="00E0587F" w:rsidRDefault="005025A3" w:rsidP="005025A3">
      <w:pPr>
        <w:pStyle w:val="Heading2"/>
      </w:pPr>
      <w:bookmarkStart w:id="155" w:name="_Toc225835759"/>
      <w:r>
        <w:t>Teaching Geometry</w:t>
      </w:r>
      <w:bookmarkEnd w:id="155"/>
    </w:p>
    <w:p w:rsidR="005025A3" w:rsidRDefault="005025A3" w:rsidP="005025A3">
      <w:r>
        <w:t xml:space="preserve">For learners to understand the </w:t>
      </w:r>
      <w:r w:rsidRPr="0025644F">
        <w:rPr>
          <w:u w:val="single"/>
        </w:rPr>
        <w:t>necessary or minimum</w:t>
      </w:r>
      <w:r>
        <w:t xml:space="preserve"> properties to identify a quadrilateral, the following “clues” can be given:</w:t>
      </w:r>
    </w:p>
    <w:tbl>
      <w:tblPr>
        <w:tblStyle w:val="TableGrid"/>
        <w:tblW w:w="0" w:type="auto"/>
        <w:tblLook w:val="04A0" w:firstRow="1" w:lastRow="0" w:firstColumn="1" w:lastColumn="0" w:noHBand="0" w:noVBand="1"/>
      </w:tblPr>
      <w:tblGrid>
        <w:gridCol w:w="3652"/>
        <w:gridCol w:w="5590"/>
      </w:tblGrid>
      <w:tr w:rsidR="005025A3" w:rsidRPr="00EF43AF" w:rsidTr="0051266A">
        <w:tc>
          <w:tcPr>
            <w:tcW w:w="3652" w:type="dxa"/>
          </w:tcPr>
          <w:p w:rsidR="005025A3" w:rsidRPr="00EF43AF" w:rsidRDefault="005025A3" w:rsidP="0051266A">
            <w:pPr>
              <w:jc w:val="center"/>
              <w:rPr>
                <w:b/>
              </w:rPr>
            </w:pPr>
            <w:r w:rsidRPr="00EF43AF">
              <w:rPr>
                <w:b/>
              </w:rPr>
              <w:t>Clue</w:t>
            </w:r>
          </w:p>
        </w:tc>
        <w:tc>
          <w:tcPr>
            <w:tcW w:w="5590" w:type="dxa"/>
          </w:tcPr>
          <w:p w:rsidR="005025A3" w:rsidRPr="00EF43AF" w:rsidRDefault="005025A3" w:rsidP="0051266A">
            <w:pPr>
              <w:jc w:val="center"/>
              <w:rPr>
                <w:b/>
              </w:rPr>
            </w:pPr>
            <w:r w:rsidRPr="00EF43AF">
              <w:rPr>
                <w:b/>
              </w:rPr>
              <w:t>Possible answer</w:t>
            </w:r>
          </w:p>
        </w:tc>
      </w:tr>
      <w:tr w:rsidR="005025A3" w:rsidTr="0051266A">
        <w:tc>
          <w:tcPr>
            <w:tcW w:w="3652" w:type="dxa"/>
          </w:tcPr>
          <w:p w:rsidR="005025A3" w:rsidRDefault="005025A3" w:rsidP="0051266A">
            <w:r>
              <w:t>I have four sides</w:t>
            </w:r>
          </w:p>
        </w:tc>
        <w:tc>
          <w:tcPr>
            <w:tcW w:w="5590" w:type="dxa"/>
          </w:tcPr>
          <w:p w:rsidR="005025A3" w:rsidRDefault="005025A3" w:rsidP="0051266A">
            <w:r>
              <w:t>Any quadrilateral</w:t>
            </w:r>
          </w:p>
        </w:tc>
      </w:tr>
      <w:tr w:rsidR="005025A3" w:rsidTr="0051266A">
        <w:tc>
          <w:tcPr>
            <w:tcW w:w="3652" w:type="dxa"/>
          </w:tcPr>
          <w:p w:rsidR="005025A3" w:rsidRDefault="005025A3" w:rsidP="0051266A">
            <w:r>
              <w:t>I have two pairs of equal sides</w:t>
            </w:r>
          </w:p>
        </w:tc>
        <w:tc>
          <w:tcPr>
            <w:tcW w:w="5590" w:type="dxa"/>
          </w:tcPr>
          <w:p w:rsidR="005025A3" w:rsidRDefault="005025A3" w:rsidP="0051266A">
            <w:r>
              <w:t>?</w:t>
            </w:r>
          </w:p>
        </w:tc>
      </w:tr>
      <w:tr w:rsidR="005025A3" w:rsidTr="0051266A">
        <w:tc>
          <w:tcPr>
            <w:tcW w:w="3652" w:type="dxa"/>
          </w:tcPr>
          <w:p w:rsidR="005025A3" w:rsidRDefault="005025A3" w:rsidP="0051266A">
            <w:r>
              <w:t>I have a pair of parallel sides</w:t>
            </w:r>
          </w:p>
        </w:tc>
        <w:tc>
          <w:tcPr>
            <w:tcW w:w="5590" w:type="dxa"/>
          </w:tcPr>
          <w:p w:rsidR="005025A3" w:rsidRDefault="005025A3" w:rsidP="0051266A">
            <w:r>
              <w:t>Square, rectangle, parallelogram, rhombus, trapezium</w:t>
            </w:r>
          </w:p>
        </w:tc>
      </w:tr>
      <w:tr w:rsidR="005025A3" w:rsidTr="0051266A">
        <w:tc>
          <w:tcPr>
            <w:tcW w:w="3652" w:type="dxa"/>
          </w:tcPr>
          <w:p w:rsidR="005025A3" w:rsidRDefault="005025A3" w:rsidP="0051266A">
            <w:r>
              <w:t>I have one interior right angle</w:t>
            </w:r>
          </w:p>
        </w:tc>
        <w:tc>
          <w:tcPr>
            <w:tcW w:w="5590" w:type="dxa"/>
          </w:tcPr>
          <w:p w:rsidR="005025A3" w:rsidRDefault="005025A3" w:rsidP="0051266A">
            <w:r>
              <w:t>Square, rectangle</w:t>
            </w:r>
          </w:p>
        </w:tc>
      </w:tr>
      <w:tr w:rsidR="005025A3" w:rsidTr="0051266A">
        <w:tc>
          <w:tcPr>
            <w:tcW w:w="3652" w:type="dxa"/>
          </w:tcPr>
          <w:p w:rsidR="005025A3" w:rsidRDefault="005025A3" w:rsidP="0051266A">
            <w:r>
              <w:t>My diagonals are not equal</w:t>
            </w:r>
          </w:p>
        </w:tc>
        <w:tc>
          <w:tcPr>
            <w:tcW w:w="5590" w:type="dxa"/>
          </w:tcPr>
          <w:p w:rsidR="005025A3" w:rsidRDefault="005025A3" w:rsidP="0051266A">
            <w:r>
              <w:t>?</w:t>
            </w:r>
          </w:p>
        </w:tc>
      </w:tr>
      <w:tr w:rsidR="005025A3" w:rsidTr="0051266A">
        <w:tc>
          <w:tcPr>
            <w:tcW w:w="3652" w:type="dxa"/>
          </w:tcPr>
          <w:p w:rsidR="005025A3" w:rsidRDefault="005025A3" w:rsidP="0051266A">
            <w:r>
              <w:t>All my interior angles are equal</w:t>
            </w:r>
          </w:p>
        </w:tc>
        <w:tc>
          <w:tcPr>
            <w:tcW w:w="5590" w:type="dxa"/>
          </w:tcPr>
          <w:p w:rsidR="005025A3" w:rsidRDefault="005025A3" w:rsidP="0051266A"/>
        </w:tc>
      </w:tr>
      <w:tr w:rsidR="005025A3" w:rsidTr="0051266A">
        <w:tc>
          <w:tcPr>
            <w:tcW w:w="3652" w:type="dxa"/>
          </w:tcPr>
          <w:p w:rsidR="005025A3" w:rsidRDefault="005025A3" w:rsidP="0051266A">
            <w:r>
              <w:t>My diagonal bisect each other</w:t>
            </w:r>
          </w:p>
        </w:tc>
        <w:tc>
          <w:tcPr>
            <w:tcW w:w="5590" w:type="dxa"/>
          </w:tcPr>
          <w:p w:rsidR="005025A3" w:rsidRDefault="005025A3" w:rsidP="0051266A"/>
        </w:tc>
      </w:tr>
    </w:tbl>
    <w:p w:rsidR="005025A3" w:rsidRDefault="005025A3" w:rsidP="005025A3"/>
    <w:p w:rsidR="005025A3" w:rsidRDefault="005025A3" w:rsidP="005025A3">
      <w:pPr>
        <w:pStyle w:val="Heading3"/>
      </w:pPr>
      <w:bookmarkStart w:id="156" w:name="_Toc225835760"/>
      <w:r w:rsidRPr="009D63F0">
        <w:t>Midpoints of quadrilaterals</w:t>
      </w:r>
      <w:bookmarkEnd w:id="15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B06173" w:rsidRPr="00EA74F1" w:rsidTr="00335102">
        <w:trPr>
          <w:cantSplit/>
        </w:trPr>
        <w:tc>
          <w:tcPr>
            <w:tcW w:w="1384" w:type="dxa"/>
          </w:tcPr>
          <w:p w:rsidR="00B06173" w:rsidRPr="005A0BF9" w:rsidRDefault="00B06173" w:rsidP="0051266A">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21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06173" w:rsidRPr="00EA74F1" w:rsidRDefault="00B06173"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3.</w:t>
            </w:r>
            <w:r w:rsidR="00A726FE">
              <w:rPr>
                <w:rStyle w:val="Arialnarrow"/>
              </w:rPr>
              <w:t>20</w:t>
            </w:r>
          </w:p>
        </w:tc>
        <w:tc>
          <w:tcPr>
            <w:tcW w:w="7856" w:type="dxa"/>
          </w:tcPr>
          <w:p w:rsidR="00B06173" w:rsidRPr="005A0BF9" w:rsidRDefault="00B06173" w:rsidP="0051266A">
            <w:pPr>
              <w:pStyle w:val="BodyText"/>
              <w:spacing w:before="120" w:after="120"/>
              <w:rPr>
                <w:rStyle w:val="Arialnarrow"/>
              </w:rPr>
            </w:pPr>
            <w:r w:rsidRPr="005A0BF9">
              <w:rPr>
                <w:rStyle w:val="Arialnarrow"/>
              </w:rPr>
              <w:t xml:space="preserve">Midpoints of the sides of quadrilaterals </w:t>
            </w:r>
          </w:p>
          <w:p w:rsidR="00B06173" w:rsidRDefault="00B06173" w:rsidP="00B06173">
            <w:r>
              <w:t>Draw any quadrilateral</w:t>
            </w:r>
          </w:p>
          <w:p w:rsidR="00B06173" w:rsidRDefault="00B06173" w:rsidP="00B06173">
            <w:r>
              <w:t>Join the midpoints of each of the sides of the following quadrilaterals. What type of quadrilateral is formed?</w:t>
            </w:r>
          </w:p>
          <w:p w:rsidR="00B06173" w:rsidRDefault="00B06173" w:rsidP="00493472">
            <w:pPr>
              <w:pStyle w:val="ListParagraph"/>
              <w:numPr>
                <w:ilvl w:val="0"/>
                <w:numId w:val="120"/>
              </w:numPr>
            </w:pPr>
            <w:r>
              <w:t xml:space="preserve">trapezium </w:t>
            </w:r>
          </w:p>
          <w:p w:rsidR="00B06173" w:rsidRDefault="00B06173" w:rsidP="00493472">
            <w:pPr>
              <w:pStyle w:val="ListParagraph"/>
              <w:numPr>
                <w:ilvl w:val="0"/>
                <w:numId w:val="120"/>
              </w:numPr>
            </w:pPr>
            <w:r>
              <w:t>parallelogram</w:t>
            </w:r>
          </w:p>
          <w:p w:rsidR="00B06173" w:rsidRDefault="00B06173" w:rsidP="00493472">
            <w:pPr>
              <w:pStyle w:val="ListParagraph"/>
              <w:numPr>
                <w:ilvl w:val="0"/>
                <w:numId w:val="120"/>
              </w:numPr>
            </w:pPr>
            <w:r>
              <w:t>kite</w:t>
            </w:r>
          </w:p>
          <w:p w:rsidR="00B06173" w:rsidRDefault="00B06173" w:rsidP="00493472">
            <w:pPr>
              <w:pStyle w:val="ListParagraph"/>
              <w:numPr>
                <w:ilvl w:val="0"/>
                <w:numId w:val="120"/>
              </w:numPr>
            </w:pPr>
            <w:r>
              <w:t>rectangle</w:t>
            </w:r>
          </w:p>
          <w:p w:rsidR="00B06173" w:rsidRDefault="00B06173" w:rsidP="00493472">
            <w:pPr>
              <w:pStyle w:val="ListParagraph"/>
              <w:numPr>
                <w:ilvl w:val="0"/>
                <w:numId w:val="120"/>
              </w:numPr>
            </w:pPr>
            <w:r>
              <w:t>square</w:t>
            </w:r>
          </w:p>
          <w:p w:rsidR="00B06173" w:rsidRDefault="00B06173" w:rsidP="00493472">
            <w:pPr>
              <w:pStyle w:val="ListParagraph"/>
              <w:numPr>
                <w:ilvl w:val="0"/>
                <w:numId w:val="120"/>
              </w:numPr>
            </w:pPr>
            <w:r>
              <w:t>rhombus</w:t>
            </w:r>
          </w:p>
          <w:p w:rsidR="00B06173" w:rsidRDefault="00B06173" w:rsidP="00B06173">
            <w:r>
              <w:t>How can you prove your answer?</w:t>
            </w:r>
          </w:p>
          <w:p w:rsidR="00B06173" w:rsidRPr="00BD2528" w:rsidRDefault="00B06173" w:rsidP="0051266A"/>
        </w:tc>
      </w:tr>
    </w:tbl>
    <w:p w:rsidR="00B06173" w:rsidRPr="00B06173" w:rsidRDefault="00B06173" w:rsidP="00B06173"/>
    <w:p w:rsidR="00B06173" w:rsidRDefault="00BC2928" w:rsidP="00BC2928">
      <w:pPr>
        <w:pStyle w:val="Heading3"/>
      </w:pPr>
      <w:bookmarkStart w:id="157" w:name="_Toc225835761"/>
      <w:r>
        <w:lastRenderedPageBreak/>
        <w:t>Pythagoras’ Theorem</w:t>
      </w:r>
      <w:bookmarkEnd w:id="15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BC2928" w:rsidRPr="00EA74F1" w:rsidTr="008C4A9D">
        <w:trPr>
          <w:cantSplit/>
        </w:trPr>
        <w:tc>
          <w:tcPr>
            <w:tcW w:w="1384" w:type="dxa"/>
          </w:tcPr>
          <w:p w:rsidR="00BC2928" w:rsidRPr="005A0BF9" w:rsidRDefault="00BC2928" w:rsidP="008C4A9D">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221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BC2928" w:rsidRPr="00EA74F1" w:rsidRDefault="00BC2928" w:rsidP="00A726FE">
            <w:pPr>
              <w:tabs>
                <w:tab w:val="num" w:pos="284"/>
              </w:tabs>
              <w:spacing w:before="120" w:after="40"/>
              <w:jc w:val="center"/>
              <w:outlineLvl w:val="4"/>
              <w:rPr>
                <w:rFonts w:ascii="Arial Narrow" w:hAnsi="Arial Narrow"/>
                <w:b/>
                <w:color w:val="000080"/>
                <w:spacing w:val="6"/>
                <w:sz w:val="21"/>
                <w:szCs w:val="22"/>
              </w:rPr>
            </w:pPr>
            <w:r w:rsidRPr="005A0BF9">
              <w:rPr>
                <w:rStyle w:val="Arialnarrow"/>
              </w:rPr>
              <w:t>Activity 3.</w:t>
            </w:r>
            <w:r w:rsidR="00A726FE">
              <w:rPr>
                <w:rStyle w:val="Arialnarrow"/>
              </w:rPr>
              <w:t>21</w:t>
            </w:r>
          </w:p>
        </w:tc>
        <w:tc>
          <w:tcPr>
            <w:tcW w:w="7856" w:type="dxa"/>
          </w:tcPr>
          <w:p w:rsidR="00BC2928" w:rsidRPr="005A0BF9" w:rsidRDefault="00BC2928" w:rsidP="008C4A9D">
            <w:pPr>
              <w:pStyle w:val="BodyText"/>
              <w:spacing w:before="120" w:after="120"/>
              <w:rPr>
                <w:rStyle w:val="Arialnarrow"/>
              </w:rPr>
            </w:pPr>
            <w:r w:rsidRPr="005A0BF9">
              <w:rPr>
                <w:rStyle w:val="Arialnarrow"/>
              </w:rPr>
              <w:t>Pythagoras’ theorem revisited</w:t>
            </w:r>
          </w:p>
          <w:p w:rsidR="00BC2928" w:rsidRDefault="00BC2928" w:rsidP="00BC2928">
            <w:r>
              <w:t>Follow the instructions that can be used to “prove” the theorem of Pythagoras</w:t>
            </w:r>
          </w:p>
          <w:p w:rsidR="00BC2928" w:rsidRDefault="00BC2928" w:rsidP="00493472">
            <w:pPr>
              <w:pStyle w:val="ListParagraph"/>
              <w:numPr>
                <w:ilvl w:val="0"/>
                <w:numId w:val="123"/>
              </w:numPr>
              <w:ind w:left="459" w:hanging="283"/>
            </w:pPr>
            <w:r>
              <w:t>Draw any right angles triangle</w:t>
            </w:r>
          </w:p>
          <w:p w:rsidR="00BC2928" w:rsidRDefault="00BC2928" w:rsidP="00493472">
            <w:pPr>
              <w:pStyle w:val="ListParagraph"/>
              <w:numPr>
                <w:ilvl w:val="0"/>
                <w:numId w:val="123"/>
              </w:numPr>
              <w:ind w:left="459" w:hanging="283"/>
            </w:pPr>
            <w:r>
              <w:t>Draw squares on each of the sides</w:t>
            </w:r>
          </w:p>
          <w:p w:rsidR="00BC2928" w:rsidRDefault="00BC2928" w:rsidP="00493472">
            <w:pPr>
              <w:pStyle w:val="ListParagraph"/>
              <w:numPr>
                <w:ilvl w:val="0"/>
                <w:numId w:val="123"/>
              </w:numPr>
              <w:ind w:left="459" w:hanging="283"/>
            </w:pPr>
            <w:r>
              <w:t xml:space="preserve">Find the </w:t>
            </w:r>
            <w:proofErr w:type="spellStart"/>
            <w:r>
              <w:t>centre</w:t>
            </w:r>
            <w:proofErr w:type="spellEnd"/>
            <w:r>
              <w:t xml:space="preserve"> of the second largest square</w:t>
            </w:r>
          </w:p>
          <w:p w:rsidR="00BC2928" w:rsidRDefault="00BC2928" w:rsidP="00493472">
            <w:pPr>
              <w:pStyle w:val="ListParagraph"/>
              <w:numPr>
                <w:ilvl w:val="0"/>
                <w:numId w:val="123"/>
              </w:numPr>
              <w:ind w:left="459" w:hanging="283"/>
            </w:pPr>
            <w:r>
              <w:t>Through this point, draw a line parallel and perpendicular to the hypotenuse to divide the square into four sections</w:t>
            </w:r>
          </w:p>
          <w:p w:rsidR="00BC2928" w:rsidRDefault="00BC2928" w:rsidP="00493472">
            <w:pPr>
              <w:pStyle w:val="ListParagraph"/>
              <w:numPr>
                <w:ilvl w:val="0"/>
                <w:numId w:val="123"/>
              </w:numPr>
              <w:ind w:left="459" w:hanging="283"/>
            </w:pPr>
            <w:r>
              <w:t>Fit these four sections, together with the smallest square onto the largest square. (You will have to cut out)</w:t>
            </w:r>
          </w:p>
          <w:p w:rsidR="00BC2928" w:rsidRDefault="00BC2928" w:rsidP="00BC2928">
            <w:r>
              <w:t xml:space="preserve">How accurate could you do this? </w:t>
            </w:r>
          </w:p>
          <w:p w:rsidR="00BC2928" w:rsidRPr="00BD2528" w:rsidRDefault="00BC2928" w:rsidP="00BC2928"/>
        </w:tc>
      </w:tr>
    </w:tbl>
    <w:p w:rsidR="00BC2928" w:rsidRPr="00BC2928" w:rsidRDefault="00BC2928" w:rsidP="00BC2928"/>
    <w:p w:rsidR="00BC2928" w:rsidRDefault="00BC2928" w:rsidP="00BC7736">
      <w:pPr>
        <w:pStyle w:val="BodyText"/>
        <w:spacing w:line="360" w:lineRule="auto"/>
        <w:ind w:right="425"/>
        <w:rPr>
          <w:lang w:val="en-ZA"/>
        </w:rPr>
      </w:pPr>
    </w:p>
    <w:p w:rsidR="00BC2928" w:rsidRDefault="00BC2928" w:rsidP="00BC7736">
      <w:pPr>
        <w:pStyle w:val="BodyText"/>
        <w:spacing w:line="360" w:lineRule="auto"/>
        <w:ind w:right="425"/>
        <w:rPr>
          <w:lang w:val="en-ZA"/>
        </w:rPr>
        <w:sectPr w:rsidR="00BC2928" w:rsidSect="00922EB3">
          <w:headerReference w:type="even" r:id="rId68"/>
          <w:headerReference w:type="default" r:id="rId69"/>
          <w:headerReference w:type="first" r:id="rId70"/>
          <w:pgSz w:w="11908" w:h="16833" w:code="9"/>
          <w:pgMar w:top="1701" w:right="1418" w:bottom="1701" w:left="1418" w:header="992" w:footer="992" w:gutter="0"/>
          <w:cols w:space="720"/>
          <w:noEndnote/>
          <w:titlePg/>
          <w:docGrid w:linePitch="299"/>
        </w:sectPr>
      </w:pPr>
    </w:p>
    <w:p w:rsidR="00394916" w:rsidRDefault="00394916" w:rsidP="00BC7736">
      <w:pPr>
        <w:pStyle w:val="BodyText"/>
        <w:spacing w:line="360" w:lineRule="auto"/>
        <w:ind w:right="425"/>
        <w:rPr>
          <w:lang w:val="en-ZA"/>
        </w:rPr>
        <w:sectPr w:rsidR="00394916" w:rsidSect="00922EB3">
          <w:headerReference w:type="first" r:id="rId71"/>
          <w:pgSz w:w="11908" w:h="16833" w:code="9"/>
          <w:pgMar w:top="1701" w:right="1418" w:bottom="1701" w:left="1418" w:header="992" w:footer="992" w:gutter="0"/>
          <w:cols w:space="720"/>
          <w:noEndnote/>
          <w:titlePg/>
          <w:docGrid w:linePitch="299"/>
        </w:sectPr>
      </w:pPr>
    </w:p>
    <w:p w:rsidR="000B79B1" w:rsidRDefault="000B79B1" w:rsidP="00BC7736">
      <w:pPr>
        <w:pStyle w:val="BodyText"/>
        <w:spacing w:line="360" w:lineRule="auto"/>
        <w:ind w:right="425"/>
        <w:rPr>
          <w:lang w:val="en-ZA"/>
        </w:rPr>
      </w:pPr>
    </w:p>
    <w:p w:rsidR="008C374A" w:rsidRPr="00EA74F1" w:rsidRDefault="008C374A" w:rsidP="003E602C">
      <w:pPr>
        <w:pStyle w:val="Heading1"/>
        <w:rPr>
          <w:lang w:val="en-ZA"/>
        </w:rPr>
      </w:pPr>
      <w:bookmarkStart w:id="158" w:name="_Toc224143516"/>
      <w:bookmarkStart w:id="159" w:name="_Toc225835762"/>
      <w:r w:rsidRPr="00EA74F1">
        <w:rPr>
          <w:lang w:val="en-ZA"/>
        </w:rPr>
        <w:t xml:space="preserve">Unit </w:t>
      </w:r>
      <w:r w:rsidR="0051266A">
        <w:rPr>
          <w:lang w:val="en-ZA"/>
        </w:rPr>
        <w:t>Four</w:t>
      </w:r>
      <w:r w:rsidRPr="00EA74F1">
        <w:rPr>
          <w:lang w:val="en-ZA"/>
        </w:rPr>
        <w:t xml:space="preserve">: </w:t>
      </w:r>
      <w:r w:rsidR="003E602C">
        <w:rPr>
          <w:lang w:val="en-ZA"/>
        </w:rPr>
        <w:tab/>
      </w:r>
      <w:r w:rsidRPr="00EA74F1">
        <w:rPr>
          <w:lang w:val="en-ZA"/>
        </w:rPr>
        <w:t>Teaching Through Problem Solving</w:t>
      </w:r>
      <w:bookmarkEnd w:id="158"/>
      <w:bookmarkEnd w:id="159"/>
      <w:r w:rsidRPr="00EA74F1">
        <w:rPr>
          <w:lang w:val="en-ZA"/>
        </w:rPr>
        <w:t xml:space="preserve"> </w:t>
      </w:r>
    </w:p>
    <w:p w:rsidR="008C374A" w:rsidRPr="00EA74F1" w:rsidRDefault="008C374A" w:rsidP="00A5699A">
      <w:pPr>
        <w:pStyle w:val="Heading2"/>
        <w:keepNext/>
      </w:pPr>
      <w:bookmarkStart w:id="160" w:name="_Toc224143518"/>
      <w:r w:rsidRPr="00EA74F1">
        <w:tab/>
      </w:r>
      <w:bookmarkStart w:id="161" w:name="_Toc225835763"/>
      <w:r w:rsidRPr="00EA74F1">
        <w:t>Unit outcomes</w:t>
      </w:r>
      <w:bookmarkEnd w:id="160"/>
      <w:bookmarkEnd w:id="161"/>
    </w:p>
    <w:p w:rsidR="008C374A" w:rsidRPr="00EA74F1" w:rsidRDefault="008C374A" w:rsidP="00BC7736">
      <w:pPr>
        <w:pStyle w:val="BodyText"/>
        <w:keepNext/>
        <w:rPr>
          <w:lang w:val="en-ZA"/>
        </w:rPr>
      </w:pPr>
      <w:r w:rsidRPr="00EA74F1">
        <w:rPr>
          <w:lang w:val="en-ZA"/>
        </w:rPr>
        <w:t>Upon completion of Unit Three you will be able to:</w:t>
      </w:r>
    </w:p>
    <w:p w:rsidR="008C374A" w:rsidRPr="00EA74F1" w:rsidRDefault="008C374A" w:rsidP="00493472">
      <w:pPr>
        <w:numPr>
          <w:ilvl w:val="0"/>
          <w:numId w:val="38"/>
        </w:numPr>
      </w:pPr>
      <w:r w:rsidRPr="00EA74F1">
        <w:t>Motivate, with understanding, the need for a shift in thinking about mathematics instruction.</w:t>
      </w:r>
    </w:p>
    <w:p w:rsidR="008C374A" w:rsidRPr="00EA74F1" w:rsidRDefault="008C374A" w:rsidP="00493472">
      <w:pPr>
        <w:numPr>
          <w:ilvl w:val="0"/>
          <w:numId w:val="38"/>
        </w:numPr>
      </w:pPr>
      <w:r w:rsidRPr="00EA74F1">
        <w:t>Critically reflect on the value of teaching with problems.</w:t>
      </w:r>
    </w:p>
    <w:p w:rsidR="008C374A" w:rsidRPr="00EA74F1" w:rsidRDefault="008C374A" w:rsidP="00493472">
      <w:pPr>
        <w:numPr>
          <w:ilvl w:val="0"/>
          <w:numId w:val="38"/>
        </w:numPr>
      </w:pPr>
      <w:r w:rsidRPr="00EA74F1">
        <w:t>Select and analyse appropriate tasks and problems for learning mathematics.</w:t>
      </w:r>
    </w:p>
    <w:p w:rsidR="008C374A" w:rsidRPr="00EA74F1" w:rsidRDefault="008C374A" w:rsidP="00493472">
      <w:pPr>
        <w:numPr>
          <w:ilvl w:val="0"/>
          <w:numId w:val="38"/>
        </w:numPr>
      </w:pPr>
      <w:r w:rsidRPr="00EA74F1">
        <w:t>Describe, with insight, the three-part lesson format for problem solving referred to as before, during and after.</w:t>
      </w:r>
    </w:p>
    <w:p w:rsidR="008C374A" w:rsidRPr="00EA74F1" w:rsidRDefault="008C374A" w:rsidP="00493472">
      <w:pPr>
        <w:numPr>
          <w:ilvl w:val="0"/>
          <w:numId w:val="38"/>
        </w:numPr>
      </w:pPr>
      <w:r w:rsidRPr="00EA74F1">
        <w:t>Critically describe the teacher’s actions in the before, during and after phases of a problem-solving lesson.</w:t>
      </w:r>
    </w:p>
    <w:p w:rsidR="008C374A" w:rsidRPr="00EA74F1" w:rsidRDefault="008C374A" w:rsidP="00493472">
      <w:pPr>
        <w:numPr>
          <w:ilvl w:val="0"/>
          <w:numId w:val="38"/>
        </w:numPr>
      </w:pPr>
      <w:r w:rsidRPr="00EA74F1">
        <w:t>Competently select and design effective problem-based lessons from the textbook and other resources.</w:t>
      </w:r>
    </w:p>
    <w:p w:rsidR="008C374A" w:rsidRPr="00EA74F1" w:rsidRDefault="008C374A" w:rsidP="00493472">
      <w:pPr>
        <w:numPr>
          <w:ilvl w:val="0"/>
          <w:numId w:val="38"/>
        </w:numPr>
      </w:pPr>
      <w:r w:rsidRPr="00EA74F1">
        <w:t>Explain competently how problem-solving goals are developed while students learn.</w:t>
      </w:r>
    </w:p>
    <w:p w:rsidR="008C374A" w:rsidRPr="00EA74F1" w:rsidRDefault="008C374A" w:rsidP="00F307A4">
      <w:pPr>
        <w:pStyle w:val="Heading2"/>
      </w:pPr>
      <w:bookmarkStart w:id="162" w:name="_Toc224143519"/>
      <w:bookmarkStart w:id="163" w:name="_Toc225835764"/>
      <w:r w:rsidRPr="00EA74F1">
        <w:t>Introducing problem solving</w:t>
      </w:r>
      <w:bookmarkEnd w:id="162"/>
      <w:bookmarkEnd w:id="163"/>
    </w:p>
    <w:p w:rsidR="008C374A" w:rsidRPr="00EA74F1" w:rsidRDefault="008C374A" w:rsidP="00BC7736">
      <w:pPr>
        <w:pStyle w:val="BodyText"/>
        <w:rPr>
          <w:lang w:val="en-ZA"/>
        </w:rPr>
      </w:pPr>
      <w:r w:rsidRPr="00EA74F1">
        <w:rPr>
          <w:lang w:val="en-ZA"/>
        </w:rPr>
        <w:t>We begin our discussion with an activity so that we can build upon your own current experience and understanding. This should help you better to engage with the discussion that follows.</w:t>
      </w:r>
    </w:p>
    <w:p w:rsidR="008C374A" w:rsidRPr="00EA74F1" w:rsidRDefault="008C374A" w:rsidP="00BC7736">
      <w:pPr>
        <w:pStyle w:val="BodyText"/>
        <w:rPr>
          <w:lang w:val="en-ZA"/>
        </w:rPr>
      </w:pPr>
      <w:r w:rsidRPr="00EA74F1">
        <w:rPr>
          <w:lang w:val="en-ZA"/>
        </w:rPr>
        <w:t>Working with fractions is often a challenge for both children and adults. We will therefore explore the teaching of fractions as a practical introduction to this unit.</w:t>
      </w:r>
    </w:p>
    <w:p w:rsidR="008C374A" w:rsidRPr="00EA74F1" w:rsidRDefault="008C374A" w:rsidP="00BC7736"/>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998"/>
      </w:tblGrid>
      <w:tr w:rsidR="008C374A" w:rsidRPr="00EA74F1" w:rsidTr="00BC7736">
        <w:trPr>
          <w:cantSplit/>
        </w:trPr>
        <w:tc>
          <w:tcPr>
            <w:tcW w:w="1242" w:type="dxa"/>
          </w:tcPr>
          <w:p w:rsidR="008C374A"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4.</w:t>
            </w:r>
            <w:r w:rsidRPr="005A0BF9">
              <w:rPr>
                <w:rStyle w:val="Arialnarrow"/>
              </w:rPr>
              <w:t>1</w:t>
            </w:r>
          </w:p>
        </w:tc>
        <w:tc>
          <w:tcPr>
            <w:tcW w:w="7998" w:type="dxa"/>
          </w:tcPr>
          <w:p w:rsidR="008C374A" w:rsidRPr="005A0BF9" w:rsidRDefault="00A62E2F" w:rsidP="00BC7736">
            <w:pPr>
              <w:tabs>
                <w:tab w:val="num" w:pos="284"/>
              </w:tabs>
              <w:spacing w:before="120" w:after="40"/>
              <w:outlineLvl w:val="4"/>
              <w:rPr>
                <w:rStyle w:val="Arialnarrow"/>
              </w:rPr>
            </w:pPr>
            <w:r w:rsidRPr="005A0BF9">
              <w:rPr>
                <w:rStyle w:val="Arialnarrow"/>
              </w:rPr>
              <w:t xml:space="preserve">Read the article </w:t>
            </w:r>
          </w:p>
          <w:p w:rsidR="00A62E2F" w:rsidRPr="00EA74F1" w:rsidRDefault="00A62E2F" w:rsidP="00BC7736">
            <w:pPr>
              <w:tabs>
                <w:tab w:val="num" w:pos="284"/>
              </w:tabs>
              <w:spacing w:before="120" w:after="40"/>
              <w:outlineLvl w:val="4"/>
            </w:pPr>
            <w:r w:rsidRPr="00EA74F1">
              <w:t xml:space="preserve">“Learning through problem solving” (see Appendix C on page </w:t>
            </w:r>
            <w:r w:rsidR="008026BF" w:rsidRPr="00EA74F1">
              <w:fldChar w:fldCharType="begin"/>
            </w:r>
            <w:r w:rsidRPr="00EA74F1">
              <w:instrText xml:space="preserve"> PAGEREF Appendix_C \h </w:instrText>
            </w:r>
            <w:r w:rsidR="008026BF" w:rsidRPr="00EA74F1">
              <w:fldChar w:fldCharType="separate"/>
            </w:r>
            <w:r w:rsidR="001453CF">
              <w:rPr>
                <w:noProof/>
              </w:rPr>
              <w:t>208</w:t>
            </w:r>
            <w:r w:rsidR="008026BF" w:rsidRPr="00EA74F1">
              <w:fldChar w:fldCharType="end"/>
            </w:r>
            <w:r w:rsidRPr="00EA74F1">
              <w:t>)</w:t>
            </w:r>
          </w:p>
          <w:p w:rsidR="008C374A" w:rsidRPr="00EA74F1" w:rsidRDefault="00A62E2F" w:rsidP="00A62E2F">
            <w:r w:rsidRPr="00EA74F1">
              <w:t xml:space="preserve">Summarise the article in two pages. Use your own words, and also reflect on your own teaching. </w:t>
            </w:r>
          </w:p>
        </w:tc>
      </w:tr>
    </w:tbl>
    <w:p w:rsidR="008C374A" w:rsidRPr="00EA74F1" w:rsidRDefault="008C374A">
      <w:pPr>
        <w:pStyle w:val="BodyText"/>
        <w:rPr>
          <w:lang w:val="en-ZA"/>
        </w:rPr>
      </w:pPr>
    </w:p>
    <w:p w:rsidR="008C374A" w:rsidRPr="00EA74F1" w:rsidRDefault="008C374A" w:rsidP="00F307A4">
      <w:pPr>
        <w:pStyle w:val="Heading3"/>
      </w:pPr>
      <w:bookmarkStart w:id="164" w:name="_Toc224143521"/>
      <w:bookmarkStart w:id="165" w:name="_Toc225835765"/>
      <w:r w:rsidRPr="00EA74F1">
        <w:rPr>
          <w:rStyle w:val="CustomBold"/>
          <w:b w:val="0"/>
          <w:spacing w:val="0"/>
          <w:sz w:val="32"/>
        </w:rPr>
        <w:t xml:space="preserve">What </w:t>
      </w:r>
      <w:r w:rsidR="0004190A">
        <w:rPr>
          <w:rStyle w:val="CustomBold"/>
          <w:b w:val="0"/>
          <w:spacing w:val="0"/>
          <w:sz w:val="32"/>
        </w:rPr>
        <w:t xml:space="preserve">is </w:t>
      </w:r>
      <w:r w:rsidRPr="00EA74F1">
        <w:rPr>
          <w:rStyle w:val="CustomBold"/>
          <w:b w:val="0"/>
          <w:spacing w:val="0"/>
          <w:sz w:val="32"/>
        </w:rPr>
        <w:t>problem solving?</w:t>
      </w:r>
      <w:bookmarkEnd w:id="164"/>
      <w:bookmarkEnd w:id="165"/>
      <w:r w:rsidRPr="00EA74F1">
        <w:t xml:space="preserve"> </w:t>
      </w:r>
    </w:p>
    <w:p w:rsidR="008C374A" w:rsidRPr="00EA74F1" w:rsidRDefault="008C374A" w:rsidP="00A62E2F">
      <w:r w:rsidRPr="00EA74F1">
        <w:t>At the outset it is necessary to draw a distinction between problem solving and the doing of routine exercises. Nicholson (1992) explains:</w:t>
      </w:r>
    </w:p>
    <w:p w:rsidR="008C374A" w:rsidRPr="00EA74F1" w:rsidRDefault="008C374A" w:rsidP="00A62E2F">
      <w:pPr>
        <w:pStyle w:val="Quotation"/>
        <w:ind w:left="360"/>
        <w:rPr>
          <w:lang w:val="en-ZA"/>
        </w:rPr>
      </w:pPr>
      <w:r w:rsidRPr="00EA74F1">
        <w:rPr>
          <w:lang w:val="en-ZA"/>
        </w:rPr>
        <w:t>In problem solving one finds the solution to a particular situation by a means which was not immediately obvious.</w:t>
      </w:r>
    </w:p>
    <w:p w:rsidR="008C374A" w:rsidRPr="00EA74F1" w:rsidRDefault="008C374A" w:rsidP="00A62E2F">
      <w:pPr>
        <w:pStyle w:val="Quotation"/>
        <w:ind w:left="360"/>
        <w:rPr>
          <w:lang w:val="en-ZA"/>
        </w:rPr>
      </w:pPr>
      <w:r w:rsidRPr="00EA74F1">
        <w:rPr>
          <w:lang w:val="en-ZA"/>
        </w:rPr>
        <w:t>A problem-solving task is one that</w:t>
      </w:r>
      <w:r w:rsidRPr="00EA74F1">
        <w:rPr>
          <w:b/>
          <w:lang w:val="en-ZA"/>
        </w:rPr>
        <w:t xml:space="preserve"> </w:t>
      </w:r>
      <w:r w:rsidRPr="00EA74F1">
        <w:rPr>
          <w:lang w:val="en-ZA"/>
        </w:rPr>
        <w:t>that engages the learners in thinking about and developing the important mathematics they need to learn.</w:t>
      </w:r>
    </w:p>
    <w:p w:rsidR="008C374A" w:rsidRPr="00EA74F1" w:rsidRDefault="008C374A" w:rsidP="00A62E2F">
      <w:r w:rsidRPr="00EA74F1">
        <w:lastRenderedPageBreak/>
        <w:t>This can be contrasted with the traditional or stereotypical approach to teaching in which teachers explain a rule, provide an example and then drill the learners on similar examples.</w:t>
      </w:r>
    </w:p>
    <w:p w:rsidR="008C374A" w:rsidRPr="00EA74F1" w:rsidRDefault="008C374A" w:rsidP="00A62E2F">
      <w:r w:rsidRPr="00EA74F1">
        <w:t>Problem solving has been described by many authors and researchers (e.g. Nicholson: 1992) as the essence of mathematics, and yet many learners spend most of their time on routine exercises. It must be stressed that whether something is a problem or not is dependent on the level of sophistication of the problem solver. A learner in grade 8 may be required to solve a problem in which the method and solution are not obvious, and yet the same problem given to an older child may be quite routine.</w:t>
      </w:r>
    </w:p>
    <w:p w:rsidR="00A62E2F" w:rsidRPr="00EA74F1" w:rsidRDefault="00A62E2F" w:rsidP="00A62E2F"/>
    <w:p w:rsidR="008C374A" w:rsidRPr="00EA74F1" w:rsidRDefault="008C374A" w:rsidP="00A62E2F">
      <w:proofErr w:type="spellStart"/>
      <w:r w:rsidRPr="00EA74F1">
        <w:t>Hiebert</w:t>
      </w:r>
      <w:proofErr w:type="spellEnd"/>
      <w:r w:rsidRPr="00EA74F1">
        <w:t xml:space="preserve"> et al (1997) have brought the </w:t>
      </w:r>
      <w:r w:rsidRPr="00EA74F1">
        <w:rPr>
          <w:rStyle w:val="QuotationChar"/>
          <w:b/>
          <w:i w:val="0"/>
          <w:lang w:val="en-ZA"/>
        </w:rPr>
        <w:t>problem-solving approach</w:t>
      </w:r>
      <w:r w:rsidRPr="00EA74F1">
        <w:t xml:space="preserve"> for the teaching and learning of mathematics </w:t>
      </w:r>
      <w:r w:rsidRPr="005A0BF9">
        <w:rPr>
          <w:rStyle w:val="Arialnarrow"/>
        </w:rPr>
        <w:t>with understanding</w:t>
      </w:r>
      <w:r w:rsidRPr="00EA74F1">
        <w:t xml:space="preserve"> to the fore when they state:</w:t>
      </w:r>
    </w:p>
    <w:p w:rsidR="008C374A" w:rsidRPr="00EA74F1" w:rsidRDefault="008C374A" w:rsidP="001634FA">
      <w:pPr>
        <w:pStyle w:val="Quotation"/>
        <w:ind w:left="360"/>
        <w:rPr>
          <w:lang w:val="en-ZA"/>
        </w:rPr>
      </w:pPr>
      <w:r w:rsidRPr="00EA74F1">
        <w:rPr>
          <w:lang w:val="en-ZA"/>
        </w:rPr>
        <w:t>We believe that if we want students to understand mathematics, it is more helpful to think of understanding as something that results from solving problems, rather than something we can teach directly.</w:t>
      </w:r>
    </w:p>
    <w:p w:rsidR="008C374A" w:rsidRPr="00EA74F1" w:rsidRDefault="008C374A" w:rsidP="001634FA">
      <w:r w:rsidRPr="00EA74F1">
        <w:t xml:space="preserve">Problem solving has been espoused as a goal in mathematics education since late 1970, with focused attention arising from NCTM’s </w:t>
      </w:r>
      <w:r w:rsidRPr="00EA74F1">
        <w:rPr>
          <w:i/>
        </w:rPr>
        <w:t>An Agenda for Action’</w:t>
      </w:r>
      <w:r w:rsidRPr="00EA74F1">
        <w:t xml:space="preserve">(Campbell &amp; </w:t>
      </w:r>
      <w:proofErr w:type="spellStart"/>
      <w:r w:rsidRPr="00EA74F1">
        <w:t>Boamberger</w:t>
      </w:r>
      <w:proofErr w:type="spellEnd"/>
      <w:r w:rsidRPr="00EA74F1">
        <w:t>: 1990).</w:t>
      </w:r>
    </w:p>
    <w:p w:rsidR="008C374A" w:rsidRPr="00EA74F1" w:rsidRDefault="008C374A" w:rsidP="001634FA">
      <w:r w:rsidRPr="00EA74F1">
        <w:t>However, problem solving should be more than a slogan offered for its appeal and widespread acceptance – it should be a cornerstone of mathematics curriculum and instruction, fostering the development of mathematical knowledge and a chance to</w:t>
      </w:r>
      <w:r w:rsidRPr="00EA74F1">
        <w:rPr>
          <w:i/>
        </w:rPr>
        <w:t xml:space="preserve"> </w:t>
      </w:r>
      <w:r w:rsidRPr="005A0BF9">
        <w:rPr>
          <w:rStyle w:val="Arialnarrow"/>
        </w:rPr>
        <w:t>apply and connect previously constructed mathematical understanding</w:t>
      </w:r>
      <w:r w:rsidRPr="00EA74F1">
        <w:rPr>
          <w:i/>
        </w:rPr>
        <w:t>.</w:t>
      </w:r>
    </w:p>
    <w:p w:rsidR="008C374A" w:rsidRPr="00EA74F1" w:rsidRDefault="008C374A" w:rsidP="001634FA">
      <w:pPr>
        <w:rPr>
          <w:u w:val="single"/>
        </w:rPr>
      </w:pPr>
      <w:r w:rsidRPr="00EA74F1">
        <w:t xml:space="preserve">This view of problem solving is presented in the </w:t>
      </w:r>
      <w:r w:rsidRPr="00EA74F1">
        <w:rPr>
          <w:i/>
        </w:rPr>
        <w:t xml:space="preserve">Revised National Curriculum Statement for R-9 (schools) </w:t>
      </w:r>
      <w:r w:rsidRPr="00EA74F1">
        <w:t>(Department of Education – Mathematics: 2001,16-18)</w:t>
      </w:r>
    </w:p>
    <w:p w:rsidR="008C374A" w:rsidRPr="00EA74F1" w:rsidRDefault="008C374A" w:rsidP="001634FA">
      <w:pPr>
        <w:pStyle w:val="Quotation"/>
        <w:ind w:left="360"/>
        <w:rPr>
          <w:lang w:val="en-ZA"/>
        </w:rPr>
      </w:pPr>
      <w:r w:rsidRPr="00EA74F1">
        <w:rPr>
          <w:lang w:val="en-ZA"/>
        </w:rPr>
        <w:t xml:space="preserve">Problem solving should be a primary goal of all mathematics instruction and an integral part of all mathematical activity. Learners should use problem-solving approaches to investigate and understand mathematical content. </w:t>
      </w:r>
    </w:p>
    <w:p w:rsidR="008C374A" w:rsidRPr="00EA74F1" w:rsidRDefault="008C374A" w:rsidP="001634FA">
      <w:r w:rsidRPr="00EA74F1">
        <w:t xml:space="preserve">A significant proportion of human progress can be attributed to the unique ability of people to solve problems. Not only is problem solving a critical activity in human progress and even in survival itself, it is also an extremely interesting activity. </w:t>
      </w:r>
    </w:p>
    <w:p w:rsidR="008C374A" w:rsidRPr="00EA74F1" w:rsidRDefault="00F41F54" w:rsidP="00125669">
      <w:pPr>
        <w:pStyle w:val="BodyText"/>
        <w:rPr>
          <w:lang w:val="en-ZA"/>
        </w:rPr>
      </w:pPr>
      <w:r>
        <w:rPr>
          <w:noProof/>
          <w:lang w:val="en-ZA"/>
        </w:rPr>
        <w:pict>
          <v:shape id="_x0000_s4266" type="#_x0000_t202" style="position:absolute;left:0;text-align:left;margin-left:578.85pt;margin-top:89.25pt;width:346.5pt;height:39.2pt;z-index:251553280;mso-position-horizontal-relative:margin" filled="f" stroked="f">
            <v:textbox style="mso-next-textbox:#_x0000_s4266;mso-fit-shape-to-text:t">
              <w:txbxContent>
                <w:p w:rsidR="0025644F" w:rsidRPr="001A38A3" w:rsidRDefault="0025644F" w:rsidP="002214CB">
                  <w:pPr>
                    <w:ind w:left="227" w:hanging="227"/>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section 6.4: Planning and writing tutor-marked assignments</w:t>
                  </w:r>
                  <w:r>
                    <w:rPr>
                      <w:b/>
                      <w:bCs/>
                      <w:i/>
                      <w:iCs/>
                      <w:vanish/>
                      <w:color w:val="FF0000"/>
                      <w:sz w:val="20"/>
                      <w:szCs w:val="20"/>
                    </w:rPr>
                    <w:t>.</w:t>
                  </w:r>
                </w:p>
              </w:txbxContent>
            </v:textbox>
            <w10:wrap anchorx="margin"/>
          </v:shape>
        </w:pict>
      </w:r>
    </w:p>
    <w:p w:rsidR="008C374A" w:rsidRPr="00EA74F1" w:rsidRDefault="008C374A" w:rsidP="00F307A4">
      <w:pPr>
        <w:pStyle w:val="Heading2"/>
      </w:pPr>
      <w:bookmarkStart w:id="166" w:name="_Toc224143522"/>
      <w:bookmarkStart w:id="167" w:name="_Toc225835766"/>
      <w:r w:rsidRPr="00EA74F1">
        <w:rPr>
          <w:noProof/>
          <w:lang w:eastAsia="en-GB"/>
        </w:rPr>
        <w:t>Developing problem-solving tasks</w:t>
      </w:r>
      <w:bookmarkEnd w:id="166"/>
      <w:bookmarkEnd w:id="167"/>
    </w:p>
    <w:p w:rsidR="008C374A" w:rsidRPr="00EA74F1" w:rsidRDefault="001634FA" w:rsidP="00F307A4">
      <w:pPr>
        <w:pStyle w:val="Heading3"/>
      </w:pPr>
      <w:bookmarkStart w:id="168" w:name="_Toc224143523"/>
      <w:bookmarkStart w:id="169" w:name="_Toc225835767"/>
      <w:r w:rsidRPr="00EA74F1">
        <w:t>A variety of p</w:t>
      </w:r>
      <w:r w:rsidR="008C374A" w:rsidRPr="00EA74F1">
        <w:t xml:space="preserve">roblem-solving </w:t>
      </w:r>
      <w:bookmarkEnd w:id="168"/>
      <w:r w:rsidRPr="00EA74F1">
        <w:t>tasks</w:t>
      </w:r>
      <w:bookmarkEnd w:id="169"/>
      <w:r w:rsidR="008C374A" w:rsidRPr="00EA74F1">
        <w:t xml:space="preserve"> </w:t>
      </w:r>
    </w:p>
    <w:p w:rsidR="008C374A" w:rsidRPr="00EA74F1" w:rsidRDefault="008C374A" w:rsidP="00BC7736">
      <w:pPr>
        <w:pStyle w:val="BodyText"/>
        <w:rPr>
          <w:lang w:val="en-ZA"/>
        </w:rPr>
      </w:pPr>
      <w:r w:rsidRPr="00EA74F1">
        <w:rPr>
          <w:lang w:val="en-ZA"/>
        </w:rPr>
        <w:t xml:space="preserve">In this section we look at a variety of different problem-solving tasks in order to identify the characteristic features that will help us to design our own examples. </w:t>
      </w:r>
    </w:p>
    <w:p w:rsidR="001634FA" w:rsidRPr="00EA74F1" w:rsidRDefault="001634FA" w:rsidP="00BC7736">
      <w:pPr>
        <w:pStyle w:val="BodyText"/>
        <w:rPr>
          <w:lang w:val="en-ZA"/>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998"/>
      </w:tblGrid>
      <w:tr w:rsidR="008C374A" w:rsidRPr="00EA74F1" w:rsidTr="00BC7736">
        <w:trPr>
          <w:cantSplit/>
        </w:trPr>
        <w:tc>
          <w:tcPr>
            <w:tcW w:w="1242" w:type="dxa"/>
          </w:tcPr>
          <w:p w:rsidR="008C374A"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4.</w:t>
            </w:r>
            <w:r w:rsidRPr="005A0BF9">
              <w:rPr>
                <w:rStyle w:val="Arialnarrow"/>
              </w:rPr>
              <w:t>2</w:t>
            </w:r>
          </w:p>
        </w:tc>
        <w:tc>
          <w:tcPr>
            <w:tcW w:w="7998" w:type="dxa"/>
          </w:tcPr>
          <w:p w:rsidR="008C374A" w:rsidRPr="00EA74F1" w:rsidRDefault="001634FA" w:rsidP="001634FA">
            <w:pPr>
              <w:rPr>
                <w:lang w:eastAsia="en-US"/>
              </w:rPr>
            </w:pPr>
            <w:r w:rsidRPr="00EA74F1">
              <w:rPr>
                <w:lang w:eastAsia="en-US"/>
              </w:rPr>
              <w:t xml:space="preserve">In this activity you will find some interesting and thought provoking problems. </w:t>
            </w:r>
          </w:p>
          <w:p w:rsidR="001634FA" w:rsidRPr="00EA74F1" w:rsidRDefault="001634FA" w:rsidP="001634FA">
            <w:pPr>
              <w:tabs>
                <w:tab w:val="left" w:pos="695"/>
              </w:tabs>
              <w:ind w:left="695" w:hanging="695"/>
              <w:rPr>
                <w:lang w:eastAsia="en-US"/>
              </w:rPr>
            </w:pPr>
            <w:r w:rsidRPr="00EA74F1">
              <w:rPr>
                <w:lang w:eastAsia="en-US"/>
              </w:rPr>
              <w:t>1</w:t>
            </w:r>
            <w:r w:rsidRPr="00EA74F1">
              <w:rPr>
                <w:lang w:eastAsia="en-US"/>
              </w:rPr>
              <w:tab/>
              <w:t>Solve each of the problems in more than one way.</w:t>
            </w:r>
          </w:p>
          <w:p w:rsidR="001634FA" w:rsidRPr="00EA74F1" w:rsidRDefault="001634FA" w:rsidP="001634FA">
            <w:pPr>
              <w:tabs>
                <w:tab w:val="left" w:pos="695"/>
              </w:tabs>
              <w:ind w:left="695" w:hanging="695"/>
              <w:rPr>
                <w:szCs w:val="22"/>
                <w:lang w:eastAsia="en-US"/>
              </w:rPr>
            </w:pPr>
            <w:r w:rsidRPr="00EA74F1">
              <w:rPr>
                <w:szCs w:val="22"/>
                <w:lang w:eastAsia="en-US"/>
              </w:rPr>
              <w:t>2</w:t>
            </w:r>
            <w:r w:rsidRPr="00EA74F1">
              <w:rPr>
                <w:szCs w:val="22"/>
                <w:lang w:eastAsia="en-US"/>
              </w:rPr>
              <w:tab/>
              <w:t>For each of the problems, indicate where they will fit into the National Curriculum Statement (Grades 10 – 12)</w:t>
            </w:r>
          </w:p>
          <w:p w:rsidR="001634FA" w:rsidRPr="00EA74F1" w:rsidRDefault="001634FA" w:rsidP="009B1775">
            <w:pPr>
              <w:tabs>
                <w:tab w:val="left" w:pos="695"/>
              </w:tabs>
              <w:ind w:left="695" w:hanging="695"/>
              <w:rPr>
                <w:szCs w:val="22"/>
                <w:lang w:eastAsia="en-US"/>
              </w:rPr>
            </w:pPr>
            <w:proofErr w:type="spellStart"/>
            <w:r w:rsidRPr="00EA74F1">
              <w:rPr>
                <w:szCs w:val="22"/>
                <w:lang w:eastAsia="en-US"/>
              </w:rPr>
              <w:t>a</w:t>
            </w:r>
            <w:proofErr w:type="spellEnd"/>
            <w:r w:rsidRPr="00EA74F1">
              <w:rPr>
                <w:szCs w:val="22"/>
                <w:lang w:eastAsia="en-US"/>
              </w:rPr>
              <w:tab/>
            </w:r>
            <w:proofErr w:type="spellStart"/>
            <w:r w:rsidRPr="00EA74F1">
              <w:rPr>
                <w:szCs w:val="22"/>
                <w:lang w:eastAsia="en-US"/>
              </w:rPr>
              <w:t>A</w:t>
            </w:r>
            <w:proofErr w:type="spellEnd"/>
            <w:r w:rsidRPr="00EA74F1">
              <w:rPr>
                <w:szCs w:val="22"/>
                <w:lang w:eastAsia="en-US"/>
              </w:rPr>
              <w:t xml:space="preserve"> bus from Pretoria to </w:t>
            </w:r>
            <w:r w:rsidR="009B1775" w:rsidRPr="00EA74F1">
              <w:rPr>
                <w:szCs w:val="22"/>
                <w:lang w:eastAsia="en-US"/>
              </w:rPr>
              <w:t>Johannesburg</w:t>
            </w:r>
            <w:r w:rsidRPr="00EA74F1">
              <w:rPr>
                <w:szCs w:val="22"/>
                <w:lang w:eastAsia="en-US"/>
              </w:rPr>
              <w:t xml:space="preserve"> </w:t>
            </w:r>
            <w:r w:rsidR="009B1775" w:rsidRPr="00EA74F1">
              <w:rPr>
                <w:szCs w:val="22"/>
                <w:lang w:eastAsia="en-US"/>
              </w:rPr>
              <w:t xml:space="preserve">averages 80km per hour. On the trip from Johannesburg to Pretoria it averages 100km per hour. What is the average speed of the bus for the complete round trip? </w:t>
            </w:r>
          </w:p>
          <w:p w:rsidR="009B1775" w:rsidRPr="00EA74F1" w:rsidRDefault="009B1775" w:rsidP="009B1775">
            <w:pPr>
              <w:tabs>
                <w:tab w:val="left" w:pos="695"/>
              </w:tabs>
              <w:ind w:left="695" w:hanging="695"/>
              <w:rPr>
                <w:szCs w:val="22"/>
                <w:lang w:eastAsia="en-US"/>
              </w:rPr>
            </w:pPr>
            <w:r w:rsidRPr="00EA74F1">
              <w:rPr>
                <w:szCs w:val="22"/>
                <w:lang w:eastAsia="en-US"/>
              </w:rPr>
              <w:t xml:space="preserve">b </w:t>
            </w:r>
            <w:r w:rsidRPr="00EA74F1">
              <w:rPr>
                <w:szCs w:val="22"/>
                <w:lang w:eastAsia="en-US"/>
              </w:rPr>
              <w:tab/>
              <w:t xml:space="preserve">The </w:t>
            </w:r>
            <w:proofErr w:type="spellStart"/>
            <w:r w:rsidRPr="00EA74F1">
              <w:rPr>
                <w:szCs w:val="22"/>
                <w:lang w:eastAsia="en-US"/>
              </w:rPr>
              <w:t>Potgieters</w:t>
            </w:r>
            <w:proofErr w:type="spellEnd"/>
            <w:r w:rsidRPr="00EA74F1">
              <w:rPr>
                <w:szCs w:val="22"/>
                <w:lang w:eastAsia="en-US"/>
              </w:rPr>
              <w:t xml:space="preserve"> have a party. The first time the doorbell rings, a guest enters. On the second ring, three guests enter. On the third ring, five guests enter, and so on. That is, on each successive ring the group entering is two more than the previous group. How many guests will enter on the 15</w:t>
            </w:r>
            <w:r w:rsidRPr="00EA74F1">
              <w:rPr>
                <w:szCs w:val="22"/>
                <w:vertAlign w:val="superscript"/>
                <w:lang w:eastAsia="en-US"/>
              </w:rPr>
              <w:t>th</w:t>
            </w:r>
            <w:r w:rsidRPr="00EA74F1">
              <w:rPr>
                <w:szCs w:val="22"/>
                <w:lang w:eastAsia="en-US"/>
              </w:rPr>
              <w:t xml:space="preserve"> ring? How many guests will be present after the 15</w:t>
            </w:r>
            <w:r w:rsidRPr="00EA74F1">
              <w:rPr>
                <w:szCs w:val="22"/>
                <w:vertAlign w:val="superscript"/>
                <w:lang w:eastAsia="en-US"/>
              </w:rPr>
              <w:t>th</w:t>
            </w:r>
            <w:r w:rsidRPr="00EA74F1">
              <w:rPr>
                <w:szCs w:val="22"/>
                <w:lang w:eastAsia="en-US"/>
              </w:rPr>
              <w:t xml:space="preserve"> ring?</w:t>
            </w:r>
          </w:p>
          <w:p w:rsidR="009B1775" w:rsidRPr="00EA74F1" w:rsidRDefault="009B1775" w:rsidP="009B1775">
            <w:pPr>
              <w:tabs>
                <w:tab w:val="left" w:pos="695"/>
              </w:tabs>
              <w:ind w:left="695" w:hanging="695"/>
              <w:rPr>
                <w:szCs w:val="22"/>
                <w:lang w:eastAsia="en-US"/>
              </w:rPr>
            </w:pPr>
            <w:r w:rsidRPr="00EA74F1">
              <w:rPr>
                <w:szCs w:val="22"/>
                <w:lang w:eastAsia="en-US"/>
              </w:rPr>
              <w:t>c</w:t>
            </w:r>
            <w:r w:rsidRPr="00EA74F1">
              <w:rPr>
                <w:szCs w:val="22"/>
                <w:lang w:eastAsia="en-US"/>
              </w:rPr>
              <w:tab/>
              <w:t xml:space="preserve">A new school has exactly 1 000 lockers and exactly 1 00 students. On the first day of school, the students meet outside the building and agree on the following plan: The first student will enter the school and open all the lockers. The second student will enter the school and close every locker with an even number (2 , 4 , 6 , 8 etc.). The third student will then “reverse” every third locker That is, if a locker is closed, he will open it; if the locker is open, he will close it. The fourth student will reverse every fourth locker, and so on until all 1 000 students in turn have entered the building and reversed the proper lockers. </w:t>
            </w:r>
            <w:r w:rsidR="004C39E1" w:rsidRPr="00EA74F1">
              <w:rPr>
                <w:szCs w:val="22"/>
                <w:lang w:eastAsia="en-US"/>
              </w:rPr>
              <w:t>Which lockers will finally remain open?</w:t>
            </w:r>
          </w:p>
          <w:p w:rsidR="004C39E1" w:rsidRPr="00EA74F1" w:rsidRDefault="004C39E1" w:rsidP="009B1775">
            <w:pPr>
              <w:tabs>
                <w:tab w:val="left" w:pos="695"/>
              </w:tabs>
              <w:ind w:left="695" w:hanging="695"/>
            </w:pPr>
            <w:r w:rsidRPr="00EA74F1">
              <w:rPr>
                <w:szCs w:val="22"/>
                <w:lang w:eastAsia="en-US"/>
              </w:rPr>
              <w:t>d</w:t>
            </w:r>
            <w:r w:rsidRPr="00EA74F1">
              <w:rPr>
                <w:szCs w:val="22"/>
                <w:lang w:eastAsia="en-US"/>
              </w:rPr>
              <w:tab/>
              <w:t>In the “equation” (</w:t>
            </w:r>
            <w:r w:rsidRPr="00EA74F1">
              <w:rPr>
                <w:rStyle w:val="tnrital"/>
              </w:rPr>
              <w:t>he</w:t>
            </w:r>
            <w:r w:rsidRPr="00EA74F1">
              <w:t>)</w:t>
            </w:r>
            <w:r w:rsidRPr="00EA74F1">
              <w:rPr>
                <w:vertAlign w:val="superscript"/>
              </w:rPr>
              <w:t>2</w:t>
            </w:r>
            <w:r w:rsidRPr="00EA74F1">
              <w:t xml:space="preserve"> = </w:t>
            </w:r>
            <w:r w:rsidRPr="00EA74F1">
              <w:rPr>
                <w:rStyle w:val="tnrital"/>
              </w:rPr>
              <w:t>she</w:t>
            </w:r>
            <w:r w:rsidRPr="00EA74F1">
              <w:t xml:space="preserve"> the letters represent digits. Find replacements for the letters to make the statement true.</w:t>
            </w:r>
          </w:p>
          <w:p w:rsidR="004C39E1" w:rsidRPr="00EA74F1" w:rsidRDefault="004C39E1" w:rsidP="009B1775">
            <w:pPr>
              <w:tabs>
                <w:tab w:val="left" w:pos="695"/>
              </w:tabs>
              <w:ind w:left="695" w:hanging="695"/>
            </w:pPr>
            <w:r w:rsidRPr="00EA74F1">
              <w:t>e</w:t>
            </w:r>
            <w:r w:rsidRPr="00EA74F1">
              <w:tab/>
              <w:t>A man takes a 500 km trip in his car. He rotates his tyres (four on the car and one spare) so that in the end of the trip each tyre has been used for the same number of kilometres. How many kilometres did each tyre cover?</w:t>
            </w:r>
          </w:p>
          <w:p w:rsidR="004C39E1" w:rsidRPr="00EA74F1" w:rsidRDefault="004C39E1" w:rsidP="009B1775">
            <w:pPr>
              <w:tabs>
                <w:tab w:val="left" w:pos="695"/>
              </w:tabs>
              <w:ind w:left="695" w:hanging="695"/>
            </w:pPr>
            <w:r w:rsidRPr="00EA74F1">
              <w:t>f</w:t>
            </w:r>
            <w:r w:rsidRPr="00EA74F1">
              <w:tab/>
              <w:t>Karen has to number the 396 pages of her Biology note book. How many digits will she have to write in total?</w:t>
            </w:r>
          </w:p>
          <w:p w:rsidR="004C39E1" w:rsidRPr="00EA74F1" w:rsidRDefault="004C39E1" w:rsidP="009B1775">
            <w:pPr>
              <w:tabs>
                <w:tab w:val="left" w:pos="695"/>
              </w:tabs>
              <w:ind w:left="695" w:hanging="695"/>
            </w:pPr>
            <w:r w:rsidRPr="00EA74F1">
              <w:t>g</w:t>
            </w:r>
            <w:r w:rsidRPr="00EA74F1">
              <w:tab/>
              <w:t>A textbook is opened at random. To what pages is it opened if the product of the facing pages is 3192?</w:t>
            </w:r>
          </w:p>
          <w:p w:rsidR="00F52119" w:rsidRPr="00EA74F1" w:rsidRDefault="00F52119" w:rsidP="009B1775">
            <w:pPr>
              <w:tabs>
                <w:tab w:val="left" w:pos="695"/>
              </w:tabs>
              <w:ind w:left="695" w:hanging="695"/>
            </w:pPr>
            <w:r w:rsidRPr="00EA74F1">
              <w:t>h</w:t>
            </w:r>
            <w:r w:rsidRPr="00EA74F1">
              <w:tab/>
              <w:t>Sixty four small cubes are assembled to form a large cube. The faces of the large cube is then painted. How many of the small cubes are untouched by paint? How many small cubes have</w:t>
            </w:r>
          </w:p>
          <w:p w:rsidR="00F52119" w:rsidRPr="00EA74F1" w:rsidRDefault="00F52119" w:rsidP="00493472">
            <w:pPr>
              <w:pStyle w:val="ListParagraph"/>
              <w:numPr>
                <w:ilvl w:val="0"/>
                <w:numId w:val="108"/>
              </w:numPr>
              <w:tabs>
                <w:tab w:val="left" w:pos="695"/>
              </w:tabs>
              <w:ind w:left="1168" w:hanging="425"/>
              <w:rPr>
                <w:lang w:val="en-ZA"/>
              </w:rPr>
            </w:pPr>
            <w:r w:rsidRPr="00EA74F1">
              <w:rPr>
                <w:lang w:val="en-ZA"/>
              </w:rPr>
              <w:t>one face</w:t>
            </w:r>
          </w:p>
          <w:p w:rsidR="00F52119" w:rsidRPr="00EA74F1" w:rsidRDefault="00F52119" w:rsidP="00493472">
            <w:pPr>
              <w:pStyle w:val="ListParagraph"/>
              <w:numPr>
                <w:ilvl w:val="0"/>
                <w:numId w:val="108"/>
              </w:numPr>
              <w:tabs>
                <w:tab w:val="left" w:pos="695"/>
              </w:tabs>
              <w:ind w:left="1168" w:hanging="425"/>
              <w:rPr>
                <w:lang w:val="en-ZA"/>
              </w:rPr>
            </w:pPr>
            <w:r w:rsidRPr="00EA74F1">
              <w:rPr>
                <w:lang w:val="en-ZA"/>
              </w:rPr>
              <w:t>two faces</w:t>
            </w:r>
          </w:p>
          <w:p w:rsidR="001634FA" w:rsidRPr="00EA74F1" w:rsidRDefault="00F52119" w:rsidP="00493472">
            <w:pPr>
              <w:pStyle w:val="ListParagraph"/>
              <w:numPr>
                <w:ilvl w:val="0"/>
                <w:numId w:val="108"/>
              </w:numPr>
              <w:tabs>
                <w:tab w:val="left" w:pos="695"/>
              </w:tabs>
              <w:ind w:left="1168" w:hanging="425"/>
              <w:rPr>
                <w:lang w:val="en-ZA"/>
              </w:rPr>
            </w:pPr>
            <w:r w:rsidRPr="00EA74F1">
              <w:rPr>
                <w:lang w:val="en-ZA"/>
              </w:rPr>
              <w:t>three faces painted?</w:t>
            </w:r>
          </w:p>
        </w:tc>
      </w:tr>
    </w:tbl>
    <w:p w:rsidR="008C374A" w:rsidRPr="00EA74F1" w:rsidRDefault="008C374A" w:rsidP="00BC7736"/>
    <w:p w:rsidR="008C374A" w:rsidRPr="00EA74F1" w:rsidRDefault="008C374A" w:rsidP="00F52119">
      <w:pPr>
        <w:keepNext/>
      </w:pPr>
      <w:r w:rsidRPr="00EA74F1">
        <w:lastRenderedPageBreak/>
        <w:t xml:space="preserve">Another key characteristic of a problem-solving approach is the focus on </w:t>
      </w:r>
      <w:r w:rsidRPr="005A0BF9">
        <w:rPr>
          <w:rStyle w:val="Arialnarrow"/>
        </w:rPr>
        <w:t>equipping learners to tackle non-routine problems</w:t>
      </w:r>
      <w:r w:rsidRPr="00EA74F1">
        <w:t>.</w:t>
      </w:r>
    </w:p>
    <w:p w:rsidR="008C374A" w:rsidRPr="00EA74F1" w:rsidRDefault="008C374A" w:rsidP="00F307A4">
      <w:pPr>
        <w:pStyle w:val="Heading3"/>
      </w:pPr>
      <w:bookmarkStart w:id="170" w:name="_Toc224143524"/>
      <w:bookmarkStart w:id="171" w:name="_Toc225835768"/>
      <w:r w:rsidRPr="00EA74F1">
        <w:t>Routine and non-routine problems</w:t>
      </w:r>
      <w:bookmarkEnd w:id="170"/>
      <w:bookmarkEnd w:id="171"/>
      <w:r w:rsidRPr="00EA74F1">
        <w:t xml:space="preserve"> </w:t>
      </w:r>
    </w:p>
    <w:p w:rsidR="008C374A" w:rsidRPr="00EA74F1" w:rsidRDefault="008C374A" w:rsidP="00BC7736">
      <w:r w:rsidRPr="00EA74F1">
        <w:t>Tasks or problems can and should be posed that engage the learners in thinking about and developing the important mathematics they need to learn.</w:t>
      </w:r>
    </w:p>
    <w:p w:rsidR="008C374A" w:rsidRPr="00EA74F1" w:rsidRDefault="008C374A" w:rsidP="00BC7736">
      <w:r w:rsidRPr="00EA74F1">
        <w:t>As noted in the introduction, the traditional or stereotypical approach to teaching goes something like this:</w:t>
      </w:r>
    </w:p>
    <w:p w:rsidR="008C374A" w:rsidRPr="00EA74F1" w:rsidRDefault="008C374A" w:rsidP="00493472">
      <w:pPr>
        <w:numPr>
          <w:ilvl w:val="0"/>
          <w:numId w:val="39"/>
        </w:numPr>
      </w:pPr>
      <w:r w:rsidRPr="00EA74F1">
        <w:t>The teach-by-telling approach provides a rule.</w:t>
      </w:r>
    </w:p>
    <w:p w:rsidR="008C374A" w:rsidRPr="00EA74F1" w:rsidRDefault="008C374A" w:rsidP="00493472">
      <w:pPr>
        <w:numPr>
          <w:ilvl w:val="0"/>
          <w:numId w:val="39"/>
        </w:numPr>
      </w:pPr>
      <w:r w:rsidRPr="00EA74F1">
        <w:t>The teacher accompanies the rule with a conceptual explanation (perhaps with pictures so that learners will see the concepts).</w:t>
      </w:r>
    </w:p>
    <w:p w:rsidR="008C374A" w:rsidRPr="00EA74F1" w:rsidRDefault="008C374A" w:rsidP="00493472">
      <w:pPr>
        <w:numPr>
          <w:ilvl w:val="0"/>
          <w:numId w:val="39"/>
        </w:numPr>
      </w:pPr>
      <w:r w:rsidRPr="00EA74F1">
        <w:t>The learners are aware of the exercises to come, and how to do them.</w:t>
      </w:r>
    </w:p>
    <w:p w:rsidR="008C374A" w:rsidRPr="00EA74F1" w:rsidRDefault="008C374A" w:rsidP="00BC7736">
      <w:r w:rsidRPr="00EA74F1">
        <w:t>However, the explanation is of little value since the rule is all that is necessary to get through the day. An atmosphere that promotes curiosity, which encourages learners to test their own hypotheses and pursue their own predictions, is lacking: they are not encouraged to create and invent their own constructions or ideas.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998"/>
      </w:tblGrid>
      <w:tr w:rsidR="008C374A" w:rsidRPr="00EA74F1" w:rsidTr="00BC7736">
        <w:trPr>
          <w:cantSplit/>
        </w:trPr>
        <w:tc>
          <w:tcPr>
            <w:tcW w:w="1242" w:type="dxa"/>
          </w:tcPr>
          <w:p w:rsidR="008C374A"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4.</w:t>
            </w:r>
            <w:r w:rsidRPr="005A0BF9">
              <w:rPr>
                <w:rStyle w:val="Arialnarrow"/>
              </w:rPr>
              <w:t>3</w:t>
            </w:r>
          </w:p>
        </w:tc>
        <w:tc>
          <w:tcPr>
            <w:tcW w:w="7998" w:type="dxa"/>
          </w:tcPr>
          <w:p w:rsidR="008C374A" w:rsidRPr="005A0BF9" w:rsidRDefault="008C374A" w:rsidP="00BC7736">
            <w:pPr>
              <w:spacing w:before="120" w:after="120"/>
              <w:ind w:left="126"/>
              <w:rPr>
                <w:rStyle w:val="Arialnarrow"/>
              </w:rPr>
            </w:pPr>
            <w:r w:rsidRPr="005A0BF9">
              <w:rPr>
                <w:rStyle w:val="Arialnarrow"/>
              </w:rPr>
              <w:t xml:space="preserve">Routine or non-routine? </w:t>
            </w:r>
          </w:p>
          <w:p w:rsidR="00685479" w:rsidRPr="00EA74F1" w:rsidRDefault="00685479" w:rsidP="00685479">
            <w:r w:rsidRPr="00EA74F1">
              <w:t>Here are some examples of routine and non-routine questions. Which is which? Why do you say so?</w:t>
            </w:r>
          </w:p>
          <w:p w:rsidR="00685479" w:rsidRPr="00EA74F1" w:rsidRDefault="00685479" w:rsidP="00685479">
            <w:pPr>
              <w:tabs>
                <w:tab w:val="left" w:pos="709"/>
              </w:tabs>
              <w:ind w:left="709" w:hanging="709"/>
            </w:pPr>
            <w:r w:rsidRPr="00EA74F1">
              <w:t>1</w:t>
            </w:r>
            <w:r w:rsidRPr="00EA74F1">
              <w:tab/>
              <w:t>Round off 34,56 to the nearest one decimal place</w:t>
            </w:r>
          </w:p>
          <w:p w:rsidR="00685479" w:rsidRPr="00EA74F1" w:rsidRDefault="00685479" w:rsidP="00685479">
            <w:pPr>
              <w:tabs>
                <w:tab w:val="left" w:pos="709"/>
              </w:tabs>
              <w:ind w:left="709" w:hanging="709"/>
            </w:pPr>
            <w:r w:rsidRPr="00EA74F1">
              <w:t>2</w:t>
            </w:r>
            <w:r w:rsidRPr="00EA74F1">
              <w:tab/>
              <w:t>Which number when rounded off becomes 34,6? What are the largest and smallest possible numbers?</w:t>
            </w:r>
          </w:p>
          <w:p w:rsidR="00685479" w:rsidRPr="00EA74F1" w:rsidRDefault="00685479" w:rsidP="00685479">
            <w:pPr>
              <w:tabs>
                <w:tab w:val="left" w:pos="709"/>
              </w:tabs>
              <w:ind w:left="709" w:hanging="709"/>
            </w:pPr>
            <w:r w:rsidRPr="00EA74F1">
              <w:t>3</w:t>
            </w:r>
            <w:r w:rsidRPr="00EA74F1">
              <w:tab/>
              <w:t>Solve 2</w:t>
            </w:r>
            <w:r w:rsidRPr="00EA74F1">
              <w:rPr>
                <w:rStyle w:val="tnrital"/>
              </w:rPr>
              <w:t>x</w:t>
            </w:r>
            <w:r w:rsidRPr="00EA74F1">
              <w:t xml:space="preserve"> </w:t>
            </w:r>
            <w:r w:rsidRPr="00EA74F1">
              <w:sym w:font="Symbol" w:char="F02D"/>
            </w:r>
            <w:r w:rsidRPr="00EA74F1">
              <w:t xml:space="preserve"> 3 = 7 </w:t>
            </w:r>
            <w:r w:rsidRPr="00EA74F1">
              <w:tab/>
              <w:t xml:space="preserve">(solution </w:t>
            </w:r>
            <w:r w:rsidRPr="00EA74F1">
              <w:rPr>
                <w:rStyle w:val="tnrital"/>
              </w:rPr>
              <w:t>x</w:t>
            </w:r>
            <w:r w:rsidRPr="00EA74F1">
              <w:t xml:space="preserve"> = 5)</w:t>
            </w:r>
          </w:p>
          <w:p w:rsidR="00685479" w:rsidRPr="00EA74F1" w:rsidRDefault="00685479" w:rsidP="00685479">
            <w:pPr>
              <w:tabs>
                <w:tab w:val="left" w:pos="709"/>
              </w:tabs>
              <w:ind w:left="709" w:hanging="709"/>
            </w:pPr>
            <w:r w:rsidRPr="00EA74F1">
              <w:t>4</w:t>
            </w:r>
            <w:r w:rsidRPr="00EA74F1">
              <w:tab/>
              <w:t>Write down at least two linear equations whose solution is 5. Check your solution by substitution.</w:t>
            </w:r>
          </w:p>
          <w:p w:rsidR="008C374A" w:rsidRPr="00EA74F1" w:rsidRDefault="00685479" w:rsidP="00685479">
            <w:pPr>
              <w:pStyle w:val="ListNumber"/>
              <w:numPr>
                <w:ilvl w:val="0"/>
                <w:numId w:val="0"/>
              </w:numPr>
              <w:tabs>
                <w:tab w:val="left" w:pos="504"/>
              </w:tabs>
              <w:ind w:left="504" w:hanging="504"/>
            </w:pPr>
            <w:r w:rsidRPr="00EA74F1">
              <w:t>5</w:t>
            </w:r>
            <w:r w:rsidR="008C374A" w:rsidRPr="00EA74F1">
              <w:tab/>
              <w:t>A builder is building a new house. He worked out that 2 painters should be able to complete the painting in 11 days. Each painter works an 8 hour day at R7 per hour. The paint cost R1260. How much money will be spent on having the house painted?</w:t>
            </w:r>
          </w:p>
        </w:tc>
      </w:tr>
    </w:tbl>
    <w:p w:rsidR="008C374A" w:rsidRPr="00EA74F1" w:rsidRDefault="008C374A">
      <w:pPr>
        <w:pStyle w:val="BodyText"/>
        <w:rPr>
          <w:lang w:val="en-ZA"/>
        </w:rPr>
      </w:pPr>
    </w:p>
    <w:p w:rsidR="008C374A" w:rsidRPr="00EA74F1" w:rsidRDefault="008C374A" w:rsidP="00BC7736">
      <w:r w:rsidRPr="00EA74F1">
        <w:t xml:space="preserve">Providing learners with opportunities to explore concepts in their own ways and equipping them to deal with non-routine tasks begs the question: Where do we start? </w:t>
      </w:r>
    </w:p>
    <w:p w:rsidR="008C374A" w:rsidRPr="00EA74F1" w:rsidRDefault="008C374A" w:rsidP="00BC7736">
      <w:r w:rsidRPr="00EA74F1">
        <w:t>In mathematics, as in other areas of the curriculum, we need to think back to one of the key principles we all learned about in our initial teacher training: moving from the known to the unknown. That means starting from where the learners are and then presenting them with a problem that challenges them to extend their thinking.</w:t>
      </w:r>
    </w:p>
    <w:p w:rsidR="008C374A" w:rsidRPr="00EA74F1" w:rsidRDefault="008C374A" w:rsidP="00685479">
      <w:pPr>
        <w:pStyle w:val="Heading3"/>
        <w:keepLines/>
      </w:pPr>
      <w:bookmarkStart w:id="172" w:name="_Toc224143525"/>
      <w:bookmarkStart w:id="173" w:name="_Toc225835769"/>
      <w:r w:rsidRPr="00EA74F1">
        <w:lastRenderedPageBreak/>
        <w:t>Starting where the learners are</w:t>
      </w:r>
      <w:bookmarkEnd w:id="172"/>
      <w:bookmarkEnd w:id="173"/>
    </w:p>
    <w:p w:rsidR="008C374A" w:rsidRPr="00EA74F1" w:rsidRDefault="008C374A" w:rsidP="00685479">
      <w:pPr>
        <w:keepNext/>
        <w:keepLines/>
      </w:pPr>
      <w:r w:rsidRPr="00EA74F1">
        <w:t xml:space="preserve">The stereotypical traditional approach to mathematics teaching goes something like this: </w:t>
      </w:r>
    </w:p>
    <w:p w:rsidR="008C374A" w:rsidRPr="00EA74F1" w:rsidRDefault="008C374A" w:rsidP="00493472">
      <w:pPr>
        <w:keepNext/>
        <w:keepLines/>
        <w:numPr>
          <w:ilvl w:val="0"/>
          <w:numId w:val="40"/>
        </w:numPr>
      </w:pPr>
      <w:r w:rsidRPr="00EA74F1">
        <w:t>The teacher gives input.</w:t>
      </w:r>
    </w:p>
    <w:p w:rsidR="008C374A" w:rsidRPr="00EA74F1" w:rsidRDefault="008C374A" w:rsidP="00493472">
      <w:pPr>
        <w:keepNext/>
        <w:numPr>
          <w:ilvl w:val="0"/>
          <w:numId w:val="40"/>
        </w:numPr>
      </w:pPr>
      <w:r w:rsidRPr="00EA74F1">
        <w:t>The learners practise for a while.</w:t>
      </w:r>
    </w:p>
    <w:p w:rsidR="008C374A" w:rsidRPr="00EA74F1" w:rsidRDefault="008C374A" w:rsidP="00493472">
      <w:pPr>
        <w:numPr>
          <w:ilvl w:val="0"/>
          <w:numId w:val="40"/>
        </w:numPr>
      </w:pPr>
      <w:r w:rsidRPr="00EA74F1">
        <w:t>The learners are expected to use the skills in solving typical problems.</w:t>
      </w:r>
    </w:p>
    <w:p w:rsidR="008C374A" w:rsidRPr="00EA74F1" w:rsidRDefault="008C374A" w:rsidP="00BC7736">
      <w:r w:rsidRPr="00EA74F1">
        <w:t xml:space="preserve">This approach has its problems, as Van de </w:t>
      </w:r>
      <w:proofErr w:type="spellStart"/>
      <w:r w:rsidRPr="00EA74F1">
        <w:t>Walle</w:t>
      </w:r>
      <w:proofErr w:type="spellEnd"/>
      <w:r w:rsidRPr="00EA74F1">
        <w:t xml:space="preserve"> points out (2005: 37): </w:t>
      </w:r>
    </w:p>
    <w:p w:rsidR="008C374A" w:rsidRPr="00EA74F1" w:rsidRDefault="008C374A" w:rsidP="00BC7736">
      <w:pPr>
        <w:pStyle w:val="Quotation"/>
        <w:rPr>
          <w:lang w:val="en-ZA"/>
        </w:rPr>
      </w:pPr>
      <w:r w:rsidRPr="00EA74F1">
        <w:rPr>
          <w:lang w:val="en-ZA"/>
        </w:rPr>
        <w:t>The first difficulty with this approach is that it begins where the teacher is rather than where the learner is. It assumes that all learners will be able to make sense of the explanation in the manner the teacher thinks best.</w:t>
      </w:r>
    </w:p>
    <w:p w:rsidR="008C374A" w:rsidRPr="00EA74F1" w:rsidRDefault="008C374A" w:rsidP="00BC7736">
      <w:pPr>
        <w:pStyle w:val="Quotation"/>
        <w:rPr>
          <w:lang w:val="en-ZA"/>
        </w:rPr>
      </w:pPr>
      <w:r w:rsidRPr="00EA74F1">
        <w:rPr>
          <w:lang w:val="en-ZA"/>
        </w:rPr>
        <w:t>The second difficulty with the teach-then-solve approach is that problem solving is separated from the learning process. The learners expect the teacher to tell them the rules and are unlikely to solve problems for which solution methods have not been provided. In essence, learning mathematics is separated from ‘doing mathematics’. This does not make sense.</w:t>
      </w:r>
    </w:p>
    <w:p w:rsidR="008C374A" w:rsidRPr="00EA74F1" w:rsidRDefault="008C374A" w:rsidP="00F307A4">
      <w:pPr>
        <w:outlineLvl w:val="0"/>
      </w:pPr>
      <w:r w:rsidRPr="005A0BF9">
        <w:rPr>
          <w:rStyle w:val="Arialnarrow"/>
        </w:rPr>
        <w:t>How can lessons become more effective?</w:t>
      </w:r>
      <w:r w:rsidRPr="00EA74F1">
        <w:t xml:space="preserve">  </w:t>
      </w:r>
    </w:p>
    <w:p w:rsidR="008C374A" w:rsidRPr="00EA74F1" w:rsidRDefault="008C374A" w:rsidP="00BC7736">
      <w:r w:rsidRPr="00EA74F1">
        <w:t>Consider the following:</w:t>
      </w:r>
    </w:p>
    <w:p w:rsidR="008C374A" w:rsidRPr="00EA74F1" w:rsidRDefault="008C374A" w:rsidP="00493472">
      <w:pPr>
        <w:numPr>
          <w:ilvl w:val="0"/>
          <w:numId w:val="41"/>
        </w:numPr>
      </w:pPr>
      <w:r w:rsidRPr="00EA74F1">
        <w:t>Begin where the learners are, not where we as teachers are.</w:t>
      </w:r>
    </w:p>
    <w:p w:rsidR="008C374A" w:rsidRPr="00EA74F1" w:rsidRDefault="008C374A" w:rsidP="00493472">
      <w:pPr>
        <w:numPr>
          <w:ilvl w:val="0"/>
          <w:numId w:val="41"/>
        </w:numPr>
      </w:pPr>
      <w:r w:rsidRPr="00EA74F1">
        <w:t>Teaching should begin with the ideas that learners already have – the ideas they will use to create new ones.</w:t>
      </w:r>
    </w:p>
    <w:p w:rsidR="008C374A" w:rsidRPr="00EA74F1" w:rsidRDefault="008C374A" w:rsidP="00493472">
      <w:pPr>
        <w:numPr>
          <w:ilvl w:val="0"/>
          <w:numId w:val="41"/>
        </w:numPr>
      </w:pPr>
      <w:r w:rsidRPr="00EA74F1">
        <w:t>Engage the learners in tasks or activities that are problem-based and require thought.</w:t>
      </w:r>
    </w:p>
    <w:p w:rsidR="008C374A" w:rsidRPr="005A0BF9" w:rsidRDefault="008C374A" w:rsidP="00F307A4">
      <w:pPr>
        <w:outlineLvl w:val="0"/>
        <w:rPr>
          <w:rStyle w:val="Arialnarrow"/>
        </w:rPr>
      </w:pPr>
      <w:r w:rsidRPr="005A0BF9">
        <w:rPr>
          <w:rStyle w:val="Arialnarrow"/>
        </w:rPr>
        <w:t>What does this mean in practice?</w:t>
      </w:r>
    </w:p>
    <w:p w:rsidR="008C374A" w:rsidRPr="00EA74F1" w:rsidRDefault="008C374A" w:rsidP="00BC7736">
      <w:r w:rsidRPr="00EA74F1">
        <w:t>First of all we need to understand what a problem is. A problem is any task or activity for which the learners have no prescribed or memorized rules or methods. The learners should also not have the perception that there is a specific ‘correct’ solution or method.</w:t>
      </w:r>
    </w:p>
    <w:p w:rsidR="008C374A" w:rsidRPr="00EA74F1" w:rsidRDefault="008C374A" w:rsidP="00BC7736">
      <w:r w:rsidRPr="00EA74F1">
        <w:t>In setting a problem for learners, teachers should make sure that it</w:t>
      </w:r>
    </w:p>
    <w:p w:rsidR="008C374A" w:rsidRPr="00EA74F1" w:rsidRDefault="008C374A" w:rsidP="00493472">
      <w:pPr>
        <w:numPr>
          <w:ilvl w:val="0"/>
          <w:numId w:val="42"/>
        </w:numPr>
      </w:pPr>
      <w:r w:rsidRPr="00EA74F1">
        <w:t>begins where the learners are</w:t>
      </w:r>
    </w:p>
    <w:p w:rsidR="008C374A" w:rsidRPr="00EA74F1" w:rsidRDefault="008C374A" w:rsidP="00493472">
      <w:pPr>
        <w:numPr>
          <w:ilvl w:val="0"/>
          <w:numId w:val="42"/>
        </w:numPr>
      </w:pPr>
      <w:r w:rsidRPr="00EA74F1">
        <w:t>engages learners on the aspect of mathematics they are required to learn</w:t>
      </w:r>
    </w:p>
    <w:p w:rsidR="008C374A" w:rsidRPr="00EA74F1" w:rsidRDefault="008C374A" w:rsidP="00493472">
      <w:pPr>
        <w:numPr>
          <w:ilvl w:val="0"/>
          <w:numId w:val="42"/>
        </w:numPr>
      </w:pPr>
      <w:r w:rsidRPr="00EA74F1">
        <w:t xml:space="preserve">requires learners to explain and justify their methods as well as their answers. </w:t>
      </w:r>
    </w:p>
    <w:p w:rsidR="008C374A" w:rsidRPr="00EA74F1" w:rsidRDefault="008C374A" w:rsidP="00BC7736">
      <w:r w:rsidRPr="00EA74F1">
        <w:t>The methods used may be various: they can involve hands-on material or drawings; they can be simply pencil-and-paper tasks; they may be strictly mental work, and calculators may or may not be used.</w:t>
      </w:r>
    </w:p>
    <w:p w:rsidR="00685479" w:rsidRPr="00EA74F1" w:rsidRDefault="00685479" w:rsidP="00BC7736"/>
    <w:p w:rsidR="008C374A" w:rsidRPr="00EA74F1" w:rsidRDefault="008C374A" w:rsidP="00685479">
      <w:pPr>
        <w:pBdr>
          <w:top w:val="single" w:sz="4" w:space="1" w:color="auto"/>
          <w:left w:val="single" w:sz="4" w:space="4" w:color="auto"/>
          <w:bottom w:val="single" w:sz="4" w:space="1" w:color="auto"/>
          <w:right w:val="single" w:sz="4" w:space="4" w:color="auto"/>
        </w:pBdr>
      </w:pPr>
      <w:r w:rsidRPr="00EA74F1">
        <w:t xml:space="preserve">What is critical, though, is that if the mathematics is to be taught through problem solving, then the tasks or activities are the vehicle by which the desired curriculum is developed. Teachers don’t teach the concepts first, and then require learners to do exercises – the problem-solving activity is the vehicle through which the concepts are taught. </w:t>
      </w:r>
    </w:p>
    <w:p w:rsidR="008C374A" w:rsidRPr="00EA74F1" w:rsidRDefault="008C374A" w:rsidP="00BC7736">
      <w:r w:rsidRPr="00EA74F1">
        <w:t xml:space="preserve">Below are some examples of activities for investigating the properties of shapes. </w:t>
      </w:r>
    </w:p>
    <w:p w:rsidR="008C374A" w:rsidRPr="00EA74F1" w:rsidRDefault="008C374A" w:rsidP="00BC7736"/>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998"/>
      </w:tblGrid>
      <w:tr w:rsidR="008C374A" w:rsidRPr="00EA74F1" w:rsidTr="00BC7736">
        <w:trPr>
          <w:cantSplit/>
        </w:trPr>
        <w:tc>
          <w:tcPr>
            <w:tcW w:w="1242" w:type="dxa"/>
          </w:tcPr>
          <w:p w:rsidR="008C374A"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4.</w:t>
            </w:r>
            <w:r w:rsidRPr="005A0BF9">
              <w:rPr>
                <w:rStyle w:val="Arialnarrow"/>
              </w:rPr>
              <w:t>4</w:t>
            </w:r>
          </w:p>
        </w:tc>
        <w:tc>
          <w:tcPr>
            <w:tcW w:w="7998" w:type="dxa"/>
          </w:tcPr>
          <w:p w:rsidR="008C374A" w:rsidRPr="005A0BF9" w:rsidRDefault="00685479" w:rsidP="00BC7736">
            <w:pPr>
              <w:spacing w:before="120" w:after="120"/>
              <w:rPr>
                <w:rStyle w:val="Arialnarrow"/>
              </w:rPr>
            </w:pPr>
            <w:r w:rsidRPr="005A0BF9">
              <w:rPr>
                <w:rStyle w:val="Arialnarrow"/>
              </w:rPr>
              <w:t>Gradient of a tangent at a point</w:t>
            </w:r>
          </w:p>
          <w:p w:rsidR="00685479" w:rsidRPr="00EA74F1" w:rsidRDefault="00490694" w:rsidP="00490694">
            <w:r w:rsidRPr="00EA74F1">
              <w:t>Design a series of activities that you will involve learners in to explain the concept of the “</w:t>
            </w:r>
            <w:r w:rsidRPr="00EA74F1">
              <w:rPr>
                <w:rStyle w:val="tnrital"/>
              </w:rPr>
              <w:t>gradient of a tangent at a point on a curve</w:t>
            </w:r>
            <w:r w:rsidRPr="00EA74F1">
              <w:t>”</w:t>
            </w:r>
          </w:p>
          <w:p w:rsidR="00490694" w:rsidRPr="00EA74F1" w:rsidRDefault="00490694" w:rsidP="00490694">
            <w:r w:rsidRPr="00EA74F1">
              <w:t>Ask yourself:</w:t>
            </w:r>
          </w:p>
          <w:p w:rsidR="008C374A" w:rsidRPr="00EA74F1" w:rsidRDefault="008C374A" w:rsidP="00685479">
            <w:r w:rsidRPr="00EA74F1">
              <w:t xml:space="preserve">Does it: </w:t>
            </w:r>
          </w:p>
          <w:p w:rsidR="008C374A" w:rsidRPr="00EA74F1" w:rsidRDefault="008C374A" w:rsidP="00493472">
            <w:pPr>
              <w:numPr>
                <w:ilvl w:val="0"/>
                <w:numId w:val="43"/>
              </w:numPr>
              <w:ind w:left="714" w:hanging="357"/>
            </w:pPr>
            <w:r w:rsidRPr="00EA74F1">
              <w:t>begin where the learners are?</w:t>
            </w:r>
          </w:p>
          <w:p w:rsidR="008C374A" w:rsidRPr="00EA74F1" w:rsidRDefault="008C374A" w:rsidP="00493472">
            <w:pPr>
              <w:numPr>
                <w:ilvl w:val="0"/>
                <w:numId w:val="43"/>
              </w:numPr>
              <w:ind w:left="714" w:hanging="357"/>
            </w:pPr>
            <w:r w:rsidRPr="00EA74F1">
              <w:t>engage learners on the aspect of mathematics they are required to learn?</w:t>
            </w:r>
          </w:p>
          <w:p w:rsidR="008C374A" w:rsidRPr="00EA74F1" w:rsidRDefault="008C374A" w:rsidP="00493472">
            <w:pPr>
              <w:numPr>
                <w:ilvl w:val="0"/>
                <w:numId w:val="43"/>
              </w:numPr>
              <w:ind w:left="714" w:hanging="357"/>
            </w:pPr>
            <w:r w:rsidRPr="00EA74F1">
              <w:t xml:space="preserve">require learners to explain and justify their methods as well as their answers? </w:t>
            </w:r>
          </w:p>
          <w:p w:rsidR="008C374A" w:rsidRPr="00EA74F1" w:rsidRDefault="00490694" w:rsidP="00BC7736">
            <w:pPr>
              <w:pStyle w:val="BodyText"/>
              <w:spacing w:before="120" w:after="120"/>
              <w:rPr>
                <w:lang w:val="en-ZA"/>
              </w:rPr>
            </w:pPr>
            <w:r w:rsidRPr="00EA74F1">
              <w:rPr>
                <w:lang w:val="en-ZA"/>
              </w:rPr>
              <w:t xml:space="preserve">Answer each of the questions above reflecting on your activities. </w:t>
            </w:r>
          </w:p>
        </w:tc>
      </w:tr>
    </w:tbl>
    <w:p w:rsidR="008C374A" w:rsidRPr="00EA74F1" w:rsidRDefault="008C374A" w:rsidP="00BC7736"/>
    <w:p w:rsidR="008C374A" w:rsidRPr="00EA74F1" w:rsidRDefault="008C374A" w:rsidP="00F307A4">
      <w:pPr>
        <w:pStyle w:val="Heading3"/>
      </w:pPr>
      <w:bookmarkStart w:id="174" w:name="_Toc224143526"/>
      <w:bookmarkStart w:id="175" w:name="_Toc225835770"/>
      <w:r w:rsidRPr="00EA74F1">
        <w:t>Developing different kinds of mathematics ideas</w:t>
      </w:r>
      <w:bookmarkEnd w:id="174"/>
      <w:bookmarkEnd w:id="175"/>
    </w:p>
    <w:p w:rsidR="008C374A" w:rsidRPr="00EA74F1" w:rsidRDefault="008C374A" w:rsidP="00BC7736">
      <w:r w:rsidRPr="00EA74F1">
        <w:t>Remember that, as we said above, a problem is any task or activity for which the learners have no prescribed or memorised rules or methods. The learners should also not have the perception that there is a specific ‘correct’ solution or method.</w:t>
      </w:r>
    </w:p>
    <w:p w:rsidR="008C374A" w:rsidRPr="00EA74F1" w:rsidRDefault="008C374A" w:rsidP="00BC7736">
      <w:pPr>
        <w:pStyle w:val="BodyText"/>
        <w:rPr>
          <w:lang w:val="en-ZA" w:eastAsia="fr-CH"/>
        </w:rPr>
      </w:pPr>
      <w:r w:rsidRPr="00EA74F1">
        <w:rPr>
          <w:lang w:val="en-ZA"/>
        </w:rPr>
        <w:t>In Unit Two, we categorised mathematical ideas as conceptual or procedural. In this unit, we will show that children can learn both types of mathematical ideas through problem-based activities.</w:t>
      </w:r>
    </w:p>
    <w:p w:rsidR="008C374A" w:rsidRPr="00EA74F1" w:rsidRDefault="008C374A" w:rsidP="00BC7736"/>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998"/>
      </w:tblGrid>
      <w:tr w:rsidR="008C374A" w:rsidRPr="00EA74F1" w:rsidTr="00BC7736">
        <w:trPr>
          <w:cantSplit/>
        </w:trPr>
        <w:tc>
          <w:tcPr>
            <w:tcW w:w="1242" w:type="dxa"/>
          </w:tcPr>
          <w:p w:rsidR="008C374A"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4.</w:t>
            </w:r>
            <w:r w:rsidRPr="005A0BF9">
              <w:rPr>
                <w:rStyle w:val="Arialnarrow"/>
              </w:rPr>
              <w:t>5</w:t>
            </w:r>
          </w:p>
        </w:tc>
        <w:tc>
          <w:tcPr>
            <w:tcW w:w="7998" w:type="dxa"/>
          </w:tcPr>
          <w:p w:rsidR="008C374A" w:rsidRPr="005A0BF9" w:rsidRDefault="008C374A" w:rsidP="00BC7736">
            <w:pPr>
              <w:pStyle w:val="BodyText"/>
              <w:spacing w:before="120" w:after="120"/>
              <w:rPr>
                <w:rStyle w:val="Arialnarrow"/>
              </w:rPr>
            </w:pPr>
            <w:r w:rsidRPr="005A0BF9">
              <w:rPr>
                <w:rStyle w:val="Arialnarrow"/>
              </w:rPr>
              <w:t>Developing conceptual understanding</w:t>
            </w:r>
          </w:p>
          <w:p w:rsidR="008C374A" w:rsidRPr="00EA74F1" w:rsidRDefault="008C374A" w:rsidP="00BC7736">
            <w:pPr>
              <w:pStyle w:val="BodyText"/>
              <w:spacing w:before="120" w:after="120"/>
              <w:rPr>
                <w:rStyle w:val="CustomBold"/>
                <w:rFonts w:ascii="Times New Roman" w:hAnsi="Times New Roman"/>
                <w:b w:val="0"/>
                <w:spacing w:val="0"/>
                <w:sz w:val="22"/>
                <w:lang w:val="en-ZA"/>
              </w:rPr>
            </w:pPr>
            <w:r w:rsidRPr="00EA74F1">
              <w:rPr>
                <w:rStyle w:val="CustomBold"/>
                <w:rFonts w:ascii="Times New Roman" w:hAnsi="Times New Roman"/>
                <w:b w:val="0"/>
                <w:spacing w:val="0"/>
                <w:sz w:val="22"/>
                <w:lang w:val="en-ZA"/>
              </w:rPr>
              <w:t>What kinds of mathematical thinking are encouraged by the following example of an activity you could give your learners?</w:t>
            </w:r>
          </w:p>
          <w:p w:rsidR="00490694" w:rsidRPr="00EA74F1" w:rsidRDefault="00490694" w:rsidP="00490694">
            <w:pPr>
              <w:pStyle w:val="ListNumber"/>
              <w:numPr>
                <w:ilvl w:val="0"/>
                <w:numId w:val="0"/>
              </w:numPr>
              <w:rPr>
                <w:rStyle w:val="CustomBold"/>
                <w:rFonts w:ascii="Times New Roman" w:hAnsi="Times New Roman"/>
                <w:b w:val="0"/>
                <w:spacing w:val="0"/>
                <w:sz w:val="22"/>
              </w:rPr>
            </w:pPr>
            <w:r w:rsidRPr="00EA74F1">
              <w:rPr>
                <w:rStyle w:val="CustomBold"/>
                <w:rFonts w:ascii="Times New Roman" w:hAnsi="Times New Roman"/>
                <w:b w:val="0"/>
                <w:spacing w:val="0"/>
                <w:sz w:val="22"/>
              </w:rPr>
              <w:t>A goat is tethered to a corner of a hut in the middle of a large grass field. If the hut is rectangular, with dimensions 3</w:t>
            </w:r>
            <w:r w:rsidRPr="00EA74F1">
              <w:rPr>
                <w:rStyle w:val="tnrital"/>
              </w:rPr>
              <w:t>m</w:t>
            </w:r>
            <w:r w:rsidRPr="00EA74F1">
              <w:t xml:space="preserve"> by 5</w:t>
            </w:r>
            <w:r w:rsidRPr="00EA74F1">
              <w:rPr>
                <w:rStyle w:val="tnrital"/>
              </w:rPr>
              <w:t>m</w:t>
            </w:r>
            <w:r w:rsidRPr="00EA74F1">
              <w:t xml:space="preserve"> and the length of the rope is 2</w:t>
            </w:r>
            <w:r w:rsidRPr="00EA74F1">
              <w:rPr>
                <w:rStyle w:val="tnrital"/>
              </w:rPr>
              <w:t>m</w:t>
            </w:r>
            <w:r w:rsidRPr="00EA74F1">
              <w:t>, then on what area of the grass can the goat graze?</w:t>
            </w:r>
          </w:p>
        </w:tc>
      </w:tr>
    </w:tbl>
    <w:p w:rsidR="008C374A" w:rsidRPr="00EA74F1" w:rsidRDefault="008C374A" w:rsidP="00BC7736">
      <w:pPr>
        <w:pStyle w:val="BodyText"/>
        <w:rPr>
          <w:lang w:val="en-ZA" w:eastAsia="fr-CH"/>
        </w:rPr>
      </w:pPr>
    </w:p>
    <w:p w:rsidR="008C374A" w:rsidRPr="00EA74F1" w:rsidRDefault="008C374A" w:rsidP="00BC7736">
      <w:r w:rsidRPr="00EA74F1">
        <w:t>We identified the following kinds of conceptual thinking learners may have been actively involved in while working through this problem. Perhaps you can add to our ideas?</w:t>
      </w:r>
    </w:p>
    <w:p w:rsidR="008C374A" w:rsidRPr="00EA74F1" w:rsidRDefault="008C374A" w:rsidP="00F307A4">
      <w:pPr>
        <w:pStyle w:val="Heading3"/>
      </w:pPr>
      <w:bookmarkStart w:id="176" w:name="_Toc224143527"/>
      <w:bookmarkStart w:id="177" w:name="_Toc225835771"/>
      <w:r w:rsidRPr="00EA74F1">
        <w:t>Concepts and relationships constructed by connecting ideas</w:t>
      </w:r>
      <w:bookmarkEnd w:id="176"/>
      <w:bookmarkEnd w:id="177"/>
    </w:p>
    <w:p w:rsidR="00FC1832" w:rsidRPr="00EA74F1" w:rsidRDefault="00FC1832" w:rsidP="00FC1832">
      <w:r w:rsidRPr="00EA74F1">
        <w:t xml:space="preserve">Conceptual understanding cannot take place if learners cannot connect, or relate to, other concepts in their existing schema of concepts. </w:t>
      </w:r>
    </w:p>
    <w:p w:rsidR="00FC1832" w:rsidRPr="00EA74F1" w:rsidRDefault="00FC1832" w:rsidP="00BC7736"/>
    <w:p w:rsidR="008C374A" w:rsidRPr="00EA74F1" w:rsidRDefault="008C374A" w:rsidP="00BC7736">
      <w:r w:rsidRPr="00EA74F1">
        <w:t>In the next activity, the learner is given the opportunity to develop concepts relating to Space and Shape.</w:t>
      </w:r>
    </w:p>
    <w:p w:rsidR="008C374A" w:rsidRPr="00EA74F1" w:rsidRDefault="008C374A" w:rsidP="00BC7736"/>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655"/>
      </w:tblGrid>
      <w:tr w:rsidR="00952FD1" w:rsidRPr="00EA74F1" w:rsidTr="00952FD1">
        <w:trPr>
          <w:cantSplit/>
          <w:trHeight w:val="3423"/>
        </w:trPr>
        <w:tc>
          <w:tcPr>
            <w:tcW w:w="1242" w:type="dxa"/>
            <w:vMerge w:val="restart"/>
          </w:tcPr>
          <w:p w:rsidR="00952FD1" w:rsidRPr="005A0BF9" w:rsidRDefault="00952FD1"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295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952FD1" w:rsidRPr="005A0BF9" w:rsidRDefault="00952FD1" w:rsidP="00BC7736">
            <w:pPr>
              <w:tabs>
                <w:tab w:val="num" w:pos="284"/>
              </w:tabs>
              <w:spacing w:before="120" w:after="40"/>
              <w:jc w:val="center"/>
              <w:outlineLvl w:val="4"/>
              <w:rPr>
                <w:rStyle w:val="Arialnarrow"/>
              </w:rPr>
            </w:pPr>
            <w:r w:rsidRPr="005A0BF9">
              <w:rPr>
                <w:rStyle w:val="Arialnarrow"/>
              </w:rPr>
              <w:t xml:space="preserve">Activity </w:t>
            </w:r>
            <w:r w:rsidR="00335102" w:rsidRPr="005A0BF9">
              <w:rPr>
                <w:rStyle w:val="Arialnarrow"/>
              </w:rPr>
              <w:t>4.</w:t>
            </w:r>
            <w:r w:rsidRPr="005A0BF9">
              <w:rPr>
                <w:rStyle w:val="Arialnarrow"/>
              </w:rPr>
              <w:t>6</w:t>
            </w:r>
          </w:p>
          <w:p w:rsidR="00952FD1" w:rsidRPr="005A0BF9" w:rsidRDefault="00952FD1" w:rsidP="00BC7736">
            <w:pPr>
              <w:pStyle w:val="BodyText"/>
              <w:spacing w:before="120" w:after="120"/>
              <w:jc w:val="center"/>
              <w:rPr>
                <w:rStyle w:val="Arialnarrow"/>
              </w:rPr>
            </w:pPr>
          </w:p>
          <w:p w:rsidR="00952FD1" w:rsidRPr="00EA74F1" w:rsidRDefault="00952FD1" w:rsidP="00BC7736">
            <w:pPr>
              <w:tabs>
                <w:tab w:val="num" w:pos="284"/>
              </w:tabs>
              <w:spacing w:before="120" w:after="40"/>
              <w:jc w:val="center"/>
              <w:outlineLvl w:val="4"/>
              <w:rPr>
                <w:rFonts w:ascii="Arial Narrow" w:hAnsi="Arial Narrow"/>
                <w:b/>
                <w:color w:val="000080"/>
                <w:spacing w:val="6"/>
                <w:sz w:val="21"/>
                <w:szCs w:val="22"/>
              </w:rPr>
            </w:pPr>
          </w:p>
        </w:tc>
        <w:tc>
          <w:tcPr>
            <w:tcW w:w="7655" w:type="dxa"/>
          </w:tcPr>
          <w:p w:rsidR="00952FD1" w:rsidRPr="005A0BF9" w:rsidRDefault="00952FD1" w:rsidP="00BC7736">
            <w:pPr>
              <w:pStyle w:val="BodyText"/>
              <w:spacing w:before="120" w:after="120"/>
              <w:rPr>
                <w:rStyle w:val="Arialnarrow"/>
              </w:rPr>
            </w:pPr>
            <w:r w:rsidRPr="005A0BF9">
              <w:rPr>
                <w:rStyle w:val="Arialnarrow"/>
              </w:rPr>
              <w:t>Examples for the construction of concepts</w:t>
            </w:r>
          </w:p>
          <w:p w:rsidR="00952FD1" w:rsidRPr="00EA74F1" w:rsidRDefault="00952FD1" w:rsidP="00BC7736">
            <w:pPr>
              <w:spacing w:before="120" w:after="120"/>
            </w:pPr>
            <w:r w:rsidRPr="00EA74F1">
              <w:t xml:space="preserve">Allow a class to work through the example activity in the next box. </w:t>
            </w:r>
          </w:p>
          <w:p w:rsidR="00952FD1" w:rsidRPr="00EA74F1" w:rsidRDefault="00952FD1" w:rsidP="00BC7736">
            <w:pPr>
              <w:spacing w:before="120" w:after="120"/>
            </w:pPr>
            <w:r w:rsidRPr="00EA74F1">
              <w:t>As they do so, observe critically how the learners engage themselves with the task at hand:</w:t>
            </w:r>
          </w:p>
          <w:p w:rsidR="00952FD1" w:rsidRPr="00EA74F1" w:rsidRDefault="00952FD1" w:rsidP="00493472">
            <w:pPr>
              <w:numPr>
                <w:ilvl w:val="0"/>
                <w:numId w:val="44"/>
              </w:numPr>
              <w:ind w:left="459" w:hanging="425"/>
            </w:pPr>
            <w:r w:rsidRPr="00EA74F1">
              <w:t>What are the key concepts or ideas that learners need to make sense of?</w:t>
            </w:r>
          </w:p>
          <w:p w:rsidR="00952FD1" w:rsidRPr="00EA74F1" w:rsidRDefault="00952FD1" w:rsidP="00493472">
            <w:pPr>
              <w:numPr>
                <w:ilvl w:val="0"/>
                <w:numId w:val="44"/>
              </w:numPr>
              <w:ind w:left="459" w:hanging="425"/>
            </w:pPr>
            <w:r w:rsidRPr="00EA74F1">
              <w:t>Were the learners able to use their own level of reasoning and understanding? Diagnose some of the more interesting solution methods used.</w:t>
            </w:r>
          </w:p>
          <w:p w:rsidR="00952FD1" w:rsidRPr="00EA74F1" w:rsidRDefault="00952FD1" w:rsidP="00493472">
            <w:pPr>
              <w:numPr>
                <w:ilvl w:val="0"/>
                <w:numId w:val="44"/>
              </w:numPr>
              <w:ind w:left="459" w:hanging="425"/>
            </w:pPr>
            <w:r w:rsidRPr="00EA74F1">
              <w:t>Did the learners justify, test and explain their constructions? How consistent were they?</w:t>
            </w:r>
          </w:p>
        </w:tc>
      </w:tr>
      <w:tr w:rsidR="00952FD1" w:rsidRPr="00EA74F1" w:rsidTr="00DF5CE5">
        <w:trPr>
          <w:cantSplit/>
          <w:trHeight w:val="8984"/>
        </w:trPr>
        <w:tc>
          <w:tcPr>
            <w:tcW w:w="1242" w:type="dxa"/>
            <w:vMerge/>
          </w:tcPr>
          <w:p w:rsidR="00952FD1" w:rsidRPr="00EA74F1" w:rsidRDefault="00952FD1" w:rsidP="00BC7736">
            <w:pPr>
              <w:pStyle w:val="BodyText"/>
              <w:spacing w:before="120" w:after="120"/>
              <w:jc w:val="center"/>
              <w:rPr>
                <w:noProof/>
                <w:lang w:val="en-ZA" w:eastAsia="en-ZA"/>
              </w:rPr>
            </w:pPr>
          </w:p>
        </w:tc>
        <w:tc>
          <w:tcPr>
            <w:tcW w:w="7655" w:type="dxa"/>
          </w:tcPr>
          <w:p w:rsidR="00952FD1" w:rsidRPr="005A0BF9" w:rsidRDefault="00952FD1" w:rsidP="00BC7736">
            <w:pPr>
              <w:pStyle w:val="BodyText"/>
              <w:spacing w:before="120" w:after="120"/>
              <w:rPr>
                <w:rStyle w:val="Arialnarrow"/>
              </w:rPr>
            </w:pPr>
            <w:r w:rsidRPr="005A0BF9">
              <w:rPr>
                <w:rStyle w:val="Arialnarrow"/>
              </w:rPr>
              <w:t>Example activity: What shape?</w:t>
            </w:r>
          </w:p>
          <w:p w:rsidR="00952FD1" w:rsidRPr="00EA74F1" w:rsidRDefault="00952FD1" w:rsidP="00BC7736">
            <w:pPr>
              <w:pStyle w:val="BodyText"/>
              <w:spacing w:before="120" w:after="120"/>
              <w:rPr>
                <w:rStyle w:val="CustomBold"/>
                <w:rFonts w:ascii="Times New Roman" w:hAnsi="Times New Roman"/>
                <w:b w:val="0"/>
                <w:spacing w:val="0"/>
                <w:sz w:val="22"/>
                <w:lang w:val="en-ZA"/>
              </w:rPr>
            </w:pPr>
            <w:r w:rsidRPr="00EA74F1">
              <w:rPr>
                <w:rStyle w:val="CustomBold"/>
                <w:rFonts w:ascii="Times New Roman" w:hAnsi="Times New Roman"/>
                <w:b w:val="0"/>
                <w:spacing w:val="0"/>
                <w:sz w:val="22"/>
                <w:lang w:val="en-ZA"/>
              </w:rPr>
              <w:t xml:space="preserve">In this activity we will be using only two types of cuts – horizontal and vertical cuts. </w:t>
            </w:r>
          </w:p>
          <w:p w:rsidR="00952FD1" w:rsidRPr="00EA74F1" w:rsidRDefault="00F41F54" w:rsidP="00952FD1">
            <w:pPr>
              <w:pStyle w:val="BodyText"/>
              <w:tabs>
                <w:tab w:val="left" w:pos="3740"/>
              </w:tabs>
              <w:spacing w:before="120" w:after="120"/>
              <w:rPr>
                <w:rStyle w:val="CustomBold"/>
                <w:rFonts w:ascii="Times New Roman" w:hAnsi="Times New Roman"/>
                <w:b w:val="0"/>
                <w:spacing w:val="0"/>
                <w:sz w:val="22"/>
                <w:lang w:val="en-ZA"/>
              </w:rPr>
            </w:pPr>
            <w:r>
              <w:rPr>
                <w:rFonts w:ascii="Arial Narrow" w:hAnsi="Arial Narrow"/>
                <w:b/>
                <w:noProof/>
                <w:spacing w:val="6"/>
                <w:sz w:val="21"/>
                <w:lang w:val="en-ZA"/>
              </w:rPr>
              <w:pict>
                <v:group id="_x0000_s6189" style="position:absolute;left:0;text-align:left;margin-left:66.8pt;margin-top:22.75pt;width:209.2pt;height:92.4pt;z-index:251669504" coordorigin="3229,6390" coordsize="4121,1584">
                  <v:rect id="_x0000_s6190" style="position:absolute;left:3229;top:6680;width:1296;height:1152" fillcolor="silver"/>
                  <v:rect id="_x0000_s6191" style="position:absolute;left:5760;top:6684;width:1296;height:1152" fillcolor="silver"/>
                  <v:line id="_x0000_s6192" style="position:absolute" from="3882,6390" to="3882,7974">
                    <v:stroke dashstyle="longDash"/>
                  </v:line>
                  <v:line id="_x0000_s6193" style="position:absolute" from="5334,7224" to="7350,7224">
                    <v:stroke dashstyle="longDash"/>
                  </v:line>
                </v:group>
              </w:pict>
            </w:r>
            <w:r w:rsidR="00952FD1" w:rsidRPr="00EA74F1">
              <w:rPr>
                <w:rStyle w:val="CustomBold"/>
                <w:rFonts w:ascii="Times New Roman" w:hAnsi="Times New Roman"/>
                <w:b w:val="0"/>
                <w:spacing w:val="0"/>
                <w:sz w:val="22"/>
                <w:lang w:val="en-ZA"/>
              </w:rPr>
              <w:t>A vertical cut goes this way:</w:t>
            </w:r>
            <w:r w:rsidR="00952FD1" w:rsidRPr="00EA74F1">
              <w:rPr>
                <w:rStyle w:val="CustomBold"/>
                <w:rFonts w:ascii="Times New Roman" w:hAnsi="Times New Roman"/>
                <w:b w:val="0"/>
                <w:spacing w:val="0"/>
                <w:sz w:val="22"/>
                <w:lang w:val="en-ZA"/>
              </w:rPr>
              <w:tab/>
              <w:t>A horizontal cut goes this way:</w:t>
            </w:r>
          </w:p>
          <w:p w:rsidR="00952FD1" w:rsidRPr="00EA74F1" w:rsidRDefault="00952FD1" w:rsidP="00BC7736">
            <w:pPr>
              <w:pStyle w:val="BodyText"/>
              <w:spacing w:before="120" w:after="120"/>
              <w:rPr>
                <w:rStyle w:val="CustomBold"/>
                <w:rFonts w:ascii="Times New Roman" w:hAnsi="Times New Roman"/>
                <w:b w:val="0"/>
                <w:spacing w:val="0"/>
                <w:sz w:val="22"/>
                <w:lang w:val="en-ZA"/>
              </w:rPr>
            </w:pPr>
          </w:p>
          <w:p w:rsidR="00952FD1" w:rsidRPr="00EA74F1" w:rsidRDefault="00952FD1" w:rsidP="00BC7736">
            <w:pPr>
              <w:pStyle w:val="BodyText"/>
              <w:spacing w:before="120" w:after="120"/>
              <w:rPr>
                <w:rStyle w:val="CustomBold"/>
                <w:rFonts w:ascii="Times New Roman" w:hAnsi="Times New Roman"/>
                <w:b w:val="0"/>
                <w:spacing w:val="0"/>
                <w:sz w:val="22"/>
                <w:lang w:val="en-ZA"/>
              </w:rPr>
            </w:pPr>
          </w:p>
          <w:p w:rsidR="00952FD1" w:rsidRPr="00EA74F1" w:rsidRDefault="00952FD1" w:rsidP="00BC7736">
            <w:pPr>
              <w:pStyle w:val="BodyText"/>
              <w:spacing w:before="120" w:after="120"/>
              <w:rPr>
                <w:rStyle w:val="CustomBold"/>
                <w:rFonts w:ascii="Times New Roman" w:hAnsi="Times New Roman"/>
                <w:b w:val="0"/>
                <w:spacing w:val="0"/>
                <w:sz w:val="22"/>
                <w:lang w:val="en-ZA"/>
              </w:rPr>
            </w:pPr>
          </w:p>
          <w:p w:rsidR="00952FD1" w:rsidRPr="00EA74F1" w:rsidRDefault="00952FD1" w:rsidP="00BC7736">
            <w:pPr>
              <w:pStyle w:val="BodyText"/>
              <w:spacing w:before="120" w:after="120"/>
              <w:rPr>
                <w:rStyle w:val="CustomBold"/>
                <w:rFonts w:ascii="Times New Roman" w:hAnsi="Times New Roman"/>
                <w:b w:val="0"/>
                <w:spacing w:val="0"/>
                <w:sz w:val="22"/>
                <w:lang w:val="en-ZA"/>
              </w:rPr>
            </w:pPr>
          </w:p>
          <w:p w:rsidR="00952FD1" w:rsidRPr="00EA74F1" w:rsidRDefault="00952FD1" w:rsidP="00BC7736">
            <w:pPr>
              <w:pStyle w:val="BodyText"/>
              <w:spacing w:before="120" w:after="120"/>
              <w:rPr>
                <w:rStyle w:val="CustomBold"/>
                <w:rFonts w:ascii="Times New Roman" w:hAnsi="Times New Roman"/>
                <w:b w:val="0"/>
                <w:spacing w:val="0"/>
                <w:sz w:val="22"/>
                <w:lang w:val="en-ZA"/>
              </w:rPr>
            </w:pPr>
          </w:p>
          <w:p w:rsidR="00952FD1" w:rsidRPr="00EA74F1" w:rsidRDefault="00952FD1" w:rsidP="00BC7736">
            <w:pPr>
              <w:pStyle w:val="ListNumber"/>
              <w:numPr>
                <w:ilvl w:val="0"/>
                <w:numId w:val="0"/>
              </w:numPr>
              <w:tabs>
                <w:tab w:val="left" w:pos="470"/>
              </w:tabs>
              <w:ind w:left="470" w:hanging="470"/>
              <w:rPr>
                <w:rStyle w:val="CustomBold"/>
                <w:rFonts w:ascii="Times New Roman" w:hAnsi="Times New Roman"/>
                <w:b w:val="0"/>
                <w:spacing w:val="0"/>
                <w:sz w:val="22"/>
              </w:rPr>
            </w:pPr>
            <w:r w:rsidRPr="00EA74F1">
              <w:rPr>
                <w:rStyle w:val="CustomBold"/>
                <w:rFonts w:ascii="Times New Roman" w:hAnsi="Times New Roman"/>
                <w:b w:val="0"/>
                <w:spacing w:val="0"/>
                <w:sz w:val="22"/>
              </w:rPr>
              <w:t>1</w:t>
            </w:r>
            <w:r w:rsidRPr="00EA74F1">
              <w:rPr>
                <w:rStyle w:val="CustomBold"/>
                <w:rFonts w:ascii="Times New Roman" w:hAnsi="Times New Roman"/>
                <w:b w:val="0"/>
                <w:spacing w:val="0"/>
                <w:sz w:val="22"/>
              </w:rPr>
              <w:tab/>
              <w:t xml:space="preserve">Choose an object in the classroom and show a friend how you would cut this object horizontally and then vertically. </w:t>
            </w:r>
          </w:p>
          <w:p w:rsidR="00952FD1" w:rsidRPr="00EA74F1" w:rsidRDefault="00952FD1" w:rsidP="00BC7736">
            <w:pPr>
              <w:pStyle w:val="ListNumber"/>
              <w:numPr>
                <w:ilvl w:val="0"/>
                <w:numId w:val="0"/>
              </w:numPr>
              <w:tabs>
                <w:tab w:val="left" w:pos="470"/>
              </w:tabs>
              <w:ind w:left="470" w:hanging="470"/>
              <w:rPr>
                <w:rStyle w:val="CustomBold"/>
                <w:rFonts w:ascii="Times New Roman" w:hAnsi="Times New Roman"/>
                <w:b w:val="0"/>
                <w:spacing w:val="0"/>
                <w:sz w:val="22"/>
              </w:rPr>
            </w:pPr>
            <w:r w:rsidRPr="00EA74F1">
              <w:rPr>
                <w:rStyle w:val="CustomBold"/>
                <w:rFonts w:ascii="Times New Roman" w:hAnsi="Times New Roman"/>
                <w:b w:val="0"/>
                <w:spacing w:val="0"/>
                <w:sz w:val="22"/>
              </w:rPr>
              <w:t>2</w:t>
            </w:r>
            <w:r w:rsidRPr="00EA74F1">
              <w:rPr>
                <w:rStyle w:val="CustomBold"/>
                <w:rFonts w:ascii="Times New Roman" w:hAnsi="Times New Roman"/>
                <w:b w:val="0"/>
                <w:spacing w:val="0"/>
                <w:sz w:val="22"/>
              </w:rPr>
              <w:tab/>
              <w:t>Imagine that you are cutting these objects (vertically and then horizontally).</w:t>
            </w:r>
          </w:p>
          <w:p w:rsidR="00952FD1" w:rsidRPr="00EA74F1" w:rsidRDefault="00952FD1" w:rsidP="00BC7736">
            <w:pPr>
              <w:pStyle w:val="ListNumber"/>
              <w:numPr>
                <w:ilvl w:val="0"/>
                <w:numId w:val="0"/>
              </w:numPr>
              <w:tabs>
                <w:tab w:val="left" w:pos="470"/>
              </w:tabs>
              <w:ind w:left="470" w:hanging="470"/>
              <w:rPr>
                <w:rStyle w:val="CustomBold"/>
                <w:rFonts w:ascii="Times New Roman" w:hAnsi="Times New Roman"/>
                <w:b w:val="0"/>
                <w:spacing w:val="0"/>
                <w:sz w:val="22"/>
              </w:rPr>
            </w:pPr>
            <w:r w:rsidRPr="00EA74F1">
              <w:rPr>
                <w:rStyle w:val="CustomBold"/>
                <w:rFonts w:ascii="Times New Roman" w:hAnsi="Times New Roman"/>
                <w:b w:val="0"/>
                <w:spacing w:val="0"/>
                <w:sz w:val="22"/>
              </w:rPr>
              <w:t>3</w:t>
            </w:r>
            <w:r w:rsidRPr="00EA74F1">
              <w:rPr>
                <w:rStyle w:val="CustomBold"/>
                <w:rFonts w:ascii="Times New Roman" w:hAnsi="Times New Roman"/>
                <w:b w:val="0"/>
                <w:spacing w:val="0"/>
                <w:sz w:val="22"/>
              </w:rPr>
              <w:tab/>
              <w:t xml:space="preserve">Draw the cross-section for each cut. What shape is each cross-section? </w:t>
            </w:r>
          </w:p>
          <w:p w:rsidR="00952FD1" w:rsidRPr="00EA74F1" w:rsidRDefault="00F41F54" w:rsidP="00BC7736">
            <w:pPr>
              <w:pStyle w:val="BodyText"/>
              <w:spacing w:before="120" w:after="120"/>
              <w:rPr>
                <w:rStyle w:val="CustomBold"/>
                <w:rFonts w:ascii="Times New Roman" w:hAnsi="Times New Roman"/>
                <w:b w:val="0"/>
                <w:spacing w:val="0"/>
                <w:sz w:val="22"/>
                <w:lang w:val="en-ZA"/>
              </w:rPr>
            </w:pPr>
            <w:r>
              <w:rPr>
                <w:rFonts w:ascii="Arial Narrow" w:hAnsi="Arial Narrow"/>
                <w:b/>
                <w:noProof/>
                <w:spacing w:val="6"/>
                <w:sz w:val="21"/>
                <w:lang w:val="en-ZA"/>
              </w:rPr>
              <w:pict>
                <v:group id="_x0000_s6194" style="position:absolute;left:0;text-align:left;margin-left:39.15pt;margin-top:-.1pt;width:263.05pt;height:171.65pt;z-index:251670528" coordorigin="1850,10167" coordsize="8038,4977">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6195" type="#_x0000_t22" style="position:absolute;left:2462;top:10251;width:1158;height:1632"/>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6196" type="#_x0000_t16" style="position:absolute;left:7508;top:10167;width:1602;height:1710" filled="f"/>
                  <v:shape id="_x0000_s6197" type="#_x0000_t16" style="position:absolute;left:1850;top:12219;width:3342;height:990" filled="f"/>
                  <v:shape id="_x0000_s6198" type="#_x0000_t22" style="position:absolute;left:7308;top:12282;width:2580;height:960"/>
                  <v:group id="_x0000_s6199" style="position:absolute;left:2028;top:13572;width:2489;height:1572" coordorigin="2304,2292" coordsize="2489,1572">
                    <v:shape id="_x0000_s6200" style="position:absolute;left:2304;top:2292;width:2489;height:1572" coordsize="2489,1572" path="m,1572l701,191r5,-5l851,r695,l1552,r937,830l2107,1572r-5,l6,1572r-6,xe" filled="f" fillcolor="black" strokeweight="0">
                      <v:fill r:id="rId72" o:title="" color2="black" type="tile"/>
                      <v:stroke color2="black"/>
                      <v:path arrowok="t"/>
                    </v:shape>
                    <v:line id="_x0000_s6201" style="position:absolute;flip:x y" from="3705,2478" to="4411,3864" strokeweight="0">
                      <v:stroke color2="black"/>
                    </v:line>
                    <v:line id="_x0000_s6202" style="position:absolute;flip:x" from="3705,2298" to="3856,2478" strokeweight="0">
                      <v:stroke color2="black"/>
                    </v:line>
                    <v:line id="_x0000_s6203" style="position:absolute" from="3005,2478" to="3705,2479" strokeweight="0">
                      <v:stroke color2="black"/>
                    </v:line>
                  </v:group>
                </v:group>
              </w:pict>
            </w:r>
            <w:r w:rsidR="00952FD1" w:rsidRPr="00EA74F1">
              <w:rPr>
                <w:rStyle w:val="CustomBold"/>
                <w:rFonts w:ascii="Times New Roman" w:hAnsi="Times New Roman"/>
                <w:b w:val="0"/>
                <w:spacing w:val="0"/>
                <w:sz w:val="22"/>
                <w:lang w:val="en-ZA"/>
              </w:rPr>
              <w:t xml:space="preserve">              a.                                                          b.</w:t>
            </w:r>
          </w:p>
          <w:p w:rsidR="00952FD1" w:rsidRPr="00EA74F1" w:rsidRDefault="00952FD1" w:rsidP="00BC7736">
            <w:pPr>
              <w:pStyle w:val="BodyText"/>
              <w:spacing w:before="120" w:after="120"/>
              <w:rPr>
                <w:rStyle w:val="CustomBold"/>
                <w:rFonts w:ascii="Times New Roman" w:hAnsi="Times New Roman"/>
                <w:b w:val="0"/>
                <w:spacing w:val="0"/>
                <w:sz w:val="22"/>
                <w:lang w:val="en-ZA"/>
              </w:rPr>
            </w:pPr>
          </w:p>
          <w:p w:rsidR="00952FD1" w:rsidRPr="00EA74F1" w:rsidRDefault="00952FD1" w:rsidP="00BC7736">
            <w:pPr>
              <w:pStyle w:val="BodyText"/>
              <w:spacing w:before="120" w:after="120"/>
              <w:rPr>
                <w:rStyle w:val="CustomBold"/>
                <w:rFonts w:ascii="Times New Roman" w:hAnsi="Times New Roman"/>
                <w:b w:val="0"/>
                <w:spacing w:val="0"/>
                <w:sz w:val="22"/>
                <w:lang w:val="en-ZA"/>
              </w:rPr>
            </w:pPr>
          </w:p>
          <w:p w:rsidR="00952FD1" w:rsidRPr="00EA74F1" w:rsidRDefault="00952FD1" w:rsidP="00BC7736">
            <w:pPr>
              <w:pStyle w:val="BodyText"/>
              <w:spacing w:before="120" w:after="120"/>
              <w:rPr>
                <w:rStyle w:val="CustomBold"/>
                <w:rFonts w:ascii="Times New Roman" w:hAnsi="Times New Roman"/>
                <w:b w:val="0"/>
                <w:spacing w:val="0"/>
                <w:sz w:val="22"/>
                <w:lang w:val="en-ZA"/>
              </w:rPr>
            </w:pPr>
            <w:r w:rsidRPr="00EA74F1">
              <w:rPr>
                <w:rStyle w:val="CustomBold"/>
                <w:rFonts w:ascii="Times New Roman" w:hAnsi="Times New Roman"/>
                <w:b w:val="0"/>
                <w:spacing w:val="0"/>
                <w:sz w:val="22"/>
                <w:lang w:val="en-ZA"/>
              </w:rPr>
              <w:t xml:space="preserve">      c.                                                              d.</w:t>
            </w:r>
          </w:p>
          <w:p w:rsidR="00952FD1" w:rsidRPr="00EA74F1" w:rsidRDefault="00952FD1" w:rsidP="00BC7736">
            <w:pPr>
              <w:pStyle w:val="BodyText"/>
              <w:spacing w:before="120" w:after="120"/>
              <w:rPr>
                <w:rStyle w:val="CustomBold"/>
                <w:rFonts w:ascii="Times New Roman" w:hAnsi="Times New Roman"/>
                <w:b w:val="0"/>
                <w:spacing w:val="0"/>
                <w:sz w:val="22"/>
                <w:lang w:val="en-ZA"/>
              </w:rPr>
            </w:pPr>
          </w:p>
          <w:p w:rsidR="00952FD1" w:rsidRPr="00EA74F1" w:rsidRDefault="00952FD1" w:rsidP="00BC7736">
            <w:pPr>
              <w:pStyle w:val="BodyText"/>
              <w:spacing w:before="120" w:after="120"/>
              <w:rPr>
                <w:rStyle w:val="CustomBold"/>
                <w:rFonts w:ascii="Times New Roman" w:hAnsi="Times New Roman"/>
                <w:b w:val="0"/>
                <w:spacing w:val="0"/>
                <w:sz w:val="22"/>
                <w:lang w:val="en-ZA"/>
              </w:rPr>
            </w:pPr>
            <w:r w:rsidRPr="00EA74F1">
              <w:rPr>
                <w:rStyle w:val="CustomBold"/>
                <w:rFonts w:ascii="Times New Roman" w:hAnsi="Times New Roman"/>
                <w:b w:val="0"/>
                <w:spacing w:val="0"/>
                <w:sz w:val="22"/>
                <w:lang w:val="en-ZA"/>
              </w:rPr>
              <w:t xml:space="preserve">               e.</w:t>
            </w:r>
          </w:p>
          <w:p w:rsidR="00952FD1" w:rsidRPr="00EA74F1" w:rsidRDefault="00952FD1" w:rsidP="00BC7736">
            <w:pPr>
              <w:pStyle w:val="BodyText"/>
              <w:spacing w:before="120" w:after="120"/>
              <w:rPr>
                <w:lang w:val="en-ZA"/>
              </w:rPr>
            </w:pPr>
          </w:p>
          <w:p w:rsidR="00952FD1" w:rsidRPr="00EA74F1" w:rsidRDefault="00952FD1" w:rsidP="00BC7736">
            <w:pPr>
              <w:pStyle w:val="BodyText"/>
              <w:spacing w:before="120" w:after="120"/>
              <w:rPr>
                <w:lang w:val="en-ZA"/>
              </w:rPr>
            </w:pPr>
          </w:p>
          <w:p w:rsidR="00952FD1" w:rsidRPr="00EA74F1" w:rsidRDefault="00952FD1" w:rsidP="00952FD1">
            <w:pPr>
              <w:pStyle w:val="ListNumber"/>
              <w:tabs>
                <w:tab w:val="left" w:pos="470"/>
              </w:tabs>
              <w:ind w:left="470" w:hanging="470"/>
              <w:rPr>
                <w:rStyle w:val="CustomBold"/>
              </w:rPr>
            </w:pPr>
            <w:r w:rsidRPr="00EA74F1">
              <w:t>4</w:t>
            </w:r>
            <w:r w:rsidRPr="00EA74F1">
              <w:tab/>
              <w:t>Draw a cross section of a slant (skew) cut through each of the solids above.</w:t>
            </w:r>
          </w:p>
        </w:tc>
      </w:tr>
    </w:tbl>
    <w:p w:rsidR="008C374A" w:rsidRPr="00EA74F1" w:rsidRDefault="008C374A" w:rsidP="00BC7736"/>
    <w:p w:rsidR="008C374A" w:rsidRPr="00EA74F1" w:rsidRDefault="008C374A" w:rsidP="00952FD1">
      <w:r w:rsidRPr="00EA74F1">
        <w:lastRenderedPageBreak/>
        <w:t xml:space="preserve">On the basis of your findings from this activity, what would you say are some of the advantages of using a problem-solving approach in developing conceptual understanding in the mathematics classroom? </w:t>
      </w:r>
    </w:p>
    <w:p w:rsidR="008C374A" w:rsidRPr="00EA74F1" w:rsidRDefault="008C374A" w:rsidP="00F307A4">
      <w:pPr>
        <w:pStyle w:val="Heading3"/>
      </w:pPr>
      <w:bookmarkStart w:id="178" w:name="_Toc224143528"/>
      <w:bookmarkStart w:id="179" w:name="_Toc225835772"/>
      <w:r w:rsidRPr="00EA74F1">
        <w:t>Developing procedures and processes</w:t>
      </w:r>
      <w:bookmarkEnd w:id="178"/>
      <w:bookmarkEnd w:id="179"/>
    </w:p>
    <w:p w:rsidR="008C374A" w:rsidRPr="00EA74F1" w:rsidRDefault="008C374A" w:rsidP="00952FD1">
      <w:pPr>
        <w:rPr>
          <w:rFonts w:ascii="Palatino Linotype" w:hAnsi="Palatino Linotype"/>
          <w:szCs w:val="22"/>
        </w:rPr>
      </w:pPr>
      <w:r w:rsidRPr="00EA74F1">
        <w:t xml:space="preserve">You must be wondering whether it would be prudent to use the problem-solving approach to learn basic skills and procedural skills. Must these be taught through direct instruction?  Van de </w:t>
      </w:r>
      <w:proofErr w:type="spellStart"/>
      <w:r w:rsidRPr="00EA74F1">
        <w:t>Walle</w:t>
      </w:r>
      <w:proofErr w:type="spellEnd"/>
      <w:r w:rsidRPr="00EA74F1">
        <w:t xml:space="preserve"> (2004) emphasizes that learners can develop procedures via a problem-solving approach, and that problem solving is more effective than direct instruction for the teaching of basic skills and procedures. </w:t>
      </w:r>
    </w:p>
    <w:p w:rsidR="008C374A" w:rsidRPr="00EA74F1" w:rsidRDefault="00952FD1" w:rsidP="00BC7736">
      <w:pPr>
        <w:pStyle w:val="ListNumber"/>
        <w:numPr>
          <w:ilvl w:val="0"/>
          <w:numId w:val="0"/>
        </w:numPr>
        <w:tabs>
          <w:tab w:val="left" w:pos="567"/>
        </w:tabs>
      </w:pPr>
      <w:r w:rsidRPr="00EA74F1">
        <w:t>Example</w:t>
      </w:r>
      <w:r w:rsidRPr="00EA74F1">
        <w:tab/>
      </w:r>
      <w:r w:rsidR="008C374A" w:rsidRPr="00EA74F1">
        <w:t>Solving an equation using ‘Reverse operations’</w:t>
      </w:r>
    </w:p>
    <w:p w:rsidR="008C374A" w:rsidRPr="00EA74F1" w:rsidRDefault="008C374A" w:rsidP="00BC7736">
      <w:pPr>
        <w:pStyle w:val="BodyText"/>
        <w:ind w:firstLine="720"/>
        <w:rPr>
          <w:lang w:val="en-ZA"/>
        </w:rPr>
      </w:pPr>
      <w:r w:rsidRPr="00EA74F1">
        <w:rPr>
          <w:lang w:val="en-ZA"/>
        </w:rPr>
        <w:t xml:space="preserve">Solve for </w:t>
      </w:r>
      <w:r w:rsidRPr="00EA74F1">
        <w:rPr>
          <w:rStyle w:val="tnrital"/>
          <w:rFonts w:ascii="Palatino Linotype" w:hAnsi="Palatino Linotype"/>
          <w:lang w:val="en-ZA"/>
        </w:rPr>
        <w:t>x</w:t>
      </w:r>
    </w:p>
    <w:p w:rsidR="008C374A" w:rsidRPr="00EA74F1" w:rsidRDefault="008C374A" w:rsidP="00BC7736">
      <w:pPr>
        <w:pStyle w:val="BodyText"/>
        <w:ind w:left="1440"/>
        <w:rPr>
          <w:lang w:val="en-ZA"/>
        </w:rPr>
      </w:pPr>
      <w:r w:rsidRPr="00EA74F1">
        <w:rPr>
          <w:lang w:val="en-ZA"/>
        </w:rPr>
        <w:t>5</w:t>
      </w:r>
      <w:r w:rsidRPr="00EA74F1">
        <w:rPr>
          <w:rStyle w:val="tnrital"/>
          <w:rFonts w:ascii="Palatino Linotype" w:hAnsi="Palatino Linotype"/>
          <w:lang w:val="en-ZA"/>
        </w:rPr>
        <w:t>x</w:t>
      </w:r>
      <w:r w:rsidRPr="00EA74F1">
        <w:rPr>
          <w:lang w:val="en-ZA"/>
        </w:rPr>
        <w:t xml:space="preserve"> + 4</w:t>
      </w:r>
      <w:r w:rsidRPr="00EA74F1">
        <w:rPr>
          <w:lang w:val="en-ZA"/>
        </w:rPr>
        <w:tab/>
        <w:t>= 34</w:t>
      </w:r>
    </w:p>
    <w:p w:rsidR="008C374A" w:rsidRPr="00EA74F1" w:rsidRDefault="008C374A" w:rsidP="00BC7736">
      <w:pPr>
        <w:pStyle w:val="BodyText"/>
        <w:ind w:left="1440"/>
        <w:rPr>
          <w:lang w:val="en-ZA"/>
        </w:rPr>
      </w:pPr>
      <w:r w:rsidRPr="00EA74F1">
        <w:rPr>
          <w:lang w:val="en-ZA"/>
        </w:rPr>
        <w:t>Let us write a flow diagram for this equation:</w:t>
      </w:r>
    </w:p>
    <w:p w:rsidR="008C374A" w:rsidRPr="00EA74F1" w:rsidRDefault="008C374A" w:rsidP="00BC7736">
      <w:pPr>
        <w:pStyle w:val="BodyText"/>
        <w:ind w:left="1440"/>
        <w:rPr>
          <w:lang w:val="en-ZA"/>
        </w:rPr>
      </w:pPr>
      <w:r w:rsidRPr="00EA74F1">
        <w:rPr>
          <w:lang w:val="en-ZA"/>
        </w:rPr>
        <w:t xml:space="preserve">Start with </w:t>
      </w:r>
      <w:r w:rsidRPr="00EA74F1">
        <w:rPr>
          <w:rStyle w:val="tnrital"/>
          <w:rFonts w:ascii="Palatino Linotype" w:hAnsi="Palatino Linotype"/>
          <w:lang w:val="en-ZA"/>
        </w:rPr>
        <w:t>x</w:t>
      </w:r>
    </w:p>
    <w:p w:rsidR="008C374A" w:rsidRPr="00EA74F1" w:rsidRDefault="008C374A" w:rsidP="00BC7736">
      <w:pPr>
        <w:pStyle w:val="BodyText"/>
        <w:ind w:left="1440"/>
        <w:rPr>
          <w:lang w:val="en-ZA"/>
        </w:rPr>
      </w:pPr>
      <w:r w:rsidRPr="00EA74F1">
        <w:rPr>
          <w:lang w:val="en-ZA"/>
        </w:rPr>
        <w:t xml:space="preserve">What must be done with </w:t>
      </w:r>
      <w:r w:rsidRPr="00EA74F1">
        <w:rPr>
          <w:rStyle w:val="tnrital"/>
          <w:rFonts w:ascii="Palatino Linotype" w:hAnsi="Palatino Linotype"/>
          <w:lang w:val="en-ZA"/>
        </w:rPr>
        <w:t>x</w:t>
      </w:r>
      <w:r w:rsidRPr="00EA74F1">
        <w:rPr>
          <w:lang w:val="en-ZA"/>
        </w:rPr>
        <w:t xml:space="preserve"> to get 34?</w:t>
      </w:r>
    </w:p>
    <w:p w:rsidR="008C374A" w:rsidRPr="00EA74F1" w:rsidRDefault="008C374A" w:rsidP="00BC7736">
      <w:pPr>
        <w:pStyle w:val="BodyText"/>
        <w:ind w:left="1440"/>
        <w:rPr>
          <w:lang w:val="en-ZA"/>
        </w:rPr>
      </w:pPr>
    </w:p>
    <w:p w:rsidR="008C374A" w:rsidRPr="00EA74F1" w:rsidRDefault="008C374A" w:rsidP="00F307A4">
      <w:pPr>
        <w:outlineLvl w:val="0"/>
        <w:rPr>
          <w:rStyle w:val="CustomBold"/>
          <w:rFonts w:ascii="Times New Roman" w:hAnsi="Times New Roman"/>
          <w:b w:val="0"/>
          <w:spacing w:val="0"/>
          <w:sz w:val="22"/>
        </w:rPr>
      </w:pPr>
      <w:r w:rsidRPr="00EA74F1">
        <w:rPr>
          <w:rStyle w:val="CustomBold"/>
          <w:rFonts w:ascii="Times New Roman" w:hAnsi="Times New Roman"/>
          <w:b w:val="0"/>
          <w:spacing w:val="0"/>
          <w:sz w:val="22"/>
        </w:rPr>
        <w:t xml:space="preserve">We must multiply it by 5 and then add 4 </w:t>
      </w:r>
    </w:p>
    <w:p w:rsidR="008C374A" w:rsidRPr="00EA74F1" w:rsidRDefault="00F41F54" w:rsidP="00952FD1">
      <w:r>
        <w:rPr>
          <w:noProof/>
        </w:rPr>
        <w:pict>
          <v:group id="_x0000_s4359" style="position:absolute;left:0;text-align:left;margin-left:5.5pt;margin-top:2.45pt;width:467.5pt;height:97.7pt;z-index:251572736" coordorigin="1101,4125" coordsize="9360,1440">
            <v:group id="_x0000_s4360" style="position:absolute;left:1189;top:4499;width:9120;height:840" coordorigin="741,3784" coordsize="9120,840">
              <v:shape id="_x0000_s4361" type="#_x0000_t202" style="position:absolute;left:2061;top:3904;width:600;height:480">
                <v:textbox style="mso-next-textbox:#_x0000_s4361">
                  <w:txbxContent>
                    <w:p w:rsidR="0025644F" w:rsidRDefault="0025644F" w:rsidP="00BC7736">
                      <w:pPr>
                        <w:rPr>
                          <w:rStyle w:val="tnrital"/>
                        </w:rPr>
                      </w:pPr>
                      <w:r>
                        <w:rPr>
                          <w:rStyle w:val="tnrital"/>
                        </w:rPr>
                        <w:t xml:space="preserve"> </w:t>
                      </w:r>
                      <w:proofErr w:type="gramStart"/>
                      <w:r>
                        <w:rPr>
                          <w:rStyle w:val="tnrital"/>
                        </w:rPr>
                        <w:t>x</w:t>
                      </w:r>
                      <w:proofErr w:type="gramEnd"/>
                    </w:p>
                  </w:txbxContent>
                </v:textbox>
              </v:shape>
              <v:shape id="_x0000_s4362" type="#_x0000_t202" style="position:absolute;left:3861;top:3904;width:600;height:480">
                <v:textbox style="mso-next-textbox:#_x0000_s4362">
                  <w:txbxContent>
                    <w:p w:rsidR="0025644F" w:rsidRDefault="0025644F" w:rsidP="00BC7736">
                      <w:pPr>
                        <w:rPr>
                          <w:rStyle w:val="tnrital"/>
                        </w:rPr>
                      </w:pPr>
                      <w:proofErr w:type="gramStart"/>
                      <w:r>
                        <w:t>5</w:t>
                      </w:r>
                      <w:r>
                        <w:rPr>
                          <w:rStyle w:val="tnrital"/>
                        </w:rPr>
                        <w:t>x</w:t>
                      </w:r>
                      <w:proofErr w:type="gramEnd"/>
                    </w:p>
                  </w:txbxContent>
                </v:textbox>
              </v:shape>
              <v:shape id="_x0000_s4363" type="#_x0000_t202" style="position:absolute;left:5781;top:3904;width:1200;height:480">
                <v:textbox style="mso-next-textbox:#_x0000_s4363">
                  <w:txbxContent>
                    <w:p w:rsidR="0025644F" w:rsidRDefault="0025644F" w:rsidP="00BC7736">
                      <w:r>
                        <w:t>5</w:t>
                      </w:r>
                      <w:r>
                        <w:rPr>
                          <w:rStyle w:val="tnrital"/>
                        </w:rPr>
                        <w:t>x</w:t>
                      </w:r>
                      <w:r>
                        <w:t xml:space="preserve"> + 4</w:t>
                      </w:r>
                    </w:p>
                  </w:txbxContent>
                </v:textbox>
              </v:shape>
              <v:shape id="_x0000_s4364" type="#_x0000_t202" style="position:absolute;left:7821;top:3904;width:720;height:480">
                <v:textbox style="mso-next-textbox:#_x0000_s4364">
                  <w:txbxContent>
                    <w:p w:rsidR="0025644F" w:rsidRDefault="0025644F" w:rsidP="00BC7736">
                      <w:r>
                        <w:t>34</w:t>
                      </w:r>
                    </w:p>
                  </w:txbxContent>
                </v:textbox>
              </v:shape>
              <v:shape id="_x0000_s4365" type="#_x0000_t62" style="position:absolute;left:741;top:4144;width:960;height:480" adj="29115,-1980">
                <v:textbox style="mso-next-textbox:#_x0000_s4365">
                  <w:txbxContent>
                    <w:p w:rsidR="0025644F" w:rsidRDefault="0025644F" w:rsidP="00BC7736">
                      <w:pPr>
                        <w:rPr>
                          <w:sz w:val="20"/>
                        </w:rPr>
                      </w:pPr>
                      <w:r>
                        <w:rPr>
                          <w:sz w:val="20"/>
                        </w:rPr>
                        <w:t>Input</w:t>
                      </w:r>
                    </w:p>
                  </w:txbxContent>
                </v:textbox>
              </v:shape>
              <v:shape id="_x0000_s4366" type="#_x0000_t62" style="position:absolute;left:8901;top:3784;width:960;height:480" adj="-10823,5535">
                <v:textbox style="mso-next-textbox:#_x0000_s4366">
                  <w:txbxContent>
                    <w:p w:rsidR="0025644F" w:rsidRDefault="0025644F" w:rsidP="00BC7736">
                      <w:pPr>
                        <w:rPr>
                          <w:sz w:val="20"/>
                        </w:rPr>
                      </w:pPr>
                      <w:r>
                        <w:rPr>
                          <w:sz w:val="20"/>
                        </w:rPr>
                        <w:t>Output</w:t>
                      </w:r>
                    </w:p>
                  </w:txbxContent>
                </v:textbox>
              </v:shape>
              <v:line id="_x0000_s4367" style="position:absolute" from="2661,4144" to="3861,4144">
                <v:stroke endarrow="block"/>
              </v:line>
              <v:line id="_x0000_s4368" style="position:absolute" from="4581,4144" to="5781,4144">
                <v:stroke endarrow="block"/>
              </v:line>
              <v:line id="_x0000_s4369" style="position:absolute" from="6978,4144" to="7818,4144">
                <v:stroke endarrow="block"/>
              </v:line>
              <v:shape id="_x0000_s4370" type="#_x0000_t202" style="position:absolute;left:2901;top:3794;width:720;height:373" filled="f" stroked="f">
                <v:textbox style="mso-next-textbox:#_x0000_s4370">
                  <w:txbxContent>
                    <w:p w:rsidR="0025644F" w:rsidRDefault="0025644F" w:rsidP="00BC7736">
                      <w:r>
                        <w:sym w:font="Symbol" w:char="F0B4"/>
                      </w:r>
                      <w:r>
                        <w:t xml:space="preserve"> 5</w:t>
                      </w:r>
                    </w:p>
                  </w:txbxContent>
                </v:textbox>
              </v:shape>
              <v:shape id="_x0000_s4371" type="#_x0000_t202" style="position:absolute;left:4701;top:3784;width:720;height:373" filled="f" stroked="f">
                <v:textbox style="mso-next-textbox:#_x0000_s4371">
                  <w:txbxContent>
                    <w:p w:rsidR="0025644F" w:rsidRDefault="0025644F" w:rsidP="00BC7736">
                      <w:r>
                        <w:t>+ 4</w:t>
                      </w:r>
                    </w:p>
                  </w:txbxContent>
                </v:textbox>
              </v:shape>
            </v:group>
            <v:rect id="_x0000_s4372" style="position:absolute;left:1101;top:4125;width:9360;height:1440" filled="f"/>
          </v:group>
        </w:pict>
      </w:r>
    </w:p>
    <w:p w:rsidR="008C374A" w:rsidRPr="00EA74F1" w:rsidRDefault="008C374A" w:rsidP="00952FD1"/>
    <w:p w:rsidR="008C374A" w:rsidRPr="00EA74F1" w:rsidRDefault="008C374A" w:rsidP="00952FD1"/>
    <w:p w:rsidR="008C374A" w:rsidRPr="00EA74F1" w:rsidRDefault="008C374A" w:rsidP="00952FD1"/>
    <w:p w:rsidR="008C374A" w:rsidRPr="00EA74F1" w:rsidRDefault="008C374A" w:rsidP="00952FD1"/>
    <w:p w:rsidR="008C374A" w:rsidRPr="00EA74F1" w:rsidRDefault="008C374A" w:rsidP="00952FD1"/>
    <w:p w:rsidR="008C374A" w:rsidRPr="00EA74F1" w:rsidRDefault="008C374A" w:rsidP="00952FD1"/>
    <w:p w:rsidR="008C374A" w:rsidRPr="00EA74F1" w:rsidRDefault="008C374A" w:rsidP="00BC7736">
      <w:pPr>
        <w:pStyle w:val="BodyText"/>
        <w:ind w:left="720"/>
        <w:rPr>
          <w:lang w:val="en-ZA"/>
        </w:rPr>
      </w:pPr>
      <w:r w:rsidRPr="00EA74F1">
        <w:rPr>
          <w:lang w:val="en-ZA"/>
        </w:rPr>
        <w:t>Now reverse the operations: (apply the inverse operations)</w:t>
      </w:r>
    </w:p>
    <w:p w:rsidR="008C374A" w:rsidRPr="00EA74F1" w:rsidRDefault="008C374A" w:rsidP="00BC7736">
      <w:pPr>
        <w:pStyle w:val="BodyText"/>
        <w:ind w:left="720"/>
        <w:rPr>
          <w:lang w:val="en-ZA"/>
        </w:rPr>
      </w:pPr>
      <w:r w:rsidRPr="00EA74F1">
        <w:rPr>
          <w:lang w:val="en-ZA"/>
        </w:rPr>
        <w:t>Start with the output (note the direction of the arrows change around)</w:t>
      </w:r>
    </w:p>
    <w:p w:rsidR="008C374A" w:rsidRPr="00EA74F1" w:rsidRDefault="008C374A" w:rsidP="00952FD1"/>
    <w:p w:rsidR="008C374A" w:rsidRPr="00EA74F1" w:rsidRDefault="00F41F54" w:rsidP="00952FD1">
      <w:r>
        <w:rPr>
          <w:noProof/>
          <w:lang w:eastAsia="en-ZA"/>
        </w:rPr>
        <w:pict>
          <v:rect id="_x0000_s4384" style="position:absolute;left:0;text-align:left;margin-left:3.4pt;margin-top:.55pt;width:462pt;height:96.85pt;z-index:251672576" filled="f"/>
        </w:pict>
      </w:r>
      <w:r>
        <w:rPr>
          <w:noProof/>
          <w:lang w:eastAsia="en-ZA"/>
        </w:rPr>
        <w:pict>
          <v:group id="_x0000_s4374" style="position:absolute;left:0;text-align:left;margin-left:23.8pt;margin-top:9.25pt;width:414.4pt;height:56pt;z-index:251671552" coordorigin="2781,5824" coordsize="7320,840">
            <v:shape id="_x0000_s4375" type="#_x0000_t202" style="position:absolute;left:4101;top:5944;width:600;height:480">
              <v:textbox style="mso-next-textbox:#_x0000_s4375">
                <w:txbxContent>
                  <w:p w:rsidR="0025644F" w:rsidRDefault="0025644F" w:rsidP="00BC7736">
                    <w:pPr>
                      <w:rPr>
                        <w:rStyle w:val="tnrital"/>
                      </w:rPr>
                    </w:pPr>
                    <w:r>
                      <w:t>6</w:t>
                    </w:r>
                  </w:p>
                </w:txbxContent>
              </v:textbox>
            </v:shape>
            <v:shape id="_x0000_s4376" type="#_x0000_t202" style="position:absolute;left:6021;top:5944;width:720;height:480">
              <v:textbox style="mso-next-textbox:#_x0000_s4376">
                <w:txbxContent>
                  <w:p w:rsidR="0025644F" w:rsidRDefault="0025644F" w:rsidP="00BC7736">
                    <w:r>
                      <w:t>30</w:t>
                    </w:r>
                  </w:p>
                </w:txbxContent>
              </v:textbox>
            </v:shape>
            <v:shape id="_x0000_s4377" type="#_x0000_t202" style="position:absolute;left:8061;top:5944;width:720;height:480">
              <v:textbox style="mso-next-textbox:#_x0000_s4377">
                <w:txbxContent>
                  <w:p w:rsidR="0025644F" w:rsidRDefault="0025644F" w:rsidP="00BC7736">
                    <w:r>
                      <w:t>34</w:t>
                    </w:r>
                  </w:p>
                </w:txbxContent>
              </v:textbox>
            </v:shape>
            <v:shape id="_x0000_s4378" type="#_x0000_t62" style="position:absolute;left:2781;top:6184;width:960;height:480" adj="29115,-1980">
              <v:textbox style="mso-next-textbox:#_x0000_s4378">
                <w:txbxContent>
                  <w:p w:rsidR="0025644F" w:rsidRDefault="0025644F" w:rsidP="00BC7736">
                    <w:pPr>
                      <w:rPr>
                        <w:sz w:val="20"/>
                      </w:rPr>
                    </w:pPr>
                    <w:r>
                      <w:rPr>
                        <w:sz w:val="20"/>
                      </w:rPr>
                      <w:t>Output</w:t>
                    </w:r>
                  </w:p>
                </w:txbxContent>
              </v:textbox>
            </v:shape>
            <v:shape id="_x0000_s4379" type="#_x0000_t62" style="position:absolute;left:9141;top:5824;width:960;height:480" adj="-10823,5535">
              <v:textbox style="mso-next-textbox:#_x0000_s4379">
                <w:txbxContent>
                  <w:p w:rsidR="0025644F" w:rsidRDefault="0025644F" w:rsidP="00BC7736">
                    <w:pPr>
                      <w:rPr>
                        <w:sz w:val="20"/>
                      </w:rPr>
                    </w:pPr>
                    <w:r>
                      <w:rPr>
                        <w:sz w:val="20"/>
                      </w:rPr>
                      <w:t>Input</w:t>
                    </w:r>
                  </w:p>
                </w:txbxContent>
              </v:textbox>
            </v:shape>
            <v:line id="_x0000_s4380" style="position:absolute" from="4706,6184" to="6021,6184">
              <v:stroke startarrow="block"/>
            </v:line>
            <v:line id="_x0000_s4381" style="position:absolute" from="6763,6184" to="8058,6184">
              <v:stroke startarrow="block"/>
            </v:line>
            <v:shape id="_x0000_s4382" type="#_x0000_t202" style="position:absolute;left:7101;top:5824;width:720;height:373" filled="f" stroked="f">
              <v:textbox style="mso-next-textbox:#_x0000_s4382">
                <w:txbxContent>
                  <w:p w:rsidR="0025644F" w:rsidRDefault="0025644F" w:rsidP="00BC7736">
                    <w:r>
                      <w:sym w:font="Symbol" w:char="F02D"/>
                    </w:r>
                    <w:r>
                      <w:t xml:space="preserve"> 4</w:t>
                    </w:r>
                  </w:p>
                </w:txbxContent>
              </v:textbox>
            </v:shape>
            <v:shape id="_x0000_s4383" type="#_x0000_t202" style="position:absolute;left:5061;top:5824;width:720;height:373" filled="f" stroked="f">
              <v:textbox style="mso-next-textbox:#_x0000_s4383">
                <w:txbxContent>
                  <w:p w:rsidR="0025644F" w:rsidRDefault="0025644F" w:rsidP="00BC7736">
                    <w:r>
                      <w:sym w:font="Symbol" w:char="F0B8"/>
                    </w:r>
                    <w:r>
                      <w:t xml:space="preserve"> 5</w:t>
                    </w:r>
                  </w:p>
                </w:txbxContent>
              </v:textbox>
            </v:shape>
          </v:group>
        </w:pict>
      </w:r>
    </w:p>
    <w:p w:rsidR="008C374A" w:rsidRPr="00EA74F1" w:rsidRDefault="008C374A" w:rsidP="00952FD1"/>
    <w:p w:rsidR="008C374A" w:rsidRPr="00EA74F1" w:rsidRDefault="008C374A" w:rsidP="00BC7736">
      <w:pPr>
        <w:pStyle w:val="BodyText"/>
        <w:ind w:left="720"/>
        <w:rPr>
          <w:lang w:val="en-ZA"/>
        </w:rPr>
      </w:pPr>
    </w:p>
    <w:p w:rsidR="008C374A" w:rsidRPr="00EA74F1" w:rsidRDefault="008C374A" w:rsidP="00BC7736">
      <w:pPr>
        <w:pStyle w:val="BodyText"/>
        <w:ind w:left="720"/>
        <w:rPr>
          <w:lang w:val="en-ZA"/>
        </w:rPr>
      </w:pPr>
    </w:p>
    <w:p w:rsidR="00952FD1" w:rsidRPr="00EA74F1" w:rsidRDefault="00952FD1" w:rsidP="00F307A4">
      <w:pPr>
        <w:pStyle w:val="BodyText"/>
        <w:ind w:left="720"/>
        <w:outlineLvl w:val="0"/>
        <w:rPr>
          <w:rFonts w:ascii="Palatino Linotype" w:hAnsi="Palatino Linotype"/>
          <w:lang w:val="en-ZA"/>
        </w:rPr>
      </w:pPr>
      <w:r w:rsidRPr="00EA74F1">
        <w:rPr>
          <w:lang w:val="en-ZA"/>
        </w:rPr>
        <w:t xml:space="preserve">Solution: </w:t>
      </w:r>
      <w:r w:rsidRPr="00EA74F1">
        <w:rPr>
          <w:rStyle w:val="tnrital"/>
          <w:rFonts w:ascii="Palatino Linotype" w:hAnsi="Palatino Linotype"/>
          <w:lang w:val="en-ZA"/>
        </w:rPr>
        <w:t>x</w:t>
      </w:r>
      <w:r w:rsidRPr="00EA74F1">
        <w:rPr>
          <w:rFonts w:ascii="Palatino Linotype" w:hAnsi="Palatino Linotype"/>
          <w:lang w:val="en-ZA"/>
        </w:rPr>
        <w:t xml:space="preserve"> = 6</w:t>
      </w:r>
    </w:p>
    <w:p w:rsidR="00952FD1" w:rsidRPr="00EA74F1" w:rsidRDefault="00952FD1" w:rsidP="00F307A4">
      <w:pPr>
        <w:pStyle w:val="BodyText"/>
        <w:ind w:left="720"/>
        <w:outlineLvl w:val="0"/>
        <w:rPr>
          <w:lang w:val="en-ZA"/>
        </w:rPr>
      </w:pPr>
    </w:p>
    <w:p w:rsidR="008C374A" w:rsidRPr="00EA74F1" w:rsidRDefault="008C374A" w:rsidP="00952FD1">
      <w:pPr>
        <w:pStyle w:val="BodyText"/>
        <w:keepNext/>
        <w:ind w:left="720"/>
        <w:outlineLvl w:val="0"/>
        <w:rPr>
          <w:lang w:val="en-ZA"/>
        </w:rPr>
      </w:pPr>
      <w:r w:rsidRPr="00EA74F1">
        <w:rPr>
          <w:lang w:val="en-ZA"/>
        </w:rPr>
        <w:lastRenderedPageBreak/>
        <w:t>Pay attention to the application of inverse operations: (see the dotted lines)</w:t>
      </w:r>
    </w:p>
    <w:p w:rsidR="008C374A" w:rsidRPr="00EA74F1" w:rsidRDefault="008C374A" w:rsidP="00952FD1">
      <w:pPr>
        <w:keepNext/>
      </w:pPr>
    </w:p>
    <w:p w:rsidR="008C374A" w:rsidRPr="00EA74F1" w:rsidRDefault="008C374A" w:rsidP="00952FD1">
      <w:pPr>
        <w:keepNext/>
      </w:pPr>
    </w:p>
    <w:p w:rsidR="008C374A" w:rsidRPr="00EA74F1" w:rsidRDefault="00F41F54" w:rsidP="00952FD1">
      <w:pPr>
        <w:keepNext/>
      </w:pPr>
      <w:r>
        <w:rPr>
          <w:noProof/>
        </w:rPr>
        <w:pict>
          <v:group id="_x0000_s4385" style="position:absolute;left:0;text-align:left;margin-left:5.5pt;margin-top:5.15pt;width:466.2pt;height:122.85pt;z-index:251574784" coordorigin="1101,9181" coordsize="9179,1683">
            <v:group id="_x0000_s4386" style="position:absolute;left:1160;top:9181;width:9120;height:840" coordorigin="741,3784" coordsize="9120,840">
              <v:shape id="_x0000_s4387" type="#_x0000_t202" style="position:absolute;left:2061;top:3904;width:600;height:480">
                <v:textbox style="mso-next-textbox:#_x0000_s4387">
                  <w:txbxContent>
                    <w:p w:rsidR="0025644F" w:rsidRDefault="0025644F" w:rsidP="00BC7736">
                      <w:pPr>
                        <w:rPr>
                          <w:rStyle w:val="tnrital"/>
                        </w:rPr>
                      </w:pPr>
                      <w:r>
                        <w:rPr>
                          <w:rStyle w:val="tnrital"/>
                        </w:rPr>
                        <w:t xml:space="preserve"> </w:t>
                      </w:r>
                      <w:proofErr w:type="gramStart"/>
                      <w:r>
                        <w:rPr>
                          <w:rStyle w:val="tnrital"/>
                        </w:rPr>
                        <w:t>x</w:t>
                      </w:r>
                      <w:proofErr w:type="gramEnd"/>
                    </w:p>
                  </w:txbxContent>
                </v:textbox>
              </v:shape>
              <v:shape id="_x0000_s4388" type="#_x0000_t202" style="position:absolute;left:3861;top:3904;width:600;height:480">
                <v:textbox style="mso-next-textbox:#_x0000_s4388">
                  <w:txbxContent>
                    <w:p w:rsidR="0025644F" w:rsidRDefault="0025644F" w:rsidP="00BC7736">
                      <w:pPr>
                        <w:rPr>
                          <w:rStyle w:val="tnrital"/>
                        </w:rPr>
                      </w:pPr>
                      <w:proofErr w:type="gramStart"/>
                      <w:r>
                        <w:t>5</w:t>
                      </w:r>
                      <w:r>
                        <w:rPr>
                          <w:rStyle w:val="tnrital"/>
                        </w:rPr>
                        <w:t>x</w:t>
                      </w:r>
                      <w:proofErr w:type="gramEnd"/>
                    </w:p>
                  </w:txbxContent>
                </v:textbox>
              </v:shape>
              <v:shape id="_x0000_s4389" type="#_x0000_t202" style="position:absolute;left:5781;top:3904;width:1200;height:480">
                <v:textbox style="mso-next-textbox:#_x0000_s4389">
                  <w:txbxContent>
                    <w:p w:rsidR="0025644F" w:rsidRDefault="0025644F" w:rsidP="00BC7736">
                      <w:r>
                        <w:t>5</w:t>
                      </w:r>
                      <w:r>
                        <w:rPr>
                          <w:rStyle w:val="tnrital"/>
                        </w:rPr>
                        <w:t>x</w:t>
                      </w:r>
                      <w:r>
                        <w:t xml:space="preserve"> + 4</w:t>
                      </w:r>
                    </w:p>
                  </w:txbxContent>
                </v:textbox>
              </v:shape>
              <v:shape id="_x0000_s4390" type="#_x0000_t202" style="position:absolute;left:7821;top:3904;width:720;height:480">
                <v:textbox style="mso-next-textbox:#_x0000_s4390">
                  <w:txbxContent>
                    <w:p w:rsidR="0025644F" w:rsidRDefault="0025644F" w:rsidP="00BC7736">
                      <w:r>
                        <w:t>34</w:t>
                      </w:r>
                    </w:p>
                  </w:txbxContent>
                </v:textbox>
              </v:shape>
              <v:shape id="_x0000_s4391" type="#_x0000_t62" style="position:absolute;left:741;top:4144;width:960;height:480" adj="29115,-1980">
                <v:textbox style="mso-next-textbox:#_x0000_s4391">
                  <w:txbxContent>
                    <w:p w:rsidR="0025644F" w:rsidRDefault="0025644F" w:rsidP="00BC7736">
                      <w:pPr>
                        <w:rPr>
                          <w:sz w:val="20"/>
                        </w:rPr>
                      </w:pPr>
                      <w:r>
                        <w:rPr>
                          <w:sz w:val="20"/>
                        </w:rPr>
                        <w:t>Input</w:t>
                      </w:r>
                    </w:p>
                  </w:txbxContent>
                </v:textbox>
              </v:shape>
              <v:shape id="_x0000_s4392" type="#_x0000_t62" style="position:absolute;left:8901;top:3784;width:960;height:480" adj="-10823,5535">
                <v:textbox style="mso-next-textbox:#_x0000_s4392">
                  <w:txbxContent>
                    <w:p w:rsidR="0025644F" w:rsidRDefault="0025644F" w:rsidP="00BC7736">
                      <w:pPr>
                        <w:rPr>
                          <w:sz w:val="20"/>
                        </w:rPr>
                      </w:pPr>
                      <w:r>
                        <w:rPr>
                          <w:sz w:val="20"/>
                        </w:rPr>
                        <w:t>Output</w:t>
                      </w:r>
                    </w:p>
                  </w:txbxContent>
                </v:textbox>
              </v:shape>
              <v:line id="_x0000_s4393" style="position:absolute" from="2661,4144" to="3861,4144">
                <v:stroke endarrow="block"/>
              </v:line>
              <v:line id="_x0000_s4394" style="position:absolute" from="4581,4144" to="5781,4144">
                <v:stroke endarrow="block"/>
              </v:line>
              <v:line id="_x0000_s4395" style="position:absolute" from="6978,4144" to="7818,4144">
                <v:stroke endarrow="block"/>
              </v:line>
              <v:shape id="_x0000_s4396" type="#_x0000_t202" style="position:absolute;left:2901;top:3794;width:720;height:373" filled="f" stroked="f">
                <v:textbox style="mso-next-textbox:#_x0000_s4396">
                  <w:txbxContent>
                    <w:p w:rsidR="0025644F" w:rsidRDefault="0025644F" w:rsidP="00BC7736">
                      <w:r>
                        <w:sym w:font="Symbol" w:char="F0B4"/>
                      </w:r>
                      <w:r>
                        <w:t xml:space="preserve"> 5</w:t>
                      </w:r>
                    </w:p>
                  </w:txbxContent>
                </v:textbox>
              </v:shape>
              <v:shape id="_x0000_s4397" type="#_x0000_t202" style="position:absolute;left:4701;top:3784;width:720;height:373" filled="f" stroked="f">
                <v:textbox style="mso-next-textbox:#_x0000_s4397">
                  <w:txbxContent>
                    <w:p w:rsidR="0025644F" w:rsidRDefault="0025644F" w:rsidP="00BC7736">
                      <w:r>
                        <w:t>+ 4</w:t>
                      </w:r>
                    </w:p>
                  </w:txbxContent>
                </v:textbox>
              </v:shape>
            </v:group>
            <v:group id="_x0000_s4398" style="position:absolute;left:1101;top:10024;width:7320;height:840" coordorigin="2781,5824" coordsize="7320,840">
              <v:shape id="_x0000_s4399" type="#_x0000_t202" style="position:absolute;left:4101;top:5944;width:600;height:480">
                <v:textbox style="mso-next-textbox:#_x0000_s4399">
                  <w:txbxContent>
                    <w:p w:rsidR="0025644F" w:rsidRDefault="0025644F" w:rsidP="00BC7736">
                      <w:pPr>
                        <w:rPr>
                          <w:rStyle w:val="tnrital"/>
                        </w:rPr>
                      </w:pPr>
                      <w:r>
                        <w:t>6</w:t>
                      </w:r>
                    </w:p>
                  </w:txbxContent>
                </v:textbox>
              </v:shape>
              <v:shape id="_x0000_s4400" type="#_x0000_t202" style="position:absolute;left:6021;top:5944;width:720;height:480">
                <v:textbox style="mso-next-textbox:#_x0000_s4400">
                  <w:txbxContent>
                    <w:p w:rsidR="0025644F" w:rsidRDefault="0025644F" w:rsidP="00BC7736">
                      <w:r>
                        <w:t>30</w:t>
                      </w:r>
                    </w:p>
                  </w:txbxContent>
                </v:textbox>
              </v:shape>
              <v:shape id="_x0000_s4401" type="#_x0000_t202" style="position:absolute;left:8061;top:5944;width:720;height:480">
                <v:textbox style="mso-next-textbox:#_x0000_s4401">
                  <w:txbxContent>
                    <w:p w:rsidR="0025644F" w:rsidRDefault="0025644F" w:rsidP="00BC7736">
                      <w:r>
                        <w:t>34</w:t>
                      </w:r>
                    </w:p>
                  </w:txbxContent>
                </v:textbox>
              </v:shape>
              <v:shape id="_x0000_s4402" type="#_x0000_t62" style="position:absolute;left:2781;top:6184;width:960;height:480" adj="29115,-1980">
                <v:textbox style="mso-next-textbox:#_x0000_s4402">
                  <w:txbxContent>
                    <w:p w:rsidR="0025644F" w:rsidRDefault="0025644F" w:rsidP="00BC7736">
                      <w:pPr>
                        <w:rPr>
                          <w:sz w:val="20"/>
                        </w:rPr>
                      </w:pPr>
                      <w:r>
                        <w:rPr>
                          <w:sz w:val="20"/>
                        </w:rPr>
                        <w:t>Output</w:t>
                      </w:r>
                    </w:p>
                  </w:txbxContent>
                </v:textbox>
              </v:shape>
              <v:shape id="_x0000_s4403" type="#_x0000_t62" style="position:absolute;left:9141;top:5824;width:960;height:480" adj="-10823,5535">
                <v:textbox style="mso-next-textbox:#_x0000_s4403">
                  <w:txbxContent>
                    <w:p w:rsidR="0025644F" w:rsidRDefault="0025644F" w:rsidP="00BC7736">
                      <w:pPr>
                        <w:rPr>
                          <w:sz w:val="20"/>
                        </w:rPr>
                      </w:pPr>
                      <w:r>
                        <w:rPr>
                          <w:sz w:val="20"/>
                        </w:rPr>
                        <w:t>Input</w:t>
                      </w:r>
                    </w:p>
                  </w:txbxContent>
                </v:textbox>
              </v:shape>
              <v:line id="_x0000_s4404" style="position:absolute" from="4706,6184" to="6021,6184">
                <v:stroke startarrow="block"/>
              </v:line>
              <v:line id="_x0000_s4405" style="position:absolute" from="6763,6184" to="8058,6184">
                <v:stroke startarrow="block"/>
              </v:line>
              <v:shape id="_x0000_s4406" type="#_x0000_t202" style="position:absolute;left:7101;top:5824;width:720;height:373" filled="f" stroked="f">
                <v:textbox style="mso-next-textbox:#_x0000_s4406">
                  <w:txbxContent>
                    <w:p w:rsidR="0025644F" w:rsidRDefault="0025644F" w:rsidP="00BC7736">
                      <w:r>
                        <w:sym w:font="Symbol" w:char="F02D"/>
                      </w:r>
                      <w:r>
                        <w:t xml:space="preserve"> 4</w:t>
                      </w:r>
                    </w:p>
                  </w:txbxContent>
                </v:textbox>
              </v:shape>
              <v:shape id="_x0000_s4407" type="#_x0000_t202" style="position:absolute;left:5061;top:5824;width:720;height:373" filled="f" stroked="f">
                <v:textbox style="mso-next-textbox:#_x0000_s4407">
                  <w:txbxContent>
                    <w:p w:rsidR="0025644F" w:rsidRDefault="0025644F" w:rsidP="00BC7736">
                      <w:r>
                        <w:sym w:font="Symbol" w:char="F0B8"/>
                      </w:r>
                      <w:r>
                        <w:t xml:space="preserve"> 5</w:t>
                      </w:r>
                    </w:p>
                  </w:txbxContent>
                </v:textbox>
              </v:shape>
            </v:group>
            <v:line id="_x0000_s4408" style="position:absolute" from="3621,9544" to="3741,10144" strokeweight="1.5pt">
              <v:stroke dashstyle="dash"/>
            </v:line>
            <v:line id="_x0000_s4409" style="position:absolute" from="5541,9544" to="5661,10144" strokeweight="1.5pt">
              <v:stroke dashstyle="dash"/>
            </v:line>
          </v:group>
        </w:pict>
      </w:r>
    </w:p>
    <w:p w:rsidR="008C374A" w:rsidRPr="00EA74F1" w:rsidRDefault="008C374A" w:rsidP="00952FD1">
      <w:pPr>
        <w:keepNext/>
      </w:pPr>
    </w:p>
    <w:p w:rsidR="008C374A" w:rsidRPr="00EA74F1" w:rsidRDefault="008C374A" w:rsidP="00952FD1">
      <w:pPr>
        <w:keepNext/>
      </w:pPr>
    </w:p>
    <w:p w:rsidR="008C374A" w:rsidRPr="00EA74F1" w:rsidRDefault="008C374A" w:rsidP="00952FD1"/>
    <w:p w:rsidR="008C374A" w:rsidRPr="00EA74F1" w:rsidRDefault="008C374A" w:rsidP="00952FD1"/>
    <w:p w:rsidR="008C374A" w:rsidRPr="00EA74F1" w:rsidRDefault="008C374A" w:rsidP="00952FD1"/>
    <w:p w:rsidR="008C374A" w:rsidRPr="00EA74F1" w:rsidRDefault="008C374A" w:rsidP="00952FD1"/>
    <w:p w:rsidR="008C374A" w:rsidRPr="00EA74F1" w:rsidRDefault="008C374A" w:rsidP="00952FD1"/>
    <w:p w:rsidR="008C374A" w:rsidRPr="00EA74F1" w:rsidRDefault="008C374A" w:rsidP="00BC7736">
      <w:pPr>
        <w:pStyle w:val="BodyText"/>
        <w:rPr>
          <w:lang w:val="en-ZA" w:eastAsia="fr-CH"/>
        </w:rPr>
      </w:pPr>
    </w:p>
    <w:p w:rsidR="008C374A" w:rsidRPr="00EA74F1" w:rsidRDefault="008C374A" w:rsidP="00BC7736">
      <w:pPr>
        <w:pStyle w:val="BodyText"/>
        <w:rPr>
          <w:rStyle w:val="CustomBold"/>
          <w:rFonts w:ascii="Times New Roman" w:hAnsi="Times New Roman"/>
          <w:b w:val="0"/>
          <w:spacing w:val="0"/>
          <w:sz w:val="22"/>
          <w:lang w:val="en-ZA"/>
        </w:rPr>
      </w:pPr>
      <w:r w:rsidRPr="00EA74F1">
        <w:rPr>
          <w:lang w:val="en-ZA" w:eastAsia="fr-CH"/>
        </w:rPr>
        <w:t xml:space="preserve">Problem solving should not be an isolated strand or topic in the already crowded curriculum. Rather, it should pervade the mathematics programme. </w:t>
      </w:r>
      <w:r w:rsidRPr="00EA74F1">
        <w:rPr>
          <w:rStyle w:val="CustomBold"/>
          <w:rFonts w:ascii="Times New Roman" w:hAnsi="Times New Roman"/>
          <w:b w:val="0"/>
          <w:spacing w:val="0"/>
          <w:sz w:val="22"/>
          <w:lang w:val="en-ZA"/>
        </w:rPr>
        <w:t xml:space="preserve">What advantages can you see in using a problem-based approach to develop procedural or process understanding? </w:t>
      </w:r>
    </w:p>
    <w:p w:rsidR="008C374A" w:rsidRPr="00EA74F1" w:rsidRDefault="008C374A" w:rsidP="00F307A4">
      <w:pPr>
        <w:pStyle w:val="Heading3"/>
      </w:pPr>
      <w:bookmarkStart w:id="180" w:name="_Toc224143529"/>
      <w:bookmarkStart w:id="181" w:name="_Toc225835773"/>
      <w:r w:rsidRPr="00EA74F1">
        <w:t>Good problems have multiple entry points</w:t>
      </w:r>
      <w:bookmarkEnd w:id="180"/>
      <w:bookmarkEnd w:id="181"/>
      <w:r w:rsidRPr="00EA74F1">
        <w:t xml:space="preserve"> </w:t>
      </w:r>
    </w:p>
    <w:p w:rsidR="008C374A" w:rsidRPr="00EA74F1" w:rsidRDefault="008C374A" w:rsidP="00BC7736">
      <w:r w:rsidRPr="00EA74F1">
        <w:t xml:space="preserve">Recall that one advantage of a problem-based approach is that it can help accommodate the diversity of learners in every classroom. Teachers should not dictate how learners must think about a problem in order to solve it. When a task is posed, the learners could be told: ‘Use the ideas you own to solve this problem’. </w:t>
      </w:r>
    </w:p>
    <w:p w:rsidR="008C374A" w:rsidRPr="00EA74F1" w:rsidRDefault="008C374A" w:rsidP="00BC7736">
      <w:pPr>
        <w:ind w:right="-15"/>
      </w:pPr>
      <w:r w:rsidRPr="00EA74F1">
        <w:t>The learners in a class will have different ideas about how they can best solve a problem. They will draw on their own network of mental tools, concepts and ideas. This means that there will be man</w:t>
      </w:r>
      <w:r w:rsidR="009E3386" w:rsidRPr="00EA74F1">
        <w:t xml:space="preserve">y ways to tackle the problem - </w:t>
      </w:r>
      <w:r w:rsidRPr="00EA74F1">
        <w:t>multiple entry points. Although most problems have singular correct answers, there are often many ways to get there.</w:t>
      </w:r>
    </w:p>
    <w:p w:rsidR="008C374A" w:rsidRPr="00EA74F1" w:rsidRDefault="008C374A" w:rsidP="00F307A4">
      <w:pPr>
        <w:outlineLvl w:val="0"/>
      </w:pPr>
      <w:r w:rsidRPr="005A0BF9">
        <w:rPr>
          <w:rStyle w:val="Arialnarrow"/>
        </w:rPr>
        <w:t>Here is an example of a problem</w:t>
      </w:r>
      <w:r w:rsidRPr="00EA74F1">
        <w:t>:</w:t>
      </w:r>
    </w:p>
    <w:p w:rsidR="008C374A" w:rsidRPr="00EA74F1" w:rsidRDefault="00F41F54" w:rsidP="00BC7736">
      <w:r>
        <w:rPr>
          <w:noProof/>
          <w:lang w:eastAsia="en-ZA"/>
        </w:rPr>
        <w:pict>
          <v:group id="_x0000_s4411" style="position:absolute;left:0;text-align:left;margin-left:43.7pt;margin-top:36.4pt;width:324.25pt;height:173.55pt;z-index:251576832" coordorigin="1993,5713" coordsize="6485,3471">
            <v:group id="_x0000_s4412" style="position:absolute;left:1993;top:5713;width:6485;height:3471" coordorigin="4079,7341" coordsize="6485,3471">
              <v:rect id="_x0000_s4413" style="position:absolute;left:4079;top:7532;width:2488;height:787" filled="f">
                <v:textbox style="mso-next-textbox:#_x0000_s4413" inset="0,0,0,0">
                  <w:txbxContent>
                    <w:p w:rsidR="0025644F" w:rsidRPr="00C9537B" w:rsidRDefault="0025644F" w:rsidP="00BC7736">
                      <w:pPr>
                        <w:pStyle w:val="BodyText"/>
                        <w:spacing w:line="240" w:lineRule="auto"/>
                        <w:jc w:val="center"/>
                      </w:pPr>
                      <w:r w:rsidRPr="00C9537B">
                        <w:t>Place tiles along</w:t>
                      </w:r>
                      <w:r>
                        <w:t xml:space="preserve"> </w:t>
                      </w:r>
                      <w:r w:rsidRPr="00C9537B">
                        <w:t>the edges of the book and multiply</w:t>
                      </w:r>
                    </w:p>
                  </w:txbxContent>
                </v:textbox>
              </v:rect>
              <v:rect id="_x0000_s4414" style="position:absolute;left:5870;top:8842;width:2634;height:510" filled="f">
                <v:textbox style="mso-next-textbox:#_x0000_s4414" inset="0,0,0,0">
                  <w:txbxContent>
                    <w:p w:rsidR="0025644F" w:rsidRPr="00C9537B" w:rsidRDefault="0025644F" w:rsidP="00BC7736">
                      <w:pPr>
                        <w:jc w:val="center"/>
                        <w:rPr>
                          <w:sz w:val="20"/>
                          <w:szCs w:val="20"/>
                        </w:rPr>
                      </w:pPr>
                      <w:r w:rsidRPr="00C9537B">
                        <w:rPr>
                          <w:sz w:val="20"/>
                          <w:szCs w:val="20"/>
                        </w:rPr>
                        <w:t>PROBLEM ON AREA</w:t>
                      </w:r>
                    </w:p>
                  </w:txbxContent>
                </v:textbox>
              </v:rect>
              <v:rect id="_x0000_s4415" style="position:absolute;left:4079;top:9861;width:2196;height:710" filled="f">
                <v:textbox style="mso-next-textbox:#_x0000_s4415" inset="0,0,0,0">
                  <w:txbxContent>
                    <w:p w:rsidR="0025644F" w:rsidRPr="00C9537B" w:rsidRDefault="0025644F" w:rsidP="00BC7736">
                      <w:pPr>
                        <w:pStyle w:val="BodyText"/>
                        <w:spacing w:line="240" w:lineRule="auto"/>
                        <w:jc w:val="center"/>
                      </w:pPr>
                      <w:r w:rsidRPr="00C9537B">
                        <w:t>Cover with tiles and count</w:t>
                      </w:r>
                    </w:p>
                  </w:txbxContent>
                </v:textbox>
              </v:rect>
              <v:rect id="_x0000_s4416" style="position:absolute;left:7490;top:9621;width:3074;height:1191" filled="f">
                <v:textbox style="mso-next-textbox:#_x0000_s4416" inset="0,0,0,0">
                  <w:txbxContent>
                    <w:p w:rsidR="0025644F" w:rsidRPr="00C9537B" w:rsidRDefault="0025644F" w:rsidP="00BC7736">
                      <w:pPr>
                        <w:pStyle w:val="BodyText"/>
                        <w:spacing w:line="240" w:lineRule="auto"/>
                        <w:jc w:val="center"/>
                      </w:pPr>
                      <w:r w:rsidRPr="00C9537B">
                        <w:t>Cover with tiles and count only the length of the rows and the number of rows – multiply to get total</w:t>
                      </w:r>
                    </w:p>
                  </w:txbxContent>
                </v:textbox>
              </v:rect>
              <v:rect id="_x0000_s4417" style="position:absolute;left:7929;top:7341;width:2635;height:1107" filled="f">
                <v:textbox style="mso-next-textbox:#_x0000_s4417" inset="0,0,0,0">
                  <w:txbxContent>
                    <w:p w:rsidR="0025644F" w:rsidRPr="00C9537B" w:rsidRDefault="0025644F" w:rsidP="00BC7736">
                      <w:pPr>
                        <w:pStyle w:val="BodyText"/>
                        <w:spacing w:line="240" w:lineRule="auto"/>
                        <w:jc w:val="center"/>
                      </w:pPr>
                      <w:r w:rsidRPr="00C9537B">
                        <w:t>Use a ruler to measure the</w:t>
                      </w:r>
                      <w:r>
                        <w:t xml:space="preserve"> </w:t>
                      </w:r>
                      <w:r w:rsidRPr="00C9537B">
                        <w:t>edges, noting that the tiles are 2cm on each side – then</w:t>
                      </w:r>
                      <w:r>
                        <w:t xml:space="preserve"> </w:t>
                      </w:r>
                      <w:r w:rsidRPr="00C9537B">
                        <w:t>multiply</w:t>
                      </w:r>
                    </w:p>
                  </w:txbxContent>
                </v:textbox>
              </v:rect>
              <v:line id="_x0000_s4418" style="position:absolute;flip:y" from="4966,9382" to="5844,9816">
                <v:stroke endarrow="block"/>
              </v:line>
              <v:line id="_x0000_s4419" style="position:absolute;rotation:-4152846fd;flip:y" from="4877,8376" to="5757,8917">
                <v:stroke endarrow="block"/>
              </v:line>
              <v:line id="_x0000_s4420" style="position:absolute;rotation:-11201434fd;flip:y" from="8556,8533" to="9434,8968">
                <v:stroke endarrow="block"/>
              </v:line>
            </v:group>
            <v:line id="_x0000_s4421" style="position:absolute;rotation:-15131039fd;flip:y" from="6398,7514" to="7301,8070">
              <v:stroke endarrow="block"/>
            </v:line>
          </v:group>
        </w:pict>
      </w:r>
      <w:r w:rsidR="008C374A" w:rsidRPr="00EA74F1">
        <w:t>Find the area of your mathematics book. That is, how many square tiles will fit on the cover of the book?</w:t>
      </w:r>
      <w:r w:rsidR="00C57044" w:rsidRPr="00EA74F1">
        <w:t xml:space="preserve"> </w:t>
      </w:r>
      <w:r w:rsidR="008C374A" w:rsidRPr="00EA74F1">
        <w:t>Some different solution methods at different entry points are reflected in the frames shown below:</w:t>
      </w:r>
    </w:p>
    <w:p w:rsidR="008C374A" w:rsidRPr="00EA74F1" w:rsidRDefault="008C374A" w:rsidP="00BC7736"/>
    <w:p w:rsidR="008C374A" w:rsidRPr="00EA74F1" w:rsidRDefault="008C374A" w:rsidP="00BC7736"/>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r w:rsidRPr="00EA74F1">
        <w:t>Having thought about these possible points, you will be better prepared to provide a hint that is appropriate for learners who are ‘stuck’ – with strategies different to the others.</w:t>
      </w:r>
    </w:p>
    <w:p w:rsidR="008C374A" w:rsidRPr="00EA74F1" w:rsidRDefault="008C374A" w:rsidP="00F307A4">
      <w:pPr>
        <w:pStyle w:val="Heading3"/>
      </w:pPr>
      <w:bookmarkStart w:id="182" w:name="_Toc224143530"/>
      <w:bookmarkStart w:id="183" w:name="_Toc225835774"/>
      <w:r w:rsidRPr="00EA74F1">
        <w:lastRenderedPageBreak/>
        <w:t>Designing and selecting effective tasks</w:t>
      </w:r>
      <w:bookmarkEnd w:id="182"/>
      <w:bookmarkEnd w:id="183"/>
    </w:p>
    <w:p w:rsidR="008C374A" w:rsidRPr="00EA74F1" w:rsidRDefault="008C374A" w:rsidP="00BC7736">
      <w:r w:rsidRPr="00EA74F1">
        <w:t>As we said above, an effective task is one that helps learners to construct the ideas you want them to learn. When you are planning a lesson, part of your work is to select (or design) tasks that will facilitate the learning of the mathematical content to be covered in that lesson.</w:t>
      </w:r>
    </w:p>
    <w:p w:rsidR="008C374A" w:rsidRPr="00EA74F1" w:rsidRDefault="008C374A" w:rsidP="00BC7736">
      <w:r w:rsidRPr="00EA74F1">
        <w:t>Therefore, the first and most important consideration for selecting any task for your class must be the mathematics that learners need to master and where they are in relation to that need at the moment. You could look for tasks to use in your mathematics teaching from textbooks, children’s literature, the popular media, and the internet.</w:t>
      </w:r>
    </w:p>
    <w:p w:rsidR="008C374A" w:rsidRPr="00EA74F1" w:rsidRDefault="008C374A" w:rsidP="00BC7736">
      <w:r w:rsidRPr="00EA74F1">
        <w:t xml:space="preserve">Most teachers use their textbooks as the everyday guide to the curriculum. (All teachers should have copies of their own textbooks to draw on for ideas and problem-solving activities even if the learners in their classes do not have them.)  Many of the new textbooks are written with the learner in mind and they contain challenging and stimulating activities in which learners can be engaged. </w:t>
      </w:r>
    </w:p>
    <w:p w:rsidR="008C374A" w:rsidRPr="00EA74F1" w:rsidRDefault="008C374A" w:rsidP="00BC7736">
      <w:r w:rsidRPr="00EA74F1">
        <w:t>However, there is always an opportunity for teachers to adapt textbook activities so that they are more suitable for the particular situation of their learners. Teachers can also design their own activities with the specific needs of their learners in mind.</w:t>
      </w:r>
    </w:p>
    <w:p w:rsidR="008C374A" w:rsidRPr="00EA74F1" w:rsidRDefault="008C374A" w:rsidP="00BC7736">
      <w:r w:rsidRPr="00EA74F1">
        <w:t>There are four basic steps that can guide you in selecting (and/or designing) activities.</w:t>
      </w:r>
    </w:p>
    <w:p w:rsidR="008C374A" w:rsidRPr="005A0BF9" w:rsidRDefault="008C374A" w:rsidP="009E3386">
      <w:pPr>
        <w:keepNext/>
        <w:outlineLvl w:val="0"/>
        <w:rPr>
          <w:rStyle w:val="Arialnarrow"/>
        </w:rPr>
      </w:pPr>
      <w:r w:rsidRPr="005A0BF9">
        <w:rPr>
          <w:rStyle w:val="Arialnarrow"/>
        </w:rPr>
        <w:t>STEP 1:</w:t>
      </w:r>
      <w:r w:rsidRPr="005A0BF9">
        <w:rPr>
          <w:rStyle w:val="Arialnarrow"/>
        </w:rPr>
        <w:tab/>
        <w:t>How is the activity done?</w:t>
      </w:r>
    </w:p>
    <w:p w:rsidR="008C374A" w:rsidRPr="00EA74F1" w:rsidRDefault="008C374A" w:rsidP="00493472">
      <w:pPr>
        <w:numPr>
          <w:ilvl w:val="0"/>
          <w:numId w:val="44"/>
        </w:numPr>
      </w:pPr>
      <w:r w:rsidRPr="00EA74F1">
        <w:t>Do the activity!  This enables you to get ‘inside’ the activity and find out the sort of thinking that is required.</w:t>
      </w:r>
    </w:p>
    <w:p w:rsidR="008C374A" w:rsidRPr="00EA74F1" w:rsidRDefault="008C374A" w:rsidP="00493472">
      <w:pPr>
        <w:numPr>
          <w:ilvl w:val="0"/>
          <w:numId w:val="44"/>
        </w:numPr>
      </w:pPr>
      <w:r w:rsidRPr="00EA74F1">
        <w:t>Think about how the learners might do the activity or solve the problem. Anticipate any difficulties that might arise.</w:t>
      </w:r>
    </w:p>
    <w:p w:rsidR="008C374A" w:rsidRPr="00EA74F1" w:rsidRDefault="008C374A" w:rsidP="00493472">
      <w:pPr>
        <w:numPr>
          <w:ilvl w:val="0"/>
          <w:numId w:val="44"/>
        </w:numPr>
      </w:pPr>
      <w:r w:rsidRPr="00EA74F1">
        <w:t>Think about how you will prepare the learners for the activity.</w:t>
      </w:r>
    </w:p>
    <w:p w:rsidR="008C374A" w:rsidRPr="00EA74F1" w:rsidRDefault="008C374A" w:rsidP="00493472">
      <w:pPr>
        <w:numPr>
          <w:ilvl w:val="0"/>
          <w:numId w:val="44"/>
        </w:numPr>
      </w:pPr>
      <w:r w:rsidRPr="00EA74F1">
        <w:t>Note what materials are required and what needs to be written down or recorded.</w:t>
      </w:r>
    </w:p>
    <w:p w:rsidR="008C374A" w:rsidRPr="005A0BF9" w:rsidRDefault="008C374A" w:rsidP="00F307A4">
      <w:pPr>
        <w:outlineLvl w:val="0"/>
        <w:rPr>
          <w:rStyle w:val="Arialnarrow"/>
        </w:rPr>
      </w:pPr>
      <w:r w:rsidRPr="005A0BF9">
        <w:rPr>
          <w:rStyle w:val="Arialnarrow"/>
        </w:rPr>
        <w:t>STEP 2:</w:t>
      </w:r>
      <w:r w:rsidRPr="005A0BF9">
        <w:rPr>
          <w:rStyle w:val="Arialnarrow"/>
        </w:rPr>
        <w:tab/>
        <w:t>What are the desired outcomes of the activity</w:t>
      </w:r>
    </w:p>
    <w:p w:rsidR="008C374A" w:rsidRPr="00EA74F1" w:rsidRDefault="008C374A" w:rsidP="00493472">
      <w:pPr>
        <w:numPr>
          <w:ilvl w:val="0"/>
          <w:numId w:val="45"/>
        </w:numPr>
      </w:pPr>
      <w:r w:rsidRPr="00EA74F1">
        <w:t xml:space="preserve">What are the learning outcomes for the activity?  These might be the LOs from the curriculum statement or Activity Outcomes that you decide upon. </w:t>
      </w:r>
    </w:p>
    <w:p w:rsidR="008C374A" w:rsidRPr="00EA74F1" w:rsidRDefault="008C374A" w:rsidP="00493472">
      <w:pPr>
        <w:numPr>
          <w:ilvl w:val="0"/>
          <w:numId w:val="45"/>
        </w:numPr>
      </w:pPr>
      <w:r w:rsidRPr="00EA74F1">
        <w:t>What mathematical ideas/concepts will the activity develop?</w:t>
      </w:r>
    </w:p>
    <w:p w:rsidR="008C374A" w:rsidRPr="005A0BF9" w:rsidRDefault="008C374A" w:rsidP="00F307A4">
      <w:pPr>
        <w:outlineLvl w:val="0"/>
        <w:rPr>
          <w:rStyle w:val="Arialnarrow"/>
        </w:rPr>
      </w:pPr>
      <w:r w:rsidRPr="005A0BF9">
        <w:rPr>
          <w:rStyle w:val="Arialnarrow"/>
        </w:rPr>
        <w:t>STEP 3:</w:t>
      </w:r>
      <w:r w:rsidRPr="005A0BF9">
        <w:rPr>
          <w:rStyle w:val="Arialnarrow"/>
        </w:rPr>
        <w:tab/>
        <w:t>Will the activity allow learners to achieve the outcomes?</w:t>
      </w:r>
    </w:p>
    <w:p w:rsidR="008C374A" w:rsidRPr="00EA74F1" w:rsidRDefault="008C374A" w:rsidP="00493472">
      <w:pPr>
        <w:numPr>
          <w:ilvl w:val="0"/>
          <w:numId w:val="46"/>
        </w:numPr>
      </w:pPr>
      <w:r w:rsidRPr="00EA74F1">
        <w:t>What is the ‘problem’ in the activity?</w:t>
      </w:r>
    </w:p>
    <w:p w:rsidR="008C374A" w:rsidRPr="00EA74F1" w:rsidRDefault="008C374A" w:rsidP="00493472">
      <w:pPr>
        <w:numPr>
          <w:ilvl w:val="0"/>
          <w:numId w:val="46"/>
        </w:numPr>
      </w:pPr>
      <w:r w:rsidRPr="00EA74F1">
        <w:t>What must the learners reflect on or think about to complete the activity?</w:t>
      </w:r>
    </w:p>
    <w:p w:rsidR="008C374A" w:rsidRPr="00EA74F1" w:rsidRDefault="008C374A" w:rsidP="00493472">
      <w:pPr>
        <w:numPr>
          <w:ilvl w:val="0"/>
          <w:numId w:val="46"/>
        </w:numPr>
      </w:pPr>
      <w:r w:rsidRPr="00EA74F1">
        <w:t>Is it possible to complete the activity without much thought?  If so, can you change it so that the learners are required to think more about the mathematics?</w:t>
      </w:r>
    </w:p>
    <w:p w:rsidR="008C374A" w:rsidRPr="005A0BF9" w:rsidRDefault="008C374A" w:rsidP="00F307A4">
      <w:pPr>
        <w:outlineLvl w:val="0"/>
        <w:rPr>
          <w:rStyle w:val="Arialnarrow"/>
        </w:rPr>
      </w:pPr>
      <w:r w:rsidRPr="005A0BF9">
        <w:rPr>
          <w:rStyle w:val="Arialnarrow"/>
        </w:rPr>
        <w:t>STEP 4:</w:t>
      </w:r>
      <w:r w:rsidRPr="005A0BF9">
        <w:rPr>
          <w:rStyle w:val="Arialnarrow"/>
        </w:rPr>
        <w:tab/>
        <w:t>What assessment will you include with the activity?</w:t>
      </w:r>
    </w:p>
    <w:p w:rsidR="008C374A" w:rsidRPr="00EA74F1" w:rsidRDefault="008C374A" w:rsidP="00493472">
      <w:pPr>
        <w:numPr>
          <w:ilvl w:val="0"/>
          <w:numId w:val="47"/>
        </w:numPr>
      </w:pPr>
      <w:r w:rsidRPr="00EA74F1">
        <w:t>The assessment must be part of the planning of the activity</w:t>
      </w:r>
    </w:p>
    <w:p w:rsidR="008C374A" w:rsidRPr="00EA74F1" w:rsidRDefault="008C374A" w:rsidP="00493472">
      <w:pPr>
        <w:numPr>
          <w:ilvl w:val="0"/>
          <w:numId w:val="47"/>
        </w:numPr>
      </w:pPr>
      <w:r w:rsidRPr="00EA74F1">
        <w:t>What you assess and how you assess it, is a crucial feature of the activity.</w:t>
      </w:r>
    </w:p>
    <w:p w:rsidR="008C374A" w:rsidRPr="00EA74F1" w:rsidRDefault="008C374A" w:rsidP="00493472">
      <w:pPr>
        <w:numPr>
          <w:ilvl w:val="0"/>
          <w:numId w:val="47"/>
        </w:numPr>
      </w:pPr>
      <w:r w:rsidRPr="00EA74F1">
        <w:t xml:space="preserve">How will the learners demonstrate their understanding?  </w:t>
      </w:r>
    </w:p>
    <w:p w:rsidR="008C374A" w:rsidRPr="00EA74F1" w:rsidRDefault="008C374A" w:rsidP="00BC7736">
      <w:r w:rsidRPr="00EA74F1">
        <w:t>In this section we have used a number of examples to help identify some of the characteristics of problem-solving tasks. Looking at these examples, what would you say are the advantages of using these kinds of tasks over the more traditional rule-example-drill approach?</w:t>
      </w:r>
    </w:p>
    <w:p w:rsidR="008C374A" w:rsidRPr="00EA74F1" w:rsidRDefault="008C374A" w:rsidP="00F307A4">
      <w:pPr>
        <w:pStyle w:val="Heading2"/>
      </w:pPr>
      <w:bookmarkStart w:id="184" w:name="_Toc224143531"/>
      <w:bookmarkStart w:id="185" w:name="_Toc225835775"/>
      <w:r w:rsidRPr="00EA74F1">
        <w:lastRenderedPageBreak/>
        <w:t>A three-part lesson format</w:t>
      </w:r>
      <w:bookmarkEnd w:id="184"/>
      <w:bookmarkEnd w:id="185"/>
      <w:r w:rsidRPr="00EA74F1">
        <w:t xml:space="preserve"> </w:t>
      </w:r>
    </w:p>
    <w:p w:rsidR="008C374A" w:rsidRPr="00EA74F1" w:rsidRDefault="008C374A" w:rsidP="00BC7736">
      <w:r w:rsidRPr="00EA74F1">
        <w:t>You may be inclined to agree that teachers typically spend a small portion of the allocated time in explaining or reviewing an idea, followed by learners working through a list of exercises – and more often than not, rehearsing the procedures already memorized. This approach conditions the learners to focus on procedures so that they can get through the exercises.</w:t>
      </w:r>
    </w:p>
    <w:p w:rsidR="008C374A" w:rsidRPr="00EA74F1" w:rsidRDefault="008C374A" w:rsidP="00BC7736">
      <w:r w:rsidRPr="00EA74F1">
        <w:t>This is in stark contrast to a lesson where a class works on a single problem and engages in discourse about the validity of the solution – more learning occurs and much more assessment information is available.</w:t>
      </w:r>
    </w:p>
    <w:p w:rsidR="008C374A" w:rsidRPr="00EA74F1" w:rsidRDefault="008C374A" w:rsidP="00F307A4">
      <w:pPr>
        <w:pStyle w:val="Heading3"/>
      </w:pPr>
      <w:bookmarkStart w:id="186" w:name="_Toc202486404"/>
      <w:bookmarkStart w:id="187" w:name="_Toc224143532"/>
      <w:bookmarkStart w:id="188" w:name="_Toc225835776"/>
      <w:r w:rsidRPr="00EA74F1">
        <w:t>Before, during and after</w:t>
      </w:r>
      <w:bookmarkEnd w:id="186"/>
      <w:bookmarkEnd w:id="187"/>
      <w:bookmarkEnd w:id="188"/>
    </w:p>
    <w:p w:rsidR="008C374A" w:rsidRPr="00EA74F1" w:rsidRDefault="008C374A" w:rsidP="00BC7736">
      <w:r w:rsidRPr="00EA74F1">
        <w:t xml:space="preserve">Teaching through problem solving does not mean simply providing a problem or task, sitting back and waiting for something to happen. The teacher is responsible for making the atmosphere and the lesson work. To this end, Van de </w:t>
      </w:r>
      <w:proofErr w:type="spellStart"/>
      <w:r w:rsidRPr="00EA74F1">
        <w:t>Walle</w:t>
      </w:r>
      <w:proofErr w:type="spellEnd"/>
      <w:r w:rsidRPr="00EA74F1">
        <w:t xml:space="preserve"> (2004) sees a lesson as consisting of three main parts: before, during and after. He proposes the following simple three-part structure for lessons when teaching through problem solving (p.42): </w:t>
      </w:r>
    </w:p>
    <w:p w:rsidR="008C374A" w:rsidRPr="00EA74F1" w:rsidRDefault="008C374A" w:rsidP="00BC7736">
      <w:pPr>
        <w:ind w:left="720"/>
      </w:pPr>
    </w:p>
    <w:p w:rsidR="008C374A" w:rsidRPr="00EA74F1" w:rsidRDefault="00F41F54" w:rsidP="00BC7736">
      <w:pPr>
        <w:ind w:left="720"/>
      </w:pPr>
      <w:r>
        <w:rPr>
          <w:noProof/>
          <w:lang w:eastAsia="en-ZA"/>
        </w:rPr>
        <w:pict>
          <v:group id="_x0000_s6119" style="position:absolute;left:0;text-align:left;margin-left:4.25pt;margin-top:3.75pt;width:294.45pt;height:240.35pt;z-index:251577856" coordorigin="1528,1079" coordsize="5889,4807">
            <v:oval id="_x0000_s4422" style="position:absolute;left:1528;top:1570;width:1261;height:770">
              <v:textbox style="mso-next-textbox:#_x0000_s4422">
                <w:txbxContent>
                  <w:p w:rsidR="0025644F" w:rsidRPr="00C9537B" w:rsidRDefault="0025644F" w:rsidP="00BC7736">
                    <w:pPr>
                      <w:jc w:val="center"/>
                      <w:rPr>
                        <w:rFonts w:ascii="Palatino Linotype" w:hAnsi="Palatino Linotype"/>
                        <w:sz w:val="18"/>
                        <w:szCs w:val="18"/>
                      </w:rPr>
                    </w:pPr>
                    <w:r w:rsidRPr="00C9537B">
                      <w:rPr>
                        <w:rFonts w:ascii="Palatino Linotype" w:hAnsi="Palatino Linotype"/>
                        <w:sz w:val="18"/>
                        <w:szCs w:val="18"/>
                      </w:rPr>
                      <w:t>Before</w:t>
                    </w:r>
                  </w:p>
                </w:txbxContent>
              </v:textbox>
            </v:oval>
            <v:oval id="_x0000_s4423" style="position:absolute;left:1528;top:3127;width:1261;height:771">
              <v:textbox style="mso-next-textbox:#_x0000_s4423">
                <w:txbxContent>
                  <w:p w:rsidR="0025644F" w:rsidRPr="00C9537B" w:rsidRDefault="0025644F" w:rsidP="00BC7736">
                    <w:pPr>
                      <w:jc w:val="center"/>
                      <w:rPr>
                        <w:rFonts w:ascii="Palatino Linotype" w:hAnsi="Palatino Linotype"/>
                        <w:sz w:val="18"/>
                        <w:szCs w:val="18"/>
                      </w:rPr>
                    </w:pPr>
                    <w:r w:rsidRPr="00C9537B">
                      <w:rPr>
                        <w:rFonts w:ascii="Palatino Linotype" w:hAnsi="Palatino Linotype"/>
                        <w:sz w:val="18"/>
                        <w:szCs w:val="18"/>
                      </w:rPr>
                      <w:t>During</w:t>
                    </w:r>
                  </w:p>
                </w:txbxContent>
              </v:textbox>
            </v:oval>
            <v:oval id="_x0000_s4424" style="position:absolute;left:1592;top:4784;width:1261;height:771">
              <v:textbox style="mso-next-textbox:#_x0000_s4424">
                <w:txbxContent>
                  <w:p w:rsidR="0025644F" w:rsidRPr="00C9537B" w:rsidRDefault="0025644F" w:rsidP="00BC7736">
                    <w:pPr>
                      <w:jc w:val="center"/>
                      <w:rPr>
                        <w:rFonts w:ascii="Palatino Linotype" w:hAnsi="Palatino Linotype"/>
                        <w:sz w:val="18"/>
                        <w:szCs w:val="18"/>
                      </w:rPr>
                    </w:pPr>
                    <w:r w:rsidRPr="00C9537B">
                      <w:rPr>
                        <w:rFonts w:ascii="Palatino Linotype" w:hAnsi="Palatino Linotype"/>
                        <w:sz w:val="18"/>
                        <w:szCs w:val="18"/>
                      </w:rPr>
                      <w:t>After</w:t>
                    </w:r>
                  </w:p>
                </w:txbxContent>
              </v:textbox>
            </v:oval>
            <v:rect id="_x0000_s4425" style="position:absolute;left:3177;top:1079;width:4227;height:1593">
              <v:textbox style="mso-next-textbox:#_x0000_s4425">
                <w:txbxContent>
                  <w:p w:rsidR="0025644F" w:rsidRPr="00C9537B" w:rsidRDefault="0025644F" w:rsidP="00BC7736">
                    <w:pPr>
                      <w:jc w:val="center"/>
                      <w:rPr>
                        <w:rFonts w:ascii="Palatino Linotype" w:hAnsi="Palatino Linotype"/>
                        <w:b/>
                        <w:sz w:val="18"/>
                        <w:szCs w:val="18"/>
                      </w:rPr>
                    </w:pPr>
                    <w:r w:rsidRPr="00C9537B">
                      <w:rPr>
                        <w:rFonts w:ascii="Palatino Linotype" w:hAnsi="Palatino Linotype"/>
                        <w:b/>
                        <w:sz w:val="18"/>
                        <w:szCs w:val="18"/>
                      </w:rPr>
                      <w:t>GETTING READY</w:t>
                    </w:r>
                  </w:p>
                  <w:p w:rsidR="0025644F" w:rsidRPr="00C9537B" w:rsidRDefault="0025644F" w:rsidP="00493472">
                    <w:pPr>
                      <w:numPr>
                        <w:ilvl w:val="0"/>
                        <w:numId w:val="37"/>
                      </w:numPr>
                      <w:tabs>
                        <w:tab w:val="clear" w:pos="720"/>
                        <w:tab w:val="num" w:pos="284"/>
                      </w:tabs>
                      <w:autoSpaceDE w:val="0"/>
                      <w:autoSpaceDN w:val="0"/>
                      <w:adjustRightInd w:val="0"/>
                      <w:spacing w:line="240" w:lineRule="auto"/>
                      <w:ind w:left="284" w:hanging="284"/>
                      <w:rPr>
                        <w:rFonts w:ascii="Palatino Linotype" w:hAnsi="Palatino Linotype"/>
                        <w:sz w:val="18"/>
                        <w:szCs w:val="18"/>
                      </w:rPr>
                    </w:pPr>
                    <w:r w:rsidRPr="00C9537B">
                      <w:rPr>
                        <w:rFonts w:ascii="Palatino Linotype" w:hAnsi="Palatino Linotype"/>
                        <w:sz w:val="18"/>
                        <w:szCs w:val="18"/>
                      </w:rPr>
                      <w:t>Get learners mentally ready to work on the task.</w:t>
                    </w:r>
                  </w:p>
                  <w:p w:rsidR="0025644F" w:rsidRPr="00356C0F" w:rsidRDefault="0025644F" w:rsidP="00493472">
                    <w:pPr>
                      <w:numPr>
                        <w:ilvl w:val="0"/>
                        <w:numId w:val="37"/>
                      </w:numPr>
                      <w:tabs>
                        <w:tab w:val="clear" w:pos="720"/>
                        <w:tab w:val="num" w:pos="284"/>
                      </w:tabs>
                      <w:autoSpaceDE w:val="0"/>
                      <w:autoSpaceDN w:val="0"/>
                      <w:adjustRightInd w:val="0"/>
                      <w:spacing w:line="240" w:lineRule="auto"/>
                      <w:ind w:left="284" w:hanging="284"/>
                      <w:rPr>
                        <w:rFonts w:ascii="Palatino Linotype" w:hAnsi="Palatino Linotype"/>
                        <w:sz w:val="20"/>
                        <w:szCs w:val="20"/>
                      </w:rPr>
                    </w:pPr>
                    <w:r w:rsidRPr="00C9537B">
                      <w:rPr>
                        <w:rFonts w:ascii="Palatino Linotype" w:hAnsi="Palatino Linotype"/>
                        <w:sz w:val="18"/>
                        <w:szCs w:val="18"/>
                      </w:rPr>
                      <w:t>Be sure all expectations for products are</w:t>
                    </w:r>
                    <w:r w:rsidRPr="00356C0F">
                      <w:rPr>
                        <w:rFonts w:ascii="Palatino Linotype" w:hAnsi="Palatino Linotype"/>
                        <w:sz w:val="20"/>
                        <w:szCs w:val="20"/>
                      </w:rPr>
                      <w:t xml:space="preserve"> clear.</w:t>
                    </w:r>
                  </w:p>
                </w:txbxContent>
              </v:textbox>
            </v:rect>
            <v:rect id="_x0000_s4426" style="position:absolute;left:3190;top:2840;width:4227;height:1517">
              <v:textbox style="mso-next-textbox:#_x0000_s4426">
                <w:txbxContent>
                  <w:p w:rsidR="0025644F" w:rsidRPr="00C9537B" w:rsidRDefault="0025644F" w:rsidP="00BC7736">
                    <w:pPr>
                      <w:jc w:val="center"/>
                      <w:rPr>
                        <w:rFonts w:ascii="Palatino Linotype" w:hAnsi="Palatino Linotype"/>
                        <w:b/>
                        <w:sz w:val="18"/>
                        <w:szCs w:val="18"/>
                      </w:rPr>
                    </w:pPr>
                    <w:r w:rsidRPr="00C9537B">
                      <w:rPr>
                        <w:rFonts w:ascii="Palatino Linotype" w:hAnsi="Palatino Linotype"/>
                        <w:b/>
                        <w:sz w:val="18"/>
                        <w:szCs w:val="18"/>
                      </w:rPr>
                      <w:t>LEARNERS' WORK</w:t>
                    </w:r>
                  </w:p>
                  <w:p w:rsidR="0025644F" w:rsidRPr="00C9537B" w:rsidRDefault="0025644F" w:rsidP="00493472">
                    <w:pPr>
                      <w:numPr>
                        <w:ilvl w:val="0"/>
                        <w:numId w:val="37"/>
                      </w:numPr>
                      <w:tabs>
                        <w:tab w:val="clear" w:pos="720"/>
                        <w:tab w:val="num" w:pos="284"/>
                      </w:tabs>
                      <w:autoSpaceDE w:val="0"/>
                      <w:autoSpaceDN w:val="0"/>
                      <w:adjustRightInd w:val="0"/>
                      <w:spacing w:line="240" w:lineRule="auto"/>
                      <w:ind w:left="284" w:hanging="284"/>
                      <w:rPr>
                        <w:rFonts w:ascii="Palatino Linotype" w:hAnsi="Palatino Linotype"/>
                        <w:sz w:val="18"/>
                        <w:szCs w:val="18"/>
                      </w:rPr>
                    </w:pPr>
                    <w:r w:rsidRPr="00C9537B">
                      <w:rPr>
                        <w:rFonts w:ascii="Palatino Linotype" w:hAnsi="Palatino Linotype"/>
                        <w:sz w:val="18"/>
                        <w:szCs w:val="18"/>
                      </w:rPr>
                      <w:t>Let go!</w:t>
                    </w:r>
                  </w:p>
                  <w:p w:rsidR="0025644F" w:rsidRPr="00C9537B" w:rsidRDefault="0025644F" w:rsidP="00493472">
                    <w:pPr>
                      <w:numPr>
                        <w:ilvl w:val="0"/>
                        <w:numId w:val="37"/>
                      </w:numPr>
                      <w:tabs>
                        <w:tab w:val="clear" w:pos="720"/>
                        <w:tab w:val="num" w:pos="284"/>
                      </w:tabs>
                      <w:autoSpaceDE w:val="0"/>
                      <w:autoSpaceDN w:val="0"/>
                      <w:adjustRightInd w:val="0"/>
                      <w:spacing w:line="240" w:lineRule="auto"/>
                      <w:ind w:left="284" w:hanging="284"/>
                      <w:rPr>
                        <w:rFonts w:ascii="Palatino Linotype" w:hAnsi="Palatino Linotype"/>
                        <w:sz w:val="18"/>
                        <w:szCs w:val="18"/>
                      </w:rPr>
                    </w:pPr>
                    <w:r w:rsidRPr="00C9537B">
                      <w:rPr>
                        <w:rFonts w:ascii="Palatino Linotype" w:hAnsi="Palatino Linotype"/>
                        <w:sz w:val="18"/>
                        <w:szCs w:val="18"/>
                      </w:rPr>
                      <w:t>Listen carefully.</w:t>
                    </w:r>
                  </w:p>
                  <w:p w:rsidR="0025644F" w:rsidRPr="00C9537B" w:rsidRDefault="0025644F" w:rsidP="00493472">
                    <w:pPr>
                      <w:numPr>
                        <w:ilvl w:val="0"/>
                        <w:numId w:val="37"/>
                      </w:numPr>
                      <w:tabs>
                        <w:tab w:val="clear" w:pos="720"/>
                        <w:tab w:val="num" w:pos="284"/>
                      </w:tabs>
                      <w:autoSpaceDE w:val="0"/>
                      <w:autoSpaceDN w:val="0"/>
                      <w:adjustRightInd w:val="0"/>
                      <w:spacing w:line="240" w:lineRule="auto"/>
                      <w:ind w:left="284" w:hanging="284"/>
                      <w:rPr>
                        <w:rFonts w:ascii="Palatino Linotype" w:hAnsi="Palatino Linotype"/>
                        <w:sz w:val="18"/>
                        <w:szCs w:val="18"/>
                      </w:rPr>
                    </w:pPr>
                    <w:r w:rsidRPr="00C9537B">
                      <w:rPr>
                        <w:rFonts w:ascii="Palatino Linotype" w:hAnsi="Palatino Linotype"/>
                        <w:sz w:val="18"/>
                        <w:szCs w:val="18"/>
                      </w:rPr>
                      <w:t>Provide hints.</w:t>
                    </w:r>
                  </w:p>
                  <w:p w:rsidR="0025644F" w:rsidRPr="00C9537B" w:rsidRDefault="0025644F" w:rsidP="00493472">
                    <w:pPr>
                      <w:numPr>
                        <w:ilvl w:val="0"/>
                        <w:numId w:val="37"/>
                      </w:numPr>
                      <w:tabs>
                        <w:tab w:val="clear" w:pos="720"/>
                        <w:tab w:val="num" w:pos="284"/>
                      </w:tabs>
                      <w:autoSpaceDE w:val="0"/>
                      <w:autoSpaceDN w:val="0"/>
                      <w:adjustRightInd w:val="0"/>
                      <w:spacing w:line="240" w:lineRule="auto"/>
                      <w:ind w:left="284" w:hanging="284"/>
                      <w:rPr>
                        <w:rFonts w:ascii="Palatino Linotype" w:hAnsi="Palatino Linotype"/>
                        <w:sz w:val="18"/>
                        <w:szCs w:val="18"/>
                      </w:rPr>
                    </w:pPr>
                    <w:r w:rsidRPr="00C9537B">
                      <w:rPr>
                        <w:rFonts w:ascii="Palatino Linotype" w:hAnsi="Palatino Linotype"/>
                        <w:sz w:val="18"/>
                        <w:szCs w:val="18"/>
                      </w:rPr>
                      <w:t>Observe and assess.</w:t>
                    </w:r>
                  </w:p>
                </w:txbxContent>
              </v:textbox>
            </v:rect>
            <v:rect id="_x0000_s4427" style="position:absolute;left:3139;top:4582;width:4253;height:1304">
              <v:textbox style="mso-next-textbox:#_x0000_s4427">
                <w:txbxContent>
                  <w:p w:rsidR="0025644F" w:rsidRPr="00C9537B" w:rsidRDefault="0025644F" w:rsidP="00BC7736">
                    <w:pPr>
                      <w:jc w:val="center"/>
                      <w:rPr>
                        <w:rFonts w:ascii="Palatino Linotype" w:hAnsi="Palatino Linotype"/>
                        <w:b/>
                        <w:sz w:val="18"/>
                        <w:szCs w:val="18"/>
                      </w:rPr>
                    </w:pPr>
                    <w:r w:rsidRPr="00C9537B">
                      <w:rPr>
                        <w:rFonts w:ascii="Palatino Linotype" w:hAnsi="Palatino Linotype"/>
                        <w:b/>
                        <w:sz w:val="18"/>
                        <w:szCs w:val="18"/>
                      </w:rPr>
                      <w:t>CLASS DISCOURSE</w:t>
                    </w:r>
                  </w:p>
                  <w:p w:rsidR="0025644F" w:rsidRPr="00C9537B" w:rsidRDefault="0025644F" w:rsidP="00493472">
                    <w:pPr>
                      <w:numPr>
                        <w:ilvl w:val="0"/>
                        <w:numId w:val="37"/>
                      </w:numPr>
                      <w:tabs>
                        <w:tab w:val="clear" w:pos="720"/>
                        <w:tab w:val="num" w:pos="284"/>
                      </w:tabs>
                      <w:autoSpaceDE w:val="0"/>
                      <w:autoSpaceDN w:val="0"/>
                      <w:adjustRightInd w:val="0"/>
                      <w:spacing w:line="240" w:lineRule="auto"/>
                      <w:ind w:left="284" w:hanging="284"/>
                      <w:rPr>
                        <w:rFonts w:ascii="Palatino Linotype" w:hAnsi="Palatino Linotype"/>
                        <w:sz w:val="18"/>
                        <w:szCs w:val="18"/>
                      </w:rPr>
                    </w:pPr>
                    <w:r w:rsidRPr="00C9537B">
                      <w:rPr>
                        <w:rFonts w:ascii="Palatino Linotype" w:hAnsi="Palatino Linotype"/>
                        <w:sz w:val="18"/>
                        <w:szCs w:val="18"/>
                      </w:rPr>
                      <w:t>Accept learner solutions without evaluation.</w:t>
                    </w:r>
                  </w:p>
                  <w:p w:rsidR="0025644F" w:rsidRPr="00C9537B" w:rsidRDefault="0025644F" w:rsidP="00493472">
                    <w:pPr>
                      <w:numPr>
                        <w:ilvl w:val="0"/>
                        <w:numId w:val="37"/>
                      </w:numPr>
                      <w:tabs>
                        <w:tab w:val="clear" w:pos="720"/>
                        <w:tab w:val="num" w:pos="284"/>
                      </w:tabs>
                      <w:autoSpaceDE w:val="0"/>
                      <w:autoSpaceDN w:val="0"/>
                      <w:adjustRightInd w:val="0"/>
                      <w:spacing w:line="240" w:lineRule="auto"/>
                      <w:ind w:left="284" w:hanging="284"/>
                      <w:rPr>
                        <w:rFonts w:ascii="Palatino Linotype" w:hAnsi="Palatino Linotype"/>
                        <w:sz w:val="18"/>
                        <w:szCs w:val="18"/>
                      </w:rPr>
                    </w:pPr>
                    <w:r w:rsidRPr="00C9537B">
                      <w:rPr>
                        <w:rFonts w:ascii="Palatino Linotype" w:hAnsi="Palatino Linotype"/>
                        <w:sz w:val="18"/>
                        <w:szCs w:val="18"/>
                      </w:rPr>
                      <w:t>Conduct discussions as learners justify and evaluate results and methods.</w:t>
                    </w:r>
                  </w:p>
                </w:txbxContent>
              </v:textbox>
            </v:rect>
          </v:group>
        </w:pict>
      </w:r>
    </w:p>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pPr>
        <w:ind w:left="720"/>
      </w:pPr>
    </w:p>
    <w:p w:rsidR="008C374A" w:rsidRPr="00EA74F1" w:rsidRDefault="008C374A" w:rsidP="00BC7736"/>
    <w:p w:rsidR="008C374A" w:rsidRPr="00EA74F1" w:rsidRDefault="008C374A" w:rsidP="00BC7736"/>
    <w:p w:rsidR="008C374A" w:rsidRPr="00EA74F1" w:rsidRDefault="008C374A" w:rsidP="00BC7736"/>
    <w:p w:rsidR="008C374A" w:rsidRPr="00EA74F1" w:rsidRDefault="008C374A" w:rsidP="00BC7736"/>
    <w:p w:rsidR="009E3386" w:rsidRPr="00EA74F1" w:rsidRDefault="009E3386" w:rsidP="00BC7736"/>
    <w:p w:rsidR="008C374A" w:rsidRPr="00EA74F1" w:rsidRDefault="008C374A" w:rsidP="00BC7736">
      <w:r w:rsidRPr="00EA74F1">
        <w:t xml:space="preserve">If you allow time for each of the before, during and after parts of the lesson, it is quite easy to devote a full period to one seemingly simple problem. In fact, there are times when the ‘during’ and ‘after’ portions extend into the next day or even longer!  </w:t>
      </w:r>
    </w:p>
    <w:p w:rsidR="008C374A" w:rsidRPr="00EA74F1" w:rsidRDefault="008C374A" w:rsidP="00BC7736">
      <w:r w:rsidRPr="00EA74F1">
        <w:t>As long as the problematic feature of the task is the mathematics you want learners to learn, a lot of good learning will result from engaging learners in only one problem at a time.</w:t>
      </w:r>
    </w:p>
    <w:p w:rsidR="008C374A" w:rsidRPr="00EA74F1" w:rsidRDefault="008C374A" w:rsidP="00BC7736"/>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998"/>
      </w:tblGrid>
      <w:tr w:rsidR="008C374A" w:rsidRPr="00EA74F1" w:rsidTr="00BC7736">
        <w:trPr>
          <w:cantSplit/>
        </w:trPr>
        <w:tc>
          <w:tcPr>
            <w:tcW w:w="1242" w:type="dxa"/>
          </w:tcPr>
          <w:p w:rsidR="008C374A"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335102">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4.7</w:t>
            </w:r>
          </w:p>
        </w:tc>
        <w:tc>
          <w:tcPr>
            <w:tcW w:w="7998" w:type="dxa"/>
          </w:tcPr>
          <w:p w:rsidR="008C374A" w:rsidRPr="005A0BF9" w:rsidRDefault="008C374A" w:rsidP="00BC7736">
            <w:pPr>
              <w:spacing w:before="120" w:after="120"/>
              <w:rPr>
                <w:rStyle w:val="Arialnarrow"/>
              </w:rPr>
            </w:pPr>
            <w:r w:rsidRPr="005A0BF9">
              <w:rPr>
                <w:rStyle w:val="Arialnarrow"/>
              </w:rPr>
              <w:t>Lessons – before, during and after</w:t>
            </w:r>
          </w:p>
          <w:p w:rsidR="008C374A" w:rsidRPr="00EA74F1" w:rsidRDefault="008C374A" w:rsidP="00BC7736">
            <w:pPr>
              <w:spacing w:before="120" w:after="120"/>
            </w:pPr>
            <w:r w:rsidRPr="00EA74F1">
              <w:t>Each of the main three parts of a lesson – before, during and after – are considered critical for successful problem-solving lessons.</w:t>
            </w:r>
          </w:p>
          <w:p w:rsidR="008C374A" w:rsidRPr="00EA74F1" w:rsidRDefault="008C374A" w:rsidP="00BC7736">
            <w:pPr>
              <w:pStyle w:val="ListNumber"/>
              <w:numPr>
                <w:ilvl w:val="0"/>
                <w:numId w:val="0"/>
              </w:numPr>
              <w:tabs>
                <w:tab w:val="left" w:pos="430"/>
              </w:tabs>
            </w:pPr>
            <w:r w:rsidRPr="00EA74F1">
              <w:t>1</w:t>
            </w:r>
            <w:r w:rsidRPr="00EA74F1">
              <w:tab/>
              <w:t>Analyse the three-part structure of a lesson described above.</w:t>
            </w:r>
          </w:p>
          <w:p w:rsidR="008C374A" w:rsidRPr="00EA74F1" w:rsidRDefault="008C374A" w:rsidP="00BC7736">
            <w:pPr>
              <w:pStyle w:val="ListNumber"/>
              <w:numPr>
                <w:ilvl w:val="0"/>
                <w:numId w:val="0"/>
              </w:numPr>
              <w:tabs>
                <w:tab w:val="left" w:pos="430"/>
              </w:tabs>
              <w:ind w:left="430" w:hanging="430"/>
            </w:pPr>
            <w:r w:rsidRPr="00EA74F1">
              <w:t>2</w:t>
            </w:r>
            <w:r w:rsidRPr="00EA74F1">
              <w:tab/>
              <w:t>What is the teacher’s purpose or agenda in each of the three parts of a lesson – before, during and after?</w:t>
            </w:r>
          </w:p>
          <w:p w:rsidR="008C374A" w:rsidRPr="00EA74F1" w:rsidRDefault="008C374A" w:rsidP="00BC7736">
            <w:pPr>
              <w:pStyle w:val="ListNumber"/>
              <w:numPr>
                <w:ilvl w:val="0"/>
                <w:numId w:val="0"/>
              </w:numPr>
              <w:tabs>
                <w:tab w:val="left" w:pos="430"/>
              </w:tabs>
              <w:ind w:left="430" w:hanging="430"/>
            </w:pPr>
            <w:r w:rsidRPr="00EA74F1">
              <w:t>3</w:t>
            </w:r>
            <w:r w:rsidRPr="00EA74F1">
              <w:tab/>
              <w:t>Compare critically the three-part structure of a lesson proposed here to the structure of a routine lesson conducted in your classroom. What are the implications of this comparison to your teaching?  You may discuss this with some of your colleagues.</w:t>
            </w:r>
          </w:p>
        </w:tc>
      </w:tr>
    </w:tbl>
    <w:p w:rsidR="008C374A" w:rsidRPr="00EA74F1" w:rsidRDefault="008C374A">
      <w:pPr>
        <w:pStyle w:val="BodyText"/>
        <w:rPr>
          <w:lang w:val="en-ZA"/>
        </w:rPr>
      </w:pPr>
    </w:p>
    <w:p w:rsidR="008C374A" w:rsidRPr="00EA74F1" w:rsidRDefault="008C374A" w:rsidP="00F307A4">
      <w:pPr>
        <w:pStyle w:val="Heading3"/>
      </w:pPr>
      <w:bookmarkStart w:id="189" w:name="_Toc202486405"/>
      <w:bookmarkStart w:id="190" w:name="_Toc224143533"/>
      <w:bookmarkStart w:id="191" w:name="_Toc225835777"/>
      <w:r w:rsidRPr="00EA74F1">
        <w:t>Teacher’s actions in the before phase</w:t>
      </w:r>
      <w:bookmarkEnd w:id="189"/>
      <w:bookmarkEnd w:id="190"/>
      <w:bookmarkEnd w:id="191"/>
    </w:p>
    <w:p w:rsidR="008C374A" w:rsidRPr="00EA74F1" w:rsidRDefault="008C374A" w:rsidP="00BC7736">
      <w:r w:rsidRPr="00EA74F1">
        <w:t>What you do in the before phase of a lesson will vary with the task. The actual presentation of the task or problem may occur at the beginning or at the end of your ‘before actions’. However, you will have to first engage learners in some form of activity directly related to the problem in order to get them mentally prepared and to make clear all expectations in solving the problem.</w:t>
      </w:r>
    </w:p>
    <w:p w:rsidR="008C374A" w:rsidRPr="00EA74F1" w:rsidRDefault="008C374A" w:rsidP="00BC7736">
      <w:r w:rsidRPr="00EA74F1">
        <w:t>The following strategies may be used in the before-phase of the lesson:</w:t>
      </w:r>
    </w:p>
    <w:p w:rsidR="008C374A" w:rsidRPr="00EA74F1" w:rsidRDefault="008C374A" w:rsidP="00493472">
      <w:pPr>
        <w:numPr>
          <w:ilvl w:val="0"/>
          <w:numId w:val="44"/>
        </w:numPr>
      </w:pPr>
      <w:r w:rsidRPr="00EA74F1">
        <w:t>Begin with a simple version of the task – reduce the task to simpler terms.</w:t>
      </w:r>
    </w:p>
    <w:p w:rsidR="008C374A" w:rsidRPr="00EA74F1" w:rsidRDefault="008C374A" w:rsidP="00493472">
      <w:pPr>
        <w:numPr>
          <w:ilvl w:val="0"/>
          <w:numId w:val="44"/>
        </w:numPr>
      </w:pPr>
      <w:r w:rsidRPr="00EA74F1">
        <w:t>Brainstorm: where the task is not straight forward, have the learners suggest solutions and strategies – producing a variety of solutions.</w:t>
      </w:r>
    </w:p>
    <w:p w:rsidR="008C374A" w:rsidRPr="00EA74F1" w:rsidRDefault="008C374A" w:rsidP="00493472">
      <w:pPr>
        <w:numPr>
          <w:ilvl w:val="0"/>
          <w:numId w:val="44"/>
        </w:numPr>
      </w:pPr>
      <w:r w:rsidRPr="00EA74F1">
        <w:t>Estimate or use mental computation – for the development of computational procedure, have the learners do the computation mentally or estimate the answer independently.</w:t>
      </w:r>
    </w:p>
    <w:p w:rsidR="008C374A" w:rsidRPr="00EA74F1" w:rsidRDefault="008C374A" w:rsidP="00493472">
      <w:pPr>
        <w:numPr>
          <w:ilvl w:val="0"/>
          <w:numId w:val="44"/>
        </w:numPr>
      </w:pPr>
      <w:r w:rsidRPr="00EA74F1">
        <w:t>Be sure the task is understood – this action is not optional. You must always be sure that learners understand the problem before setting them to work. Remember that their perspective is different from yours. Have them restate the problem in their own words – this will force them to think about the problem.</w:t>
      </w:r>
    </w:p>
    <w:p w:rsidR="008C374A" w:rsidRPr="00EA74F1" w:rsidRDefault="008C374A" w:rsidP="00493472">
      <w:pPr>
        <w:numPr>
          <w:ilvl w:val="0"/>
          <w:numId w:val="44"/>
        </w:numPr>
      </w:pPr>
      <w:r w:rsidRPr="00EA74F1">
        <w:t>Establish expectations. This action is essential. Learners need to be clearly told what is expected of them. For example:</w:t>
      </w:r>
    </w:p>
    <w:p w:rsidR="008C374A" w:rsidRPr="00EA74F1" w:rsidRDefault="008C374A" w:rsidP="00493472">
      <w:pPr>
        <w:numPr>
          <w:ilvl w:val="0"/>
          <w:numId w:val="44"/>
        </w:numPr>
      </w:pPr>
      <w:r w:rsidRPr="00EA74F1">
        <w:t>Explain (in writing) why you think your answer is correct.</w:t>
      </w:r>
    </w:p>
    <w:p w:rsidR="008C374A" w:rsidRPr="00EA74F1" w:rsidRDefault="008C374A" w:rsidP="00493472">
      <w:pPr>
        <w:numPr>
          <w:ilvl w:val="0"/>
          <w:numId w:val="44"/>
        </w:numPr>
      </w:pPr>
      <w:r w:rsidRPr="00EA74F1">
        <w:t>When learners are working in groups, only one written explanation should come from the group.</w:t>
      </w:r>
    </w:p>
    <w:p w:rsidR="008C374A" w:rsidRPr="00EA74F1" w:rsidRDefault="008C374A" w:rsidP="00493472">
      <w:pPr>
        <w:numPr>
          <w:ilvl w:val="0"/>
          <w:numId w:val="44"/>
        </w:numPr>
      </w:pPr>
      <w:r w:rsidRPr="00EA74F1">
        <w:t>Share your ideas with a partner and then select the best approach to be presented.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998"/>
      </w:tblGrid>
      <w:tr w:rsidR="008C374A" w:rsidRPr="00EA74F1" w:rsidTr="00BC7736">
        <w:trPr>
          <w:cantSplit/>
        </w:trPr>
        <w:tc>
          <w:tcPr>
            <w:tcW w:w="1242" w:type="dxa"/>
          </w:tcPr>
          <w:p w:rsidR="008C374A"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335102">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4.8</w:t>
            </w:r>
          </w:p>
        </w:tc>
        <w:tc>
          <w:tcPr>
            <w:tcW w:w="7998" w:type="dxa"/>
          </w:tcPr>
          <w:p w:rsidR="008C374A" w:rsidRPr="005A0BF9" w:rsidRDefault="008C374A" w:rsidP="00BC7736">
            <w:pPr>
              <w:pStyle w:val="BodyText"/>
              <w:spacing w:before="120" w:after="120"/>
              <w:rPr>
                <w:rStyle w:val="Arialnarrow"/>
              </w:rPr>
            </w:pPr>
            <w:r w:rsidRPr="005A0BF9">
              <w:rPr>
                <w:rStyle w:val="Arialnarrow"/>
              </w:rPr>
              <w:t>A problem-solving approach to an activity</w:t>
            </w:r>
          </w:p>
          <w:p w:rsidR="008C374A" w:rsidRPr="00EA74F1" w:rsidRDefault="008C374A" w:rsidP="00BC7736">
            <w:pPr>
              <w:pStyle w:val="BodyText"/>
              <w:spacing w:before="120" w:after="120"/>
              <w:rPr>
                <w:lang w:val="en-ZA"/>
              </w:rPr>
            </w:pPr>
            <w:r w:rsidRPr="00EA74F1">
              <w:rPr>
                <w:lang w:val="en-ZA"/>
              </w:rPr>
              <w:t>Consider the following problem that is designed to develop some ideas about perimeter</w:t>
            </w:r>
            <w:r w:rsidR="005744E8" w:rsidRPr="00EA74F1">
              <w:rPr>
                <w:lang w:val="en-ZA"/>
              </w:rPr>
              <w:t>.</w:t>
            </w:r>
            <w:r w:rsidRPr="00EA74F1">
              <w:rPr>
                <w:lang w:val="en-ZA"/>
              </w:rPr>
              <w:t xml:space="preserve"> </w:t>
            </w:r>
          </w:p>
          <w:p w:rsidR="008C374A" w:rsidRPr="005A0BF9" w:rsidRDefault="008C374A" w:rsidP="00BC7736">
            <w:pPr>
              <w:pStyle w:val="BodyText"/>
              <w:spacing w:before="120" w:after="120"/>
              <w:rPr>
                <w:rStyle w:val="Arialnarrow"/>
              </w:rPr>
            </w:pPr>
            <w:r w:rsidRPr="005A0BF9">
              <w:rPr>
                <w:rStyle w:val="Arialnarrow"/>
              </w:rPr>
              <w:t xml:space="preserve">Problem </w:t>
            </w:r>
          </w:p>
          <w:p w:rsidR="005744E8" w:rsidRPr="00EA74F1" w:rsidRDefault="00F41F54" w:rsidP="00BC7736">
            <w:pPr>
              <w:pStyle w:val="BodyText"/>
              <w:spacing w:before="120" w:after="120"/>
              <w:rPr>
                <w:lang w:val="en-ZA"/>
              </w:rPr>
            </w:pPr>
            <w:r>
              <w:rPr>
                <w:rFonts w:ascii="Arial Narrow" w:hAnsi="Arial Narrow"/>
                <w:b/>
                <w:noProof/>
                <w:spacing w:val="6"/>
                <w:sz w:val="21"/>
                <w:lang w:val="en-ZA"/>
              </w:rPr>
              <w:pict>
                <v:group id="_x0000_s4428" style="position:absolute;left:0;text-align:left;margin-left:137.65pt;margin-top:27pt;width:117.8pt;height:58.65pt;z-index:-251737600" coordorigin="3559,8543" coordsize="2356,1173" wrapcoords="5090 -277 4953 8585 -138 10246 -138 21323 16372 21323 16372 13015 18573 13015 21738 10523 21738 -277 5090 -277">
                  <v:rect id="_x0000_s4429" style="position:absolute;left:4142;top:8543;width:590;height:590">
                    <o:lock v:ext="edit" aspectratio="t"/>
                  </v:rect>
                  <v:rect id="_x0000_s4430" style="position:absolute;left:4742;top:8543;width:590;height:590">
                    <o:lock v:ext="edit" aspectratio="t"/>
                  </v:rect>
                  <v:rect id="_x0000_s4431" style="position:absolute;left:5325;top:8543;width:590;height:590">
                    <o:lock v:ext="edit" aspectratio="t"/>
                  </v:rect>
                  <v:rect id="_x0000_s4432" style="position:absolute;left:4742;top:9126;width:590;height:590">
                    <o:lock v:ext="edit" aspectratio="t"/>
                  </v:rect>
                  <v:rect id="_x0000_s4433" style="position:absolute;left:4142;top:9126;width:590;height:590">
                    <o:lock v:ext="edit" aspectratio="t"/>
                  </v:rect>
                  <v:rect id="_x0000_s4434" style="position:absolute;left:3559;top:9126;width:590;height:590">
                    <o:lock v:ext="edit" aspectratio="t"/>
                  </v:rect>
                  <w10:wrap type="tight"/>
                </v:group>
              </w:pict>
            </w:r>
            <w:r w:rsidR="008C374A" w:rsidRPr="00EA74F1">
              <w:rPr>
                <w:lang w:val="en-ZA"/>
              </w:rPr>
              <w:t xml:space="preserve">Assume that the edge of a square is 1 unit. Add squares to this shape so that it has perimeter of </w:t>
            </w:r>
          </w:p>
          <w:p w:rsidR="005744E8" w:rsidRPr="00EA74F1" w:rsidRDefault="008C374A" w:rsidP="00493472">
            <w:pPr>
              <w:pStyle w:val="BodyText"/>
              <w:numPr>
                <w:ilvl w:val="0"/>
                <w:numId w:val="109"/>
              </w:numPr>
              <w:spacing w:before="120" w:after="120"/>
              <w:rPr>
                <w:lang w:val="en-ZA"/>
              </w:rPr>
            </w:pPr>
            <w:r w:rsidRPr="00EA74F1">
              <w:rPr>
                <w:lang w:val="en-ZA"/>
              </w:rPr>
              <w:t>14 units</w:t>
            </w:r>
          </w:p>
          <w:p w:rsidR="008C374A" w:rsidRPr="00EA74F1" w:rsidRDefault="008C374A" w:rsidP="00493472">
            <w:pPr>
              <w:pStyle w:val="BodyText"/>
              <w:numPr>
                <w:ilvl w:val="0"/>
                <w:numId w:val="109"/>
              </w:numPr>
              <w:spacing w:before="120" w:after="120"/>
              <w:rPr>
                <w:lang w:val="en-ZA"/>
              </w:rPr>
            </w:pPr>
            <w:r w:rsidRPr="00EA74F1">
              <w:rPr>
                <w:lang w:val="en-ZA"/>
              </w:rPr>
              <w:t>15 units</w:t>
            </w:r>
          </w:p>
          <w:p w:rsidR="008C374A" w:rsidRPr="00EA74F1" w:rsidRDefault="008C374A" w:rsidP="00BC7736">
            <w:pPr>
              <w:pStyle w:val="BodyText"/>
              <w:spacing w:before="120" w:after="120"/>
              <w:rPr>
                <w:lang w:val="en-ZA"/>
              </w:rPr>
            </w:pPr>
          </w:p>
          <w:p w:rsidR="008C374A" w:rsidRPr="00EA74F1" w:rsidRDefault="008C374A" w:rsidP="00493472">
            <w:pPr>
              <w:numPr>
                <w:ilvl w:val="0"/>
                <w:numId w:val="56"/>
              </w:numPr>
              <w:ind w:left="340" w:hanging="340"/>
            </w:pPr>
            <w:r w:rsidRPr="00EA74F1">
              <w:t>Show how you would use a simple version of the task to solve the problem.</w:t>
            </w:r>
          </w:p>
          <w:p w:rsidR="008C374A" w:rsidRPr="00EA74F1" w:rsidRDefault="008C374A" w:rsidP="00493472">
            <w:pPr>
              <w:numPr>
                <w:ilvl w:val="0"/>
                <w:numId w:val="56"/>
              </w:numPr>
              <w:ind w:left="340" w:hanging="340"/>
            </w:pPr>
            <w:r w:rsidRPr="00EA74F1">
              <w:t>Challenge your learners with this problem. Take note of their level of reasoning, constructions and manipulations. You may provide them with some square tiles.</w:t>
            </w:r>
          </w:p>
          <w:p w:rsidR="008C374A" w:rsidRPr="00EA74F1" w:rsidRDefault="008C374A" w:rsidP="00493472">
            <w:pPr>
              <w:numPr>
                <w:ilvl w:val="0"/>
                <w:numId w:val="56"/>
              </w:numPr>
              <w:ind w:left="340" w:hanging="340"/>
            </w:pPr>
            <w:r w:rsidRPr="00EA74F1">
              <w:t>What prior knowledge would the learners require to understand the problem? Explain.</w:t>
            </w:r>
          </w:p>
        </w:tc>
      </w:tr>
    </w:tbl>
    <w:p w:rsidR="009E3386" w:rsidRPr="00EA74F1" w:rsidRDefault="009E3386" w:rsidP="009E3386">
      <w:bookmarkStart w:id="192" w:name="_Toc224143534"/>
    </w:p>
    <w:p w:rsidR="008C374A" w:rsidRPr="0004190A" w:rsidRDefault="008C374A" w:rsidP="0004190A">
      <w:pPr>
        <w:rPr>
          <w:sz w:val="36"/>
        </w:rPr>
      </w:pPr>
      <w:r w:rsidRPr="0004190A">
        <w:rPr>
          <w:sz w:val="36"/>
        </w:rPr>
        <w:t>Things to think about</w:t>
      </w:r>
      <w:bookmarkEnd w:id="192"/>
    </w:p>
    <w:p w:rsidR="008C374A" w:rsidRPr="00EA74F1" w:rsidRDefault="008C374A" w:rsidP="00BC7736">
      <w:pPr>
        <w:autoSpaceDE w:val="0"/>
        <w:autoSpaceDN w:val="0"/>
        <w:adjustRightInd w:val="0"/>
      </w:pPr>
      <w:r w:rsidRPr="00EA74F1">
        <w:t>Consider the following option: Adding one square tile at a time – along one edge. P is the perimeter.</w:t>
      </w:r>
    </w:p>
    <w:p w:rsidR="008C374A" w:rsidRPr="00EA74F1" w:rsidRDefault="00F41F54" w:rsidP="00BC7736">
      <w:pPr>
        <w:pStyle w:val="BodyText"/>
        <w:rPr>
          <w:lang w:val="en-ZA"/>
        </w:rPr>
      </w:pPr>
      <w:r>
        <w:rPr>
          <w:noProof/>
          <w:lang w:val="en-ZA"/>
        </w:rPr>
        <w:pict>
          <v:group id="_x0000_s4435" style="position:absolute;left:0;text-align:left;margin-left:0;margin-top:5.1pt;width:313.5pt;height:48pt;z-index:251579904" coordorigin="1855,12216" coordsize="6080,1110">
            <v:rect id="_x0000_s4436" style="position:absolute;left:1855;top:12216;width:510;height:510"/>
            <v:group id="_x0000_s4437" style="position:absolute;left:3175;top:12228;width:1010;height:510" coordorigin="3175,12145" coordsize="1010,510">
              <v:rect id="_x0000_s4438" style="position:absolute;left:3175;top:12145;width:510;height:510"/>
              <v:rect id="_x0000_s4439" style="position:absolute;left:3675;top:12145;width:510;height:510"/>
            </v:group>
            <v:group id="_x0000_s4440" style="position:absolute;left:4841;top:12238;width:1020;height:1023" coordorigin="4705,12155" coordsize="1020,1023">
              <v:rect id="_x0000_s4441" style="position:absolute;left:4705;top:12155;width:510;height:510"/>
              <v:rect id="_x0000_s4442" style="position:absolute;left:5215;top:12155;width:510;height:510"/>
              <v:rect id="_x0000_s4443" style="position:absolute;left:5215;top:12668;width:510;height:510"/>
            </v:group>
            <v:group id="_x0000_s4444" style="position:absolute;left:6418;top:12313;width:1517;height:1013" coordorigin="6418,12313" coordsize="1517,1013">
              <v:rect id="_x0000_s4445" style="position:absolute;left:6418;top:12313;width:510;height:510"/>
              <v:rect id="_x0000_s4446" style="position:absolute;left:6925;top:12319;width:510;height:510"/>
              <v:rect id="_x0000_s4447" style="position:absolute;left:7425;top:12313;width:510;height:510"/>
              <v:rect id="_x0000_s4448" style="position:absolute;left:6915;top:12816;width:510;height:510"/>
            </v:group>
          </v:group>
        </w:pict>
      </w:r>
    </w:p>
    <w:p w:rsidR="008C374A" w:rsidRPr="00EA74F1" w:rsidRDefault="008C374A" w:rsidP="00BC7736">
      <w:pPr>
        <w:pStyle w:val="BodyText"/>
        <w:rPr>
          <w:lang w:val="en-ZA"/>
        </w:rPr>
      </w:pPr>
    </w:p>
    <w:p w:rsidR="008C374A" w:rsidRPr="00EA74F1" w:rsidRDefault="008C374A" w:rsidP="00BC7736">
      <w:pPr>
        <w:tabs>
          <w:tab w:val="left" w:pos="1134"/>
          <w:tab w:val="left" w:pos="1701"/>
          <w:tab w:val="left" w:pos="2268"/>
          <w:tab w:val="left" w:pos="2835"/>
          <w:tab w:val="left" w:pos="3969"/>
        </w:tabs>
      </w:pPr>
    </w:p>
    <w:p w:rsidR="008C374A" w:rsidRPr="00EA74F1" w:rsidRDefault="008C374A" w:rsidP="00BC7736">
      <w:pPr>
        <w:tabs>
          <w:tab w:val="left" w:pos="1560"/>
          <w:tab w:val="left" w:pos="1701"/>
          <w:tab w:val="left" w:pos="2268"/>
          <w:tab w:val="left" w:pos="3402"/>
          <w:tab w:val="left" w:pos="4962"/>
        </w:tabs>
      </w:pPr>
      <w:r w:rsidRPr="00EA74F1">
        <w:t>P = 4</w:t>
      </w:r>
      <w:r w:rsidRPr="00EA74F1">
        <w:tab/>
        <w:t>P = 6</w:t>
      </w:r>
      <w:r w:rsidRPr="00EA74F1">
        <w:tab/>
      </w:r>
      <w:r w:rsidRPr="00EA74F1">
        <w:tab/>
        <w:t>P = 8</w:t>
      </w:r>
      <w:r w:rsidRPr="00EA74F1">
        <w:tab/>
        <w:t xml:space="preserve">P = 10 </w:t>
      </w:r>
      <w:r w:rsidRPr="00EA74F1">
        <w:tab/>
      </w:r>
      <w:r w:rsidRPr="00EA74F1">
        <w:tab/>
      </w:r>
      <w:r w:rsidRPr="00EA74F1">
        <w:tab/>
        <w:t>and so on</w:t>
      </w:r>
    </w:p>
    <w:p w:rsidR="008C374A" w:rsidRPr="00EA74F1" w:rsidRDefault="008C374A" w:rsidP="00BC7736">
      <w:r w:rsidRPr="00EA74F1">
        <w:t>Find a pattern and solve the problem.</w:t>
      </w:r>
    </w:p>
    <w:p w:rsidR="008C374A" w:rsidRPr="00EA74F1" w:rsidRDefault="008C374A" w:rsidP="00BC7736">
      <w:pPr>
        <w:autoSpaceDE w:val="0"/>
        <w:autoSpaceDN w:val="0"/>
        <w:adjustRightInd w:val="0"/>
      </w:pPr>
      <w:r w:rsidRPr="00EA74F1">
        <w:t xml:space="preserve">To ensure that learners understand the problem, pose the following question: </w:t>
      </w:r>
    </w:p>
    <w:p w:rsidR="008C374A" w:rsidRPr="00EA74F1" w:rsidRDefault="008C374A" w:rsidP="00BC7736">
      <w:pPr>
        <w:autoSpaceDE w:val="0"/>
        <w:autoSpaceDN w:val="0"/>
        <w:adjustRightInd w:val="0"/>
      </w:pPr>
      <w:r w:rsidRPr="00EA74F1">
        <w:t xml:space="preserve">What is meant by </w:t>
      </w:r>
    </w:p>
    <w:p w:rsidR="008C374A" w:rsidRPr="00EA74F1" w:rsidRDefault="008C374A" w:rsidP="00BC7736">
      <w:pPr>
        <w:pStyle w:val="ListNumber"/>
        <w:numPr>
          <w:ilvl w:val="0"/>
          <w:numId w:val="0"/>
        </w:numPr>
        <w:tabs>
          <w:tab w:val="left" w:pos="567"/>
        </w:tabs>
      </w:pPr>
      <w:r w:rsidRPr="00EA74F1">
        <w:t>1</w:t>
      </w:r>
      <w:r w:rsidRPr="00EA74F1">
        <w:tab/>
        <w:t>an edge?</w:t>
      </w:r>
    </w:p>
    <w:p w:rsidR="008C374A" w:rsidRPr="00EA74F1" w:rsidRDefault="008C374A" w:rsidP="00BC7736">
      <w:pPr>
        <w:pStyle w:val="ListNumber"/>
        <w:numPr>
          <w:ilvl w:val="0"/>
          <w:numId w:val="0"/>
        </w:numPr>
        <w:tabs>
          <w:tab w:val="left" w:pos="567"/>
        </w:tabs>
      </w:pPr>
      <w:r w:rsidRPr="00EA74F1">
        <w:t>2</w:t>
      </w:r>
      <w:r w:rsidRPr="00EA74F1">
        <w:tab/>
        <w:t>the perimeter?</w:t>
      </w:r>
    </w:p>
    <w:p w:rsidR="008C374A" w:rsidRPr="00EA74F1" w:rsidRDefault="008C374A" w:rsidP="00BC7736">
      <w:pPr>
        <w:pStyle w:val="ListNumber"/>
        <w:numPr>
          <w:ilvl w:val="0"/>
          <w:numId w:val="0"/>
        </w:numPr>
        <w:tabs>
          <w:tab w:val="left" w:pos="567"/>
        </w:tabs>
      </w:pPr>
      <w:r w:rsidRPr="00EA74F1">
        <w:t>3</w:t>
      </w:r>
      <w:r w:rsidRPr="00EA74F1">
        <w:tab/>
        <w:t>a square unit?</w:t>
      </w:r>
    </w:p>
    <w:p w:rsidR="008C374A" w:rsidRPr="00EA74F1" w:rsidRDefault="008C374A" w:rsidP="00BC7736">
      <w:pPr>
        <w:pStyle w:val="ListNumber"/>
        <w:numPr>
          <w:ilvl w:val="0"/>
          <w:numId w:val="0"/>
        </w:numPr>
        <w:tabs>
          <w:tab w:val="left" w:pos="567"/>
        </w:tabs>
      </w:pPr>
      <w:r w:rsidRPr="00EA74F1">
        <w:t>4</w:t>
      </w:r>
      <w:r w:rsidRPr="00EA74F1">
        <w:tab/>
        <w:t>the area?</w:t>
      </w:r>
    </w:p>
    <w:p w:rsidR="008C374A" w:rsidRPr="00EA74F1" w:rsidRDefault="008C374A" w:rsidP="00F307A4">
      <w:pPr>
        <w:pStyle w:val="Heading3"/>
      </w:pPr>
      <w:bookmarkStart w:id="193" w:name="_Toc224143535"/>
      <w:bookmarkStart w:id="194" w:name="_Toc225835778"/>
      <w:r w:rsidRPr="00EA74F1">
        <w:t>Teacher’s actions in the during phase</w:t>
      </w:r>
      <w:bookmarkEnd w:id="193"/>
      <w:bookmarkEnd w:id="194"/>
    </w:p>
    <w:p w:rsidR="008C374A" w:rsidRPr="00EA74F1" w:rsidRDefault="008C374A" w:rsidP="00BC7736">
      <w:r w:rsidRPr="00EA74F1">
        <w:t>Once you are comfortable that learners are ready to work on the task, it is time to let go – your role now shifts to that of a facilitator:</w:t>
      </w:r>
    </w:p>
    <w:p w:rsidR="008C374A" w:rsidRPr="00EA74F1" w:rsidRDefault="008C374A" w:rsidP="00493472">
      <w:pPr>
        <w:numPr>
          <w:ilvl w:val="0"/>
          <w:numId w:val="48"/>
        </w:numPr>
      </w:pPr>
      <w:r w:rsidRPr="00EA74F1">
        <w:t>You must demonstrate confidence and respect for your learners’ abilities.</w:t>
      </w:r>
    </w:p>
    <w:p w:rsidR="008C374A" w:rsidRPr="00EA74F1" w:rsidRDefault="008C374A" w:rsidP="00493472">
      <w:pPr>
        <w:numPr>
          <w:ilvl w:val="0"/>
          <w:numId w:val="48"/>
        </w:numPr>
      </w:pPr>
      <w:r w:rsidRPr="00EA74F1">
        <w:t>Your learners should get into the habit of working in groups – to indulge in co-operative group work.</w:t>
      </w:r>
    </w:p>
    <w:p w:rsidR="008C374A" w:rsidRPr="00EA74F1" w:rsidRDefault="008C374A" w:rsidP="00493472">
      <w:pPr>
        <w:numPr>
          <w:ilvl w:val="0"/>
          <w:numId w:val="48"/>
        </w:numPr>
      </w:pPr>
      <w:r w:rsidRPr="00EA74F1">
        <w:t>Listen actively – find out what your learners know, how they think, and how they are approaching the task.</w:t>
      </w:r>
    </w:p>
    <w:p w:rsidR="008C374A" w:rsidRPr="00EA74F1" w:rsidRDefault="008C374A" w:rsidP="00493472">
      <w:pPr>
        <w:numPr>
          <w:ilvl w:val="0"/>
          <w:numId w:val="48"/>
        </w:numPr>
      </w:pPr>
      <w:r w:rsidRPr="00EA74F1">
        <w:lastRenderedPageBreak/>
        <w:t>Provide hints and suggestions – when the group is searching for a place to begin, when they stumble. Suggest that they use a particular manipulative or draw a picture if that seems appropriate.</w:t>
      </w:r>
    </w:p>
    <w:p w:rsidR="008C374A" w:rsidRPr="00EA74F1" w:rsidRDefault="008C374A" w:rsidP="00493472">
      <w:pPr>
        <w:numPr>
          <w:ilvl w:val="0"/>
          <w:numId w:val="48"/>
        </w:numPr>
      </w:pPr>
      <w:r w:rsidRPr="00EA74F1">
        <w:t>Encourage testing of ideas. Avoid being the source of approval for their results or ideas. Instead, remind the learners that answers, without testing and without reasons, are not acceptable.</w:t>
      </w:r>
    </w:p>
    <w:p w:rsidR="008C374A" w:rsidRPr="00EA74F1" w:rsidRDefault="008C374A" w:rsidP="00493472">
      <w:pPr>
        <w:numPr>
          <w:ilvl w:val="0"/>
          <w:numId w:val="48"/>
        </w:numPr>
      </w:pPr>
      <w:r w:rsidRPr="00EA74F1">
        <w:t>Find a second method. This shifts the value system in the classroom from answers to processes and thinking. It is a good way for learners to make new and different connections. The second method can also help learners who have made an error to find their own mistake.</w:t>
      </w:r>
    </w:p>
    <w:p w:rsidR="008C374A" w:rsidRPr="00EA74F1" w:rsidRDefault="008C374A" w:rsidP="00493472">
      <w:pPr>
        <w:numPr>
          <w:ilvl w:val="0"/>
          <w:numId w:val="48"/>
        </w:numPr>
      </w:pPr>
      <w:r w:rsidRPr="00EA74F1">
        <w:t xml:space="preserve">Suggest extensions or generalisations. Many of the good problems are simple on the surface. It is the extensions that are excellent. </w:t>
      </w:r>
    </w:p>
    <w:p w:rsidR="008C374A" w:rsidRPr="00EA74F1" w:rsidRDefault="008C374A" w:rsidP="00BC7736">
      <w:pPr>
        <w:pStyle w:val="BodyText"/>
        <w:ind w:left="720"/>
        <w:rPr>
          <w:lang w:val="en-ZA"/>
        </w:rPr>
      </w:pPr>
      <w:r w:rsidRPr="00EA74F1">
        <w:rPr>
          <w:lang w:val="en-ZA"/>
        </w:rPr>
        <w:t xml:space="preserve">The general question at the heart of mathematics as a science of pattern and order is: </w:t>
      </w:r>
      <w:r w:rsidRPr="005A0BF9">
        <w:rPr>
          <w:rStyle w:val="Arialnarrow"/>
        </w:rPr>
        <w:t xml:space="preserve">What can you find out about that?                 </w:t>
      </w:r>
      <w:r w:rsidRPr="00EA74F1">
        <w:rPr>
          <w:lang w:val="en-ZA"/>
        </w:rPr>
        <w:t>This question looks at something interesting to generalise.</w:t>
      </w:r>
    </w:p>
    <w:p w:rsidR="008C374A" w:rsidRPr="005A0BF9" w:rsidRDefault="008C374A" w:rsidP="00BC7736">
      <w:pPr>
        <w:pStyle w:val="BodyText"/>
        <w:ind w:left="720"/>
        <w:rPr>
          <w:rStyle w:val="Arialnarrow"/>
        </w:rPr>
      </w:pPr>
      <w:r w:rsidRPr="00EA74F1">
        <w:rPr>
          <w:lang w:val="en-ZA"/>
        </w:rPr>
        <w:t xml:space="preserve">The following questions help to suggest different extensions: </w:t>
      </w:r>
      <w:r w:rsidRPr="005A0BF9">
        <w:rPr>
          <w:rStyle w:val="Arialnarrow"/>
        </w:rPr>
        <w:t>What if you tried…….? Would the idea work for …….?</w:t>
      </w:r>
    </w:p>
    <w:p w:rsidR="008C374A" w:rsidRPr="00EA74F1" w:rsidRDefault="008C374A" w:rsidP="00F307A4">
      <w:pPr>
        <w:pStyle w:val="Heading3"/>
      </w:pPr>
      <w:bookmarkStart w:id="195" w:name="_Toc202486407"/>
      <w:bookmarkStart w:id="196" w:name="_Toc224143536"/>
      <w:bookmarkStart w:id="197" w:name="_Toc225835779"/>
      <w:r w:rsidRPr="00EA74F1">
        <w:t>Teacher’s actions in the after phase</w:t>
      </w:r>
      <w:bookmarkEnd w:id="195"/>
      <w:bookmarkEnd w:id="196"/>
      <w:bookmarkEnd w:id="197"/>
    </w:p>
    <w:p w:rsidR="008C374A" w:rsidRPr="00EA74F1" w:rsidRDefault="008C374A" w:rsidP="00BC7736">
      <w:r w:rsidRPr="00EA74F1">
        <w:t xml:space="preserve">This ‘after’ phase is critical – it is often where everyone, learners as well as the teacher, learn the most. It is not a time to check answers, but for the class to share ideas. As Van de </w:t>
      </w:r>
      <w:proofErr w:type="spellStart"/>
      <w:r w:rsidRPr="00EA74F1">
        <w:t>Walle</w:t>
      </w:r>
      <w:proofErr w:type="spellEnd"/>
      <w:r w:rsidRPr="00EA74F1">
        <w:t xml:space="preserve"> comments (2005:46):</w:t>
      </w:r>
    </w:p>
    <w:p w:rsidR="008C374A" w:rsidRPr="00EA74F1" w:rsidRDefault="008C374A" w:rsidP="00BC7736">
      <w:pPr>
        <w:pStyle w:val="Quotation"/>
        <w:rPr>
          <w:lang w:val="en-ZA"/>
        </w:rPr>
      </w:pPr>
      <w:r w:rsidRPr="00EA74F1">
        <w:rPr>
          <w:lang w:val="en-ZA"/>
        </w:rPr>
        <w:t>Over time, you will develop your class into a community of learners who together are involved in making sense of mathematics. Teach your learners about your expectations for this time and how to interact with their peers.</w:t>
      </w:r>
    </w:p>
    <w:p w:rsidR="008C374A" w:rsidRPr="00EA74F1" w:rsidRDefault="008C374A" w:rsidP="00BC7736">
      <w:r w:rsidRPr="00EA74F1">
        <w:t>In the ‘after phase’ of a lesson, teachers may find that they will engage in the following activities:</w:t>
      </w:r>
    </w:p>
    <w:p w:rsidR="008C374A" w:rsidRPr="005A0BF9" w:rsidRDefault="008C374A" w:rsidP="00F307A4">
      <w:pPr>
        <w:outlineLvl w:val="0"/>
        <w:rPr>
          <w:rStyle w:val="Arialnarrow"/>
        </w:rPr>
      </w:pPr>
      <w:r w:rsidRPr="005A0BF9">
        <w:rPr>
          <w:rStyle w:val="Arialnarrow"/>
        </w:rPr>
        <w:t>Engage the class in discussion.</w:t>
      </w:r>
    </w:p>
    <w:p w:rsidR="008C374A" w:rsidRPr="00EA74F1" w:rsidRDefault="008C374A" w:rsidP="00BC7736">
      <w:r w:rsidRPr="00EA74F1">
        <w:t>Rule number one is that the discussion is more important than hearing an answer. Learners must be encouraged to share and explore the variety of strategies, ideas and solutions – and then to communicate these ideas in a rich mathematical discourse.</w:t>
      </w:r>
    </w:p>
    <w:p w:rsidR="008C374A" w:rsidRPr="005A0BF9" w:rsidRDefault="008C374A" w:rsidP="00F307A4">
      <w:pPr>
        <w:outlineLvl w:val="0"/>
        <w:rPr>
          <w:rStyle w:val="Arialnarrow"/>
        </w:rPr>
      </w:pPr>
      <w:r w:rsidRPr="005A0BF9">
        <w:rPr>
          <w:rStyle w:val="Arialnarrow"/>
        </w:rPr>
        <w:t>List the answers of all groups on the board without comment.</w:t>
      </w:r>
    </w:p>
    <w:p w:rsidR="008C374A" w:rsidRPr="00EA74F1" w:rsidRDefault="008C374A" w:rsidP="00BC7736">
      <w:r w:rsidRPr="00EA74F1">
        <w:t>Unrelated ideas should be listened to with interest, even if they are incorrect. These can be written on the board and testing the hypothesis may become the problem for another day – until additional evidence comes up that either supports or disproves it.</w:t>
      </w:r>
    </w:p>
    <w:p w:rsidR="008C374A" w:rsidRPr="005A0BF9" w:rsidRDefault="008C374A" w:rsidP="00F307A4">
      <w:pPr>
        <w:outlineLvl w:val="0"/>
        <w:rPr>
          <w:rStyle w:val="Arialnarrow"/>
        </w:rPr>
      </w:pPr>
      <w:r w:rsidRPr="005A0BF9">
        <w:rPr>
          <w:rStyle w:val="Arialnarrow"/>
        </w:rPr>
        <w:t>Give learners space to explain their solutions and processes.</w:t>
      </w:r>
    </w:p>
    <w:p w:rsidR="008C374A" w:rsidRPr="00EA74F1" w:rsidRDefault="008C374A" w:rsidP="00BC7736">
      <w:r w:rsidRPr="00EA74F1">
        <w:t>A suggestion here is to begin discussion by calling first on children who are shy, passive or lack the ability to express themselves – because the more obvious ideas are generally given at the outset of a discussion. These reticent learners can then more easily participate and thus be valued.</w:t>
      </w:r>
    </w:p>
    <w:p w:rsidR="008C374A" w:rsidRPr="005A0BF9" w:rsidRDefault="008C374A" w:rsidP="00BC7736">
      <w:pPr>
        <w:rPr>
          <w:rStyle w:val="Arialnarrow"/>
        </w:rPr>
      </w:pPr>
      <w:r w:rsidRPr="005A0BF9">
        <w:rPr>
          <w:rStyle w:val="Arialnarrow"/>
        </w:rPr>
        <w:t>Allow learners to defend their answers, and then open the discussion to the class. Resist the temptation to judge the correctness of an answer.</w:t>
      </w:r>
    </w:p>
    <w:p w:rsidR="008C374A" w:rsidRPr="00EA74F1" w:rsidRDefault="008C374A" w:rsidP="00BC7736">
      <w:r w:rsidRPr="00EA74F1">
        <w:t>In place of comments that are judgemental, make comments that encourage learners to extend their answers, and that show you are genuinely interested. For example: ‘Please tell me how you worked that out.’</w:t>
      </w:r>
    </w:p>
    <w:p w:rsidR="008C374A" w:rsidRPr="005A0BF9" w:rsidRDefault="008C374A" w:rsidP="00F307A4">
      <w:pPr>
        <w:outlineLvl w:val="0"/>
        <w:rPr>
          <w:rStyle w:val="Arialnarrow"/>
        </w:rPr>
      </w:pPr>
      <w:r w:rsidRPr="005A0BF9">
        <w:rPr>
          <w:rStyle w:val="Arialnarrow"/>
        </w:rPr>
        <w:lastRenderedPageBreak/>
        <w:t>Make sure that all learners participate, that all listen, and that all understand what is being said.</w:t>
      </w:r>
    </w:p>
    <w:p w:rsidR="008C374A" w:rsidRPr="005A0BF9" w:rsidRDefault="008C374A" w:rsidP="00F307A4">
      <w:pPr>
        <w:outlineLvl w:val="0"/>
        <w:rPr>
          <w:rStyle w:val="Arialnarrow"/>
        </w:rPr>
      </w:pPr>
      <w:r w:rsidRPr="005A0BF9">
        <w:rPr>
          <w:rStyle w:val="Arialnarrow"/>
        </w:rPr>
        <w:t>Encourage learners to ask questions, and use praise cautiously.</w:t>
      </w:r>
    </w:p>
    <w:p w:rsidR="008C374A" w:rsidRPr="00EA74F1" w:rsidRDefault="008C374A" w:rsidP="00BC7736">
      <w:r w:rsidRPr="00EA74F1">
        <w:t xml:space="preserve">You should be cautious when using expressions of praise, especially with respect to learners’ products and solutions. ‘Good job’ says ‘Yes, you did that correctly’. However, ‘nice work’ can create an expectation for others that products must be neat or beautiful in order to have value – it is not neatness, but good mathematics that is the goal of mathematics teaching. </w:t>
      </w:r>
    </w:p>
    <w:p w:rsidR="008C374A" w:rsidRPr="00EA74F1" w:rsidRDefault="008C374A" w:rsidP="00BC7736"/>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7856"/>
      </w:tblGrid>
      <w:tr w:rsidR="008C374A" w:rsidRPr="00EA74F1" w:rsidTr="001D6833">
        <w:trPr>
          <w:cantSplit/>
        </w:trPr>
        <w:tc>
          <w:tcPr>
            <w:tcW w:w="1384" w:type="dxa"/>
          </w:tcPr>
          <w:p w:rsidR="008C374A"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1D6833">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335102" w:rsidRPr="005A0BF9">
              <w:rPr>
                <w:rStyle w:val="Arialnarrow"/>
              </w:rPr>
              <w:t>4.</w:t>
            </w:r>
            <w:r w:rsidR="001D6833" w:rsidRPr="005A0BF9">
              <w:rPr>
                <w:rStyle w:val="Arialnarrow"/>
              </w:rPr>
              <w:t>9</w:t>
            </w:r>
          </w:p>
        </w:tc>
        <w:tc>
          <w:tcPr>
            <w:tcW w:w="7856" w:type="dxa"/>
          </w:tcPr>
          <w:p w:rsidR="008C374A" w:rsidRPr="005A0BF9" w:rsidRDefault="008C374A" w:rsidP="00BC7736">
            <w:pPr>
              <w:spacing w:before="120" w:after="120"/>
              <w:rPr>
                <w:rStyle w:val="Arialnarrow"/>
              </w:rPr>
            </w:pPr>
            <w:r w:rsidRPr="005A0BF9">
              <w:rPr>
                <w:rStyle w:val="Arialnarrow"/>
              </w:rPr>
              <w:t>Devising a three-part lesson format for an activity in the classroom</w:t>
            </w:r>
          </w:p>
          <w:p w:rsidR="008C374A" w:rsidRPr="00EA74F1" w:rsidRDefault="008C374A" w:rsidP="00BC7736">
            <w:pPr>
              <w:spacing w:before="120" w:after="120"/>
            </w:pPr>
            <w:r w:rsidRPr="00EA74F1">
              <w:t>For this activity, you are required to select an activity from any source. You must give the reference for the activity that you have selected.</w:t>
            </w:r>
          </w:p>
          <w:p w:rsidR="008C374A" w:rsidRPr="00EA74F1" w:rsidRDefault="008C374A" w:rsidP="00BC7736">
            <w:pPr>
              <w:pStyle w:val="ListNumber"/>
              <w:numPr>
                <w:ilvl w:val="0"/>
                <w:numId w:val="0"/>
              </w:numPr>
              <w:tabs>
                <w:tab w:val="left" w:pos="421"/>
              </w:tabs>
              <w:ind w:left="421" w:hanging="421"/>
            </w:pPr>
            <w:r w:rsidRPr="00EA74F1">
              <w:t>1</w:t>
            </w:r>
            <w:r w:rsidRPr="00EA74F1">
              <w:tab/>
              <w:t>How can the activity be used as a problem or task for the purpose of instruction (as described in the study unit)? Explain.</w:t>
            </w:r>
          </w:p>
          <w:p w:rsidR="008C374A" w:rsidRPr="00EA74F1" w:rsidRDefault="008C374A" w:rsidP="00BC7736">
            <w:pPr>
              <w:pStyle w:val="ListNumber"/>
              <w:numPr>
                <w:ilvl w:val="0"/>
                <w:numId w:val="0"/>
              </w:numPr>
              <w:tabs>
                <w:tab w:val="left" w:pos="421"/>
              </w:tabs>
              <w:ind w:left="421" w:hanging="421"/>
            </w:pPr>
            <w:r w:rsidRPr="00EA74F1">
              <w:t>2</w:t>
            </w:r>
            <w:r w:rsidRPr="00EA74F1">
              <w:tab/>
              <w:t>If you were using this activity in the classroom, what specifically would you do during each of the ‘before, during and after’ section of the lesson?  Describe each part clearly.</w:t>
            </w:r>
          </w:p>
          <w:p w:rsidR="008C374A" w:rsidRPr="00EA74F1" w:rsidRDefault="008C374A" w:rsidP="00BC7736">
            <w:pPr>
              <w:pStyle w:val="ListNumber"/>
              <w:numPr>
                <w:ilvl w:val="0"/>
                <w:numId w:val="0"/>
              </w:numPr>
              <w:tabs>
                <w:tab w:val="left" w:pos="421"/>
              </w:tabs>
              <w:ind w:left="421" w:hanging="421"/>
            </w:pPr>
            <w:r w:rsidRPr="00EA74F1">
              <w:t>3</w:t>
            </w:r>
            <w:r w:rsidRPr="00EA74F1">
              <w:tab/>
              <w:t>Consider that for the purpose of instruction the problem needs to be acted upon through the teacher actions identified for the ‘before, during and after’ phase of the lesson.</w:t>
            </w:r>
          </w:p>
          <w:p w:rsidR="008C374A" w:rsidRPr="00EA74F1" w:rsidRDefault="008C374A" w:rsidP="00BC7736">
            <w:pPr>
              <w:pStyle w:val="ListNumber"/>
              <w:numPr>
                <w:ilvl w:val="0"/>
                <w:numId w:val="0"/>
              </w:numPr>
              <w:tabs>
                <w:tab w:val="left" w:pos="421"/>
              </w:tabs>
              <w:ind w:left="421" w:hanging="421"/>
            </w:pPr>
            <w:r w:rsidRPr="00EA74F1">
              <w:t>4</w:t>
            </w:r>
            <w:r w:rsidRPr="00EA74F1">
              <w:tab/>
              <w:t>What do you expect the learners to do during each of the phases of the lesson?</w:t>
            </w:r>
          </w:p>
        </w:tc>
      </w:tr>
    </w:tbl>
    <w:p w:rsidR="008C374A" w:rsidRPr="00EA74F1" w:rsidRDefault="008C374A">
      <w:pPr>
        <w:pStyle w:val="BodyText"/>
        <w:rPr>
          <w:lang w:val="en-ZA"/>
        </w:rPr>
      </w:pPr>
    </w:p>
    <w:p w:rsidR="008C374A" w:rsidRPr="00EA74F1" w:rsidRDefault="008C374A" w:rsidP="00F307A4">
      <w:pPr>
        <w:pStyle w:val="Heading3"/>
      </w:pPr>
      <w:bookmarkStart w:id="198" w:name="_Toc202486408"/>
      <w:bookmarkStart w:id="199" w:name="_Toc224143537"/>
      <w:bookmarkStart w:id="200" w:name="_Toc225835780"/>
      <w:r w:rsidRPr="00EA74F1">
        <w:t>Working towards problem-solving goals</w:t>
      </w:r>
      <w:bookmarkEnd w:id="198"/>
      <w:bookmarkEnd w:id="199"/>
      <w:bookmarkEnd w:id="200"/>
    </w:p>
    <w:p w:rsidR="008C374A" w:rsidRPr="00EA74F1" w:rsidRDefault="008C374A" w:rsidP="00BC7736">
      <w:r w:rsidRPr="00EA74F1">
        <w:t>All of the goals of problem solving can and will be attained in a classroom that employs a problem-solving approach and allows the learners to use and develop their problem-solving strategies. It is important for the teacher to be clearly aware of the goals of problem solving and focus attention on them regularly.</w:t>
      </w:r>
    </w:p>
    <w:p w:rsidR="008C374A" w:rsidRPr="00EA74F1" w:rsidRDefault="008C374A" w:rsidP="00BC7736">
      <w:r w:rsidRPr="00EA74F1">
        <w:t>Three important goals of teaching through problem solving are:</w:t>
      </w:r>
    </w:p>
    <w:p w:rsidR="008C374A" w:rsidRPr="00EA74F1" w:rsidRDefault="008C374A" w:rsidP="00493472">
      <w:pPr>
        <w:numPr>
          <w:ilvl w:val="0"/>
          <w:numId w:val="49"/>
        </w:numPr>
      </w:pPr>
      <w:r w:rsidRPr="00EA74F1">
        <w:t>Allow learners to develop problem-solving strategies – strategies for understanding the problem (the before phase of a lesson).</w:t>
      </w:r>
    </w:p>
    <w:p w:rsidR="008C374A" w:rsidRPr="00EA74F1" w:rsidRDefault="008C374A" w:rsidP="00493472">
      <w:pPr>
        <w:numPr>
          <w:ilvl w:val="0"/>
          <w:numId w:val="49"/>
        </w:numPr>
      </w:pPr>
      <w:r w:rsidRPr="00EA74F1">
        <w:t>Plan-and-carry-out-strategies (the before and during phase of the lesson).</w:t>
      </w:r>
    </w:p>
    <w:p w:rsidR="008C374A" w:rsidRPr="00EA74F1" w:rsidRDefault="008C374A" w:rsidP="00493472">
      <w:pPr>
        <w:numPr>
          <w:ilvl w:val="0"/>
          <w:numId w:val="49"/>
        </w:numPr>
      </w:pPr>
      <w:r w:rsidRPr="00EA74F1">
        <w:t>Reflect on the problem-solving process to ensure that learning has taken place, and to consolidate the learning that has taken place (the after phase of the lesson).</w:t>
      </w:r>
    </w:p>
    <w:p w:rsidR="008C374A" w:rsidRPr="00EA74F1" w:rsidRDefault="008C374A" w:rsidP="00952C1B">
      <w:r w:rsidRPr="00EA74F1">
        <w:t>Some practical problem solving strategies are:</w:t>
      </w:r>
    </w:p>
    <w:p w:rsidR="008C374A" w:rsidRPr="00EA74F1" w:rsidRDefault="008C374A" w:rsidP="00493472">
      <w:pPr>
        <w:numPr>
          <w:ilvl w:val="0"/>
          <w:numId w:val="50"/>
        </w:numPr>
      </w:pPr>
      <w:r w:rsidRPr="00EA74F1">
        <w:t>Draw a picture, act it out, use a model.</w:t>
      </w:r>
    </w:p>
    <w:p w:rsidR="008C374A" w:rsidRPr="00EA74F1" w:rsidRDefault="008C374A" w:rsidP="00493472">
      <w:pPr>
        <w:numPr>
          <w:ilvl w:val="0"/>
          <w:numId w:val="50"/>
        </w:numPr>
      </w:pPr>
      <w:r w:rsidRPr="00EA74F1">
        <w:t>Look for a pattern.</w:t>
      </w:r>
    </w:p>
    <w:p w:rsidR="008C374A" w:rsidRPr="00EA74F1" w:rsidRDefault="008C374A" w:rsidP="00493472">
      <w:pPr>
        <w:numPr>
          <w:ilvl w:val="0"/>
          <w:numId w:val="50"/>
        </w:numPr>
      </w:pPr>
      <w:r w:rsidRPr="00EA74F1">
        <w:t>Make a table or chart.</w:t>
      </w:r>
    </w:p>
    <w:p w:rsidR="008C374A" w:rsidRPr="00EA74F1" w:rsidRDefault="008C374A" w:rsidP="00493472">
      <w:pPr>
        <w:numPr>
          <w:ilvl w:val="0"/>
          <w:numId w:val="50"/>
        </w:numPr>
      </w:pPr>
      <w:r w:rsidRPr="00EA74F1">
        <w:t>Try a simpler form of the problem.</w:t>
      </w:r>
    </w:p>
    <w:p w:rsidR="008C374A" w:rsidRPr="00EA74F1" w:rsidRDefault="008C374A" w:rsidP="00493472">
      <w:pPr>
        <w:numPr>
          <w:ilvl w:val="0"/>
          <w:numId w:val="50"/>
        </w:numPr>
      </w:pPr>
      <w:r w:rsidRPr="00EA74F1">
        <w:t>Guess and check.</w:t>
      </w:r>
    </w:p>
    <w:p w:rsidR="008C374A" w:rsidRPr="00EA74F1" w:rsidRDefault="008C374A" w:rsidP="00493472">
      <w:pPr>
        <w:numPr>
          <w:ilvl w:val="0"/>
          <w:numId w:val="50"/>
        </w:numPr>
      </w:pPr>
      <w:r w:rsidRPr="00EA74F1">
        <w:t>Make an organised list.</w:t>
      </w:r>
    </w:p>
    <w:p w:rsidR="008C374A" w:rsidRPr="00EA74F1" w:rsidRDefault="008C374A" w:rsidP="00952C1B">
      <w:r w:rsidRPr="00EA74F1">
        <w:lastRenderedPageBreak/>
        <w:t>Some looking-back strategies are:</w:t>
      </w:r>
    </w:p>
    <w:p w:rsidR="008C374A" w:rsidRPr="00EA74F1" w:rsidRDefault="008C374A" w:rsidP="00493472">
      <w:pPr>
        <w:numPr>
          <w:ilvl w:val="0"/>
          <w:numId w:val="51"/>
        </w:numPr>
      </w:pPr>
      <w:r w:rsidRPr="00EA74F1">
        <w:t>Justify the answer.</w:t>
      </w:r>
    </w:p>
    <w:p w:rsidR="008C374A" w:rsidRPr="00EA74F1" w:rsidRDefault="008C374A" w:rsidP="00493472">
      <w:pPr>
        <w:numPr>
          <w:ilvl w:val="0"/>
          <w:numId w:val="51"/>
        </w:numPr>
      </w:pPr>
      <w:r w:rsidRPr="00EA74F1">
        <w:t>Look for extensions to the solution.</w:t>
      </w:r>
    </w:p>
    <w:p w:rsidR="008C374A" w:rsidRPr="00EA74F1" w:rsidRDefault="008C374A" w:rsidP="00493472">
      <w:pPr>
        <w:numPr>
          <w:ilvl w:val="0"/>
          <w:numId w:val="51"/>
        </w:numPr>
      </w:pPr>
      <w:r w:rsidRPr="00EA74F1">
        <w:t>Look for generalisations of the solution.</w:t>
      </w:r>
    </w:p>
    <w:p w:rsidR="008C374A" w:rsidRPr="00EA74F1" w:rsidRDefault="008C374A" w:rsidP="00BC7736">
      <w:pPr>
        <w:ind w:left="720"/>
      </w:pPr>
    </w:p>
    <w:p w:rsidR="008C374A" w:rsidRPr="00EA74F1" w:rsidRDefault="008C374A" w:rsidP="00F307A4">
      <w:pPr>
        <w:pStyle w:val="Heading3"/>
      </w:pPr>
      <w:bookmarkStart w:id="201" w:name="_Toc202486409"/>
      <w:bookmarkStart w:id="202" w:name="_Toc224143538"/>
      <w:bookmarkStart w:id="203" w:name="_Toc225835781"/>
      <w:r w:rsidRPr="00EA74F1">
        <w:t>Different levels of cognitive demands in tasks</w:t>
      </w:r>
      <w:bookmarkEnd w:id="201"/>
      <w:bookmarkEnd w:id="202"/>
      <w:bookmarkEnd w:id="203"/>
    </w:p>
    <w:p w:rsidR="008C374A" w:rsidRPr="00EA74F1" w:rsidRDefault="008C374A" w:rsidP="00BC7736">
      <w:pPr>
        <w:keepNext/>
      </w:pPr>
      <w:r w:rsidRPr="00EA74F1">
        <w:t xml:space="preserve">An important practical step that every teacher makes daily in working towards problem-solving goals is the selection of tasks for learners to work on. Teachers do this with more or less thought on different occasions. The tasks that learners work on will influence their experiences of mathematics and are vital in their construction of knowledge and their mathematical development. It is important that mathematics teachers are able to choose tasks carefully and thoughtfully, in order to achieve their goals for their learners’ learning. This is particularly the case when working with new concepts of mathematics and learning. </w:t>
      </w:r>
    </w:p>
    <w:p w:rsidR="00224D35" w:rsidRPr="00EA74F1" w:rsidRDefault="00224D35" w:rsidP="00BC7736">
      <w:pPr>
        <w:keepNext/>
      </w:pPr>
    </w:p>
    <w:p w:rsidR="008C374A" w:rsidRPr="00EA74F1" w:rsidRDefault="008C374A" w:rsidP="00BC7736">
      <w:r w:rsidRPr="00EA74F1">
        <w:t>Stein et al (2000) give a framework for differentiating between tasks, describing the different levels of thinking that they require in order for learners to be successfully engaged. They distinguish between tasks that have low-level demands, such as memorisation and purely procedural tasks, and those that demand a high-level of mathematical thinking, such as procedural tasks that link to enhancing understanding and sense-making and those tasks that involve learners in ‘doing mathematics’ as they explore relationships and understand mathematical concepts and processes.</w:t>
      </w:r>
    </w:p>
    <w:p w:rsidR="008C374A" w:rsidRPr="00EA74F1" w:rsidRDefault="008C374A" w:rsidP="00BC7736">
      <w:r w:rsidRPr="00EA74F1">
        <w:t>The table on the next page summarises the main features of the task analysis suggested by Stein et al (2000).</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4569"/>
        <w:gridCol w:w="4569"/>
      </w:tblGrid>
      <w:tr w:rsidR="008C374A" w:rsidRPr="005A0BF9" w:rsidTr="00BC7736">
        <w:trPr>
          <w:tblHeader/>
        </w:trPr>
        <w:tc>
          <w:tcPr>
            <w:tcW w:w="4569" w:type="dxa"/>
            <w:shd w:val="clear" w:color="auto" w:fill="E6E6E6"/>
          </w:tcPr>
          <w:p w:rsidR="008C374A" w:rsidRPr="005A0BF9" w:rsidRDefault="008C374A" w:rsidP="00BC7736">
            <w:pPr>
              <w:pStyle w:val="BodyText"/>
              <w:spacing w:before="120" w:after="120"/>
              <w:jc w:val="center"/>
              <w:rPr>
                <w:rStyle w:val="Arialnarrow"/>
              </w:rPr>
            </w:pPr>
            <w:r w:rsidRPr="005A0BF9">
              <w:rPr>
                <w:rStyle w:val="Arialnarrow"/>
              </w:rPr>
              <w:t>Lower-level demands</w:t>
            </w:r>
          </w:p>
        </w:tc>
        <w:tc>
          <w:tcPr>
            <w:tcW w:w="4569" w:type="dxa"/>
            <w:shd w:val="clear" w:color="auto" w:fill="E6E6E6"/>
          </w:tcPr>
          <w:p w:rsidR="008C374A" w:rsidRPr="005A0BF9" w:rsidRDefault="008C374A" w:rsidP="00BC7736">
            <w:pPr>
              <w:pStyle w:val="BodyText"/>
              <w:spacing w:before="120" w:after="120"/>
              <w:jc w:val="center"/>
              <w:rPr>
                <w:rStyle w:val="Arialnarrow"/>
              </w:rPr>
            </w:pPr>
            <w:r w:rsidRPr="005A0BF9">
              <w:rPr>
                <w:rStyle w:val="Arialnarrow"/>
              </w:rPr>
              <w:t>Higher level demands</w:t>
            </w:r>
          </w:p>
        </w:tc>
      </w:tr>
      <w:tr w:rsidR="008C374A" w:rsidRPr="005A0BF9" w:rsidTr="00BC7736">
        <w:tc>
          <w:tcPr>
            <w:tcW w:w="4569" w:type="dxa"/>
          </w:tcPr>
          <w:p w:rsidR="008C374A" w:rsidRPr="005A0BF9" w:rsidRDefault="008C374A" w:rsidP="00BC7736">
            <w:pPr>
              <w:pStyle w:val="BodyText"/>
              <w:spacing w:before="120" w:after="120"/>
              <w:jc w:val="center"/>
              <w:rPr>
                <w:rStyle w:val="Arialnarrow"/>
              </w:rPr>
            </w:pPr>
            <w:r w:rsidRPr="005A0BF9">
              <w:rPr>
                <w:rStyle w:val="Arialnarrow"/>
              </w:rPr>
              <w:t>Memorization tasks</w:t>
            </w:r>
          </w:p>
        </w:tc>
        <w:tc>
          <w:tcPr>
            <w:tcW w:w="4569" w:type="dxa"/>
          </w:tcPr>
          <w:p w:rsidR="008C374A" w:rsidRPr="005A0BF9" w:rsidRDefault="008C374A" w:rsidP="00BC7736">
            <w:pPr>
              <w:pStyle w:val="BodyText"/>
              <w:spacing w:before="120" w:after="120"/>
              <w:jc w:val="center"/>
              <w:rPr>
                <w:rStyle w:val="Arialnarrow"/>
              </w:rPr>
            </w:pPr>
            <w:r w:rsidRPr="005A0BF9">
              <w:rPr>
                <w:rStyle w:val="Arialnarrow"/>
              </w:rPr>
              <w:t>Procedures with connections tasks</w:t>
            </w:r>
          </w:p>
        </w:tc>
      </w:tr>
      <w:tr w:rsidR="008C374A" w:rsidRPr="00EA74F1" w:rsidTr="00BC7736">
        <w:tc>
          <w:tcPr>
            <w:tcW w:w="4569" w:type="dxa"/>
          </w:tcPr>
          <w:p w:rsidR="008C374A" w:rsidRPr="00EA74F1" w:rsidRDefault="008C374A" w:rsidP="00224D35">
            <w:pPr>
              <w:pStyle w:val="BodyText"/>
              <w:spacing w:before="120" w:after="120" w:line="240" w:lineRule="auto"/>
              <w:rPr>
                <w:lang w:val="en-ZA"/>
              </w:rPr>
            </w:pPr>
            <w:r w:rsidRPr="00EA74F1">
              <w:rPr>
                <w:lang w:val="en-ZA"/>
              </w:rPr>
              <w:t>Involve reproducing previously learned facts, rules, formulae or definitions</w:t>
            </w:r>
          </w:p>
          <w:p w:rsidR="008C374A" w:rsidRPr="00EA74F1" w:rsidRDefault="008C374A" w:rsidP="00224D35">
            <w:pPr>
              <w:pStyle w:val="BodyText"/>
              <w:spacing w:before="120" w:after="120" w:line="240" w:lineRule="auto"/>
              <w:rPr>
                <w:lang w:val="en-ZA"/>
              </w:rPr>
            </w:pPr>
            <w:r w:rsidRPr="00EA74F1">
              <w:rPr>
                <w:lang w:val="en-ZA"/>
              </w:rPr>
              <w:t>Cannot be solved using a procedure</w:t>
            </w:r>
          </w:p>
          <w:p w:rsidR="008C374A" w:rsidRPr="00EA74F1" w:rsidRDefault="008C374A" w:rsidP="00224D35">
            <w:pPr>
              <w:pStyle w:val="BodyText"/>
              <w:spacing w:before="120" w:after="120" w:line="240" w:lineRule="auto"/>
              <w:rPr>
                <w:lang w:val="en-ZA"/>
              </w:rPr>
            </w:pPr>
            <w:r w:rsidRPr="00EA74F1">
              <w:rPr>
                <w:lang w:val="en-ZA"/>
              </w:rPr>
              <w:t>Are not ambiguous – involve exact reproduction of previously seen material</w:t>
            </w:r>
          </w:p>
          <w:p w:rsidR="008C374A" w:rsidRPr="00EA74F1" w:rsidRDefault="008C374A" w:rsidP="00224D35">
            <w:pPr>
              <w:pStyle w:val="BodyText"/>
              <w:spacing w:before="120" w:after="120" w:line="240" w:lineRule="auto"/>
              <w:rPr>
                <w:lang w:val="en-ZA"/>
              </w:rPr>
            </w:pPr>
            <w:r w:rsidRPr="00EA74F1">
              <w:rPr>
                <w:lang w:val="en-ZA"/>
              </w:rPr>
              <w:t>Have no connection to concepts or meanings that underline the facts, etc. being learned or reproduced</w:t>
            </w:r>
          </w:p>
        </w:tc>
        <w:tc>
          <w:tcPr>
            <w:tcW w:w="4569" w:type="dxa"/>
          </w:tcPr>
          <w:p w:rsidR="008C374A" w:rsidRPr="00EA74F1" w:rsidRDefault="008C374A" w:rsidP="00224D35">
            <w:pPr>
              <w:pStyle w:val="BodyText"/>
              <w:spacing w:before="120" w:after="120" w:line="240" w:lineRule="auto"/>
              <w:rPr>
                <w:lang w:val="en-ZA"/>
              </w:rPr>
            </w:pPr>
            <w:r w:rsidRPr="00EA74F1">
              <w:rPr>
                <w:lang w:val="en-ZA"/>
              </w:rPr>
              <w:t>Focus on the use of procedures for the purpose of developing deeper levels of understanding</w:t>
            </w:r>
          </w:p>
          <w:p w:rsidR="008C374A" w:rsidRPr="00EA74F1" w:rsidRDefault="008C374A" w:rsidP="00224D35">
            <w:pPr>
              <w:pStyle w:val="BodyText"/>
              <w:spacing w:before="120" w:after="120" w:line="240" w:lineRule="auto"/>
              <w:rPr>
                <w:lang w:val="en-ZA"/>
              </w:rPr>
            </w:pPr>
            <w:r w:rsidRPr="00EA74F1">
              <w:rPr>
                <w:lang w:val="en-ZA"/>
              </w:rPr>
              <w:t>Suggest pathways to follow</w:t>
            </w:r>
          </w:p>
          <w:p w:rsidR="008C374A" w:rsidRPr="00EA74F1" w:rsidRDefault="008C374A" w:rsidP="00224D35">
            <w:pPr>
              <w:pStyle w:val="BodyText"/>
              <w:spacing w:before="120" w:after="120" w:line="240" w:lineRule="auto"/>
              <w:rPr>
                <w:lang w:val="en-ZA"/>
              </w:rPr>
            </w:pPr>
            <w:r w:rsidRPr="00EA74F1">
              <w:rPr>
                <w:lang w:val="en-ZA"/>
              </w:rPr>
              <w:t>Are usually represented in multiple ways, e.g. diagrams, manipulative, symbols, etc.</w:t>
            </w:r>
          </w:p>
          <w:p w:rsidR="008C374A" w:rsidRPr="00EA74F1" w:rsidRDefault="008C374A" w:rsidP="00224D35">
            <w:pPr>
              <w:pStyle w:val="BodyText"/>
              <w:spacing w:before="120" w:after="120" w:line="240" w:lineRule="auto"/>
              <w:rPr>
                <w:lang w:val="en-ZA"/>
              </w:rPr>
            </w:pPr>
            <w:r w:rsidRPr="00EA74F1">
              <w:rPr>
                <w:lang w:val="en-ZA"/>
              </w:rPr>
              <w:t>Require some degree of cognitive effort. Learners are required to engage with conceptual ideas that underlie procedures to be successful</w:t>
            </w:r>
          </w:p>
        </w:tc>
      </w:tr>
      <w:tr w:rsidR="008C374A" w:rsidRPr="005A0BF9" w:rsidTr="00BC7736">
        <w:tc>
          <w:tcPr>
            <w:tcW w:w="4569" w:type="dxa"/>
          </w:tcPr>
          <w:p w:rsidR="008C374A" w:rsidRPr="005A0BF9" w:rsidRDefault="008C374A" w:rsidP="00BC7736">
            <w:pPr>
              <w:pStyle w:val="BodyText"/>
              <w:spacing w:before="120" w:after="120"/>
              <w:jc w:val="center"/>
              <w:rPr>
                <w:rStyle w:val="Arialnarrow"/>
              </w:rPr>
            </w:pPr>
            <w:r w:rsidRPr="005A0BF9">
              <w:rPr>
                <w:rStyle w:val="Arialnarrow"/>
              </w:rPr>
              <w:t>Procedures without connections</w:t>
            </w:r>
          </w:p>
        </w:tc>
        <w:tc>
          <w:tcPr>
            <w:tcW w:w="4569" w:type="dxa"/>
          </w:tcPr>
          <w:p w:rsidR="008C374A" w:rsidRPr="005A0BF9" w:rsidRDefault="008C374A" w:rsidP="00BC7736">
            <w:pPr>
              <w:pStyle w:val="BodyText"/>
              <w:spacing w:before="120" w:after="120"/>
              <w:jc w:val="center"/>
              <w:rPr>
                <w:rStyle w:val="Arialnarrow"/>
              </w:rPr>
            </w:pPr>
            <w:r w:rsidRPr="005A0BF9">
              <w:rPr>
                <w:rStyle w:val="Arialnarrow"/>
              </w:rPr>
              <w:t>Doing mathematics tasks</w:t>
            </w:r>
          </w:p>
        </w:tc>
      </w:tr>
      <w:tr w:rsidR="008C374A" w:rsidRPr="00EA74F1" w:rsidTr="00BC7736">
        <w:tc>
          <w:tcPr>
            <w:tcW w:w="4569" w:type="dxa"/>
          </w:tcPr>
          <w:p w:rsidR="008C374A" w:rsidRPr="00EA74F1" w:rsidRDefault="008C374A" w:rsidP="00224D35">
            <w:pPr>
              <w:pStyle w:val="BodyText"/>
              <w:spacing w:before="120" w:after="120" w:line="240" w:lineRule="auto"/>
              <w:rPr>
                <w:lang w:val="en-ZA"/>
              </w:rPr>
            </w:pPr>
            <w:r w:rsidRPr="00EA74F1">
              <w:rPr>
                <w:lang w:val="en-ZA"/>
              </w:rPr>
              <w:t>Are algorithmic</w:t>
            </w:r>
          </w:p>
          <w:p w:rsidR="008C374A" w:rsidRPr="00EA74F1" w:rsidRDefault="008C374A" w:rsidP="00224D35">
            <w:pPr>
              <w:pStyle w:val="BodyText"/>
              <w:spacing w:before="120" w:after="120" w:line="240" w:lineRule="auto"/>
              <w:rPr>
                <w:lang w:val="en-ZA"/>
              </w:rPr>
            </w:pPr>
            <w:r w:rsidRPr="00EA74F1">
              <w:rPr>
                <w:lang w:val="en-ZA"/>
              </w:rPr>
              <w:t>Require limited cognitive effort for success.</w:t>
            </w:r>
          </w:p>
          <w:p w:rsidR="008C374A" w:rsidRPr="00EA74F1" w:rsidRDefault="008C374A" w:rsidP="00224D35">
            <w:pPr>
              <w:pStyle w:val="BodyText"/>
              <w:spacing w:before="120" w:after="120" w:line="240" w:lineRule="auto"/>
              <w:rPr>
                <w:lang w:val="en-ZA"/>
              </w:rPr>
            </w:pPr>
            <w:r w:rsidRPr="00EA74F1">
              <w:rPr>
                <w:lang w:val="en-ZA"/>
              </w:rPr>
              <w:t>There is little ambiguity of what needs to be done and how to do it</w:t>
            </w:r>
          </w:p>
          <w:p w:rsidR="008C374A" w:rsidRPr="00EA74F1" w:rsidRDefault="008C374A" w:rsidP="00224D35">
            <w:pPr>
              <w:pStyle w:val="BodyText"/>
              <w:spacing w:before="120" w:after="120" w:line="240" w:lineRule="auto"/>
              <w:rPr>
                <w:lang w:val="en-ZA"/>
              </w:rPr>
            </w:pPr>
            <w:r w:rsidRPr="00EA74F1">
              <w:rPr>
                <w:lang w:val="en-ZA"/>
              </w:rPr>
              <w:lastRenderedPageBreak/>
              <w:t>Have no connections to concepts or meanings that underlie the procedure</w:t>
            </w:r>
          </w:p>
          <w:p w:rsidR="008C374A" w:rsidRPr="00EA74F1" w:rsidRDefault="008C374A" w:rsidP="00224D35">
            <w:pPr>
              <w:pStyle w:val="BodyText"/>
              <w:spacing w:before="120" w:after="120" w:line="240" w:lineRule="auto"/>
              <w:rPr>
                <w:lang w:val="en-ZA"/>
              </w:rPr>
            </w:pPr>
            <w:r w:rsidRPr="00EA74F1">
              <w:rPr>
                <w:lang w:val="en-ZA"/>
              </w:rPr>
              <w:t>Require no explanations or very few descriptions of how procedures work</w:t>
            </w:r>
          </w:p>
        </w:tc>
        <w:tc>
          <w:tcPr>
            <w:tcW w:w="4569" w:type="dxa"/>
          </w:tcPr>
          <w:p w:rsidR="008C374A" w:rsidRPr="00EA74F1" w:rsidRDefault="008C374A" w:rsidP="00224D35">
            <w:pPr>
              <w:pStyle w:val="BodyText"/>
              <w:spacing w:before="120" w:after="120" w:line="240" w:lineRule="auto"/>
              <w:rPr>
                <w:lang w:val="en-ZA"/>
              </w:rPr>
            </w:pPr>
            <w:r w:rsidRPr="00EA74F1">
              <w:rPr>
                <w:lang w:val="en-ZA"/>
              </w:rPr>
              <w:lastRenderedPageBreak/>
              <w:t>Require complex and non-algorithmic thinking</w:t>
            </w:r>
          </w:p>
          <w:p w:rsidR="008C374A" w:rsidRPr="00EA74F1" w:rsidRDefault="008C374A" w:rsidP="00224D35">
            <w:pPr>
              <w:pStyle w:val="BodyText"/>
              <w:spacing w:before="120" w:after="120" w:line="240" w:lineRule="auto"/>
              <w:rPr>
                <w:lang w:val="en-ZA"/>
              </w:rPr>
            </w:pPr>
            <w:r w:rsidRPr="00EA74F1">
              <w:rPr>
                <w:lang w:val="en-ZA"/>
              </w:rPr>
              <w:t>Require learners to explore and understand mathematical concepts, processes or relationships</w:t>
            </w:r>
          </w:p>
          <w:p w:rsidR="008C374A" w:rsidRPr="00EA74F1" w:rsidRDefault="008C374A" w:rsidP="00224D35">
            <w:pPr>
              <w:pStyle w:val="BodyText"/>
              <w:spacing w:before="120" w:after="120" w:line="240" w:lineRule="auto"/>
              <w:rPr>
                <w:lang w:val="en-ZA"/>
              </w:rPr>
            </w:pPr>
            <w:r w:rsidRPr="00EA74F1">
              <w:rPr>
                <w:lang w:val="en-ZA"/>
              </w:rPr>
              <w:lastRenderedPageBreak/>
              <w:t>Demand self-regulation</w:t>
            </w:r>
          </w:p>
          <w:p w:rsidR="008C374A" w:rsidRPr="00EA74F1" w:rsidRDefault="008C374A" w:rsidP="00224D35">
            <w:pPr>
              <w:pStyle w:val="BodyText"/>
              <w:spacing w:before="120" w:after="120" w:line="240" w:lineRule="auto"/>
              <w:rPr>
                <w:lang w:val="en-ZA"/>
              </w:rPr>
            </w:pPr>
            <w:r w:rsidRPr="00EA74F1">
              <w:rPr>
                <w:lang w:val="en-ZA"/>
              </w:rPr>
              <w:t>Require learners to access relevant knowledge</w:t>
            </w:r>
          </w:p>
          <w:p w:rsidR="008C374A" w:rsidRPr="00EA74F1" w:rsidRDefault="008C374A" w:rsidP="00224D35">
            <w:pPr>
              <w:pStyle w:val="BodyText"/>
              <w:spacing w:before="120" w:after="120" w:line="240" w:lineRule="auto"/>
              <w:rPr>
                <w:lang w:val="en-ZA"/>
              </w:rPr>
            </w:pPr>
            <w:r w:rsidRPr="00EA74F1">
              <w:rPr>
                <w:lang w:val="en-ZA"/>
              </w:rPr>
              <w:t>Require learners to analyse the task</w:t>
            </w:r>
          </w:p>
          <w:p w:rsidR="008C374A" w:rsidRPr="00EA74F1" w:rsidRDefault="008C374A" w:rsidP="00224D35">
            <w:pPr>
              <w:pStyle w:val="BodyText"/>
              <w:spacing w:before="120" w:after="120" w:line="240" w:lineRule="auto"/>
              <w:rPr>
                <w:lang w:val="en-ZA"/>
              </w:rPr>
            </w:pPr>
            <w:r w:rsidRPr="00EA74F1">
              <w:rPr>
                <w:lang w:val="en-ZA"/>
              </w:rPr>
              <w:t>Require considerable cognitive effort and may lead to some levels of anxiety due to unpredictable nature of the solution process</w:t>
            </w:r>
          </w:p>
        </w:tc>
      </w:tr>
    </w:tbl>
    <w:p w:rsidR="008C374A" w:rsidRPr="00EA74F1" w:rsidRDefault="008C374A" w:rsidP="00BC7736">
      <w:pPr>
        <w:pStyle w:val="BodyText"/>
        <w:rPr>
          <w:lang w:val="en-ZA"/>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7856"/>
      </w:tblGrid>
      <w:tr w:rsidR="008C374A" w:rsidRPr="00EA74F1" w:rsidTr="00217648">
        <w:trPr>
          <w:cantSplit/>
        </w:trPr>
        <w:tc>
          <w:tcPr>
            <w:tcW w:w="1384" w:type="dxa"/>
          </w:tcPr>
          <w:p w:rsidR="008C374A"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4.</w:t>
            </w:r>
            <w:r w:rsidRPr="005A0BF9">
              <w:rPr>
                <w:rStyle w:val="Arialnarrow"/>
              </w:rPr>
              <w:t>1</w:t>
            </w:r>
            <w:r w:rsidR="00217648" w:rsidRPr="005A0BF9">
              <w:rPr>
                <w:rStyle w:val="Arialnarrow"/>
              </w:rPr>
              <w:t>0</w:t>
            </w:r>
          </w:p>
        </w:tc>
        <w:tc>
          <w:tcPr>
            <w:tcW w:w="7856" w:type="dxa"/>
          </w:tcPr>
          <w:p w:rsidR="008C374A" w:rsidRPr="005A0BF9" w:rsidRDefault="008C374A" w:rsidP="00BC7736">
            <w:pPr>
              <w:pStyle w:val="ListNumber"/>
              <w:numPr>
                <w:ilvl w:val="0"/>
                <w:numId w:val="0"/>
              </w:numPr>
              <w:rPr>
                <w:rStyle w:val="Arialnarrow"/>
              </w:rPr>
            </w:pPr>
            <w:r w:rsidRPr="005A0BF9">
              <w:rPr>
                <w:rStyle w:val="Arialnarrow"/>
              </w:rPr>
              <w:t>Different levels of cognitive demand in tasks</w:t>
            </w:r>
          </w:p>
          <w:p w:rsidR="008C374A" w:rsidRPr="00EA74F1" w:rsidRDefault="008C374A" w:rsidP="00BC7736">
            <w:pPr>
              <w:pStyle w:val="ListNumber"/>
              <w:numPr>
                <w:ilvl w:val="0"/>
                <w:numId w:val="0"/>
              </w:numPr>
              <w:tabs>
                <w:tab w:val="left" w:pos="460"/>
              </w:tabs>
              <w:ind w:left="460" w:hanging="460"/>
            </w:pPr>
            <w:r w:rsidRPr="00EA74F1">
              <w:t>1</w:t>
            </w:r>
            <w:r w:rsidRPr="00EA74F1">
              <w:tab/>
              <w:t xml:space="preserve">Select an LO for an activity/task for the learners in one of your classes. </w:t>
            </w:r>
          </w:p>
          <w:p w:rsidR="008C374A" w:rsidRPr="00EA74F1" w:rsidRDefault="008C374A" w:rsidP="00BC7736">
            <w:pPr>
              <w:pStyle w:val="ListNumber"/>
              <w:numPr>
                <w:ilvl w:val="0"/>
                <w:numId w:val="0"/>
              </w:numPr>
              <w:tabs>
                <w:tab w:val="left" w:pos="460"/>
              </w:tabs>
              <w:ind w:left="460" w:hanging="460"/>
            </w:pPr>
            <w:r w:rsidRPr="00EA74F1">
              <w:t>2</w:t>
            </w:r>
            <w:r w:rsidRPr="00EA74F1">
              <w:tab/>
              <w:t xml:space="preserve">Design an activity/task that promotes high-level thinking in terms of Stein et </w:t>
            </w:r>
            <w:proofErr w:type="spellStart"/>
            <w:r w:rsidRPr="00EA74F1">
              <w:t>al’s</w:t>
            </w:r>
            <w:proofErr w:type="spellEnd"/>
            <w:r w:rsidRPr="00EA74F1">
              <w:t xml:space="preserve"> categories. Clearly identify the Activity Outcomes.</w:t>
            </w:r>
          </w:p>
          <w:p w:rsidR="008C374A" w:rsidRPr="00EA74F1" w:rsidRDefault="008C374A" w:rsidP="00BC7736">
            <w:pPr>
              <w:pStyle w:val="ListNumber"/>
              <w:numPr>
                <w:ilvl w:val="0"/>
                <w:numId w:val="0"/>
              </w:numPr>
              <w:tabs>
                <w:tab w:val="left" w:pos="460"/>
              </w:tabs>
              <w:ind w:left="460" w:hanging="460"/>
            </w:pPr>
            <w:r w:rsidRPr="00EA74F1">
              <w:t>3</w:t>
            </w:r>
            <w:r w:rsidRPr="00EA74F1">
              <w:tab/>
              <w:t>Write a separate response to the questions below:</w:t>
            </w:r>
          </w:p>
          <w:p w:rsidR="008C374A" w:rsidRPr="00EA74F1" w:rsidRDefault="008C374A" w:rsidP="00493472">
            <w:pPr>
              <w:numPr>
                <w:ilvl w:val="0"/>
                <w:numId w:val="52"/>
              </w:numPr>
              <w:ind w:left="714" w:hanging="357"/>
            </w:pPr>
            <w:r w:rsidRPr="00EA74F1">
              <w:t xml:space="preserve">State the category into which you think your task falls. </w:t>
            </w:r>
          </w:p>
          <w:p w:rsidR="008C374A" w:rsidRPr="00EA74F1" w:rsidRDefault="008C374A" w:rsidP="00493472">
            <w:pPr>
              <w:numPr>
                <w:ilvl w:val="0"/>
                <w:numId w:val="52"/>
              </w:numPr>
              <w:ind w:left="714" w:hanging="357"/>
            </w:pPr>
            <w:r w:rsidRPr="00EA74F1">
              <w:t>Explain why you think your task falls within this category.</w:t>
            </w:r>
          </w:p>
          <w:p w:rsidR="008C374A" w:rsidRPr="00EA74F1" w:rsidRDefault="008C374A" w:rsidP="00493472">
            <w:pPr>
              <w:numPr>
                <w:ilvl w:val="0"/>
                <w:numId w:val="52"/>
              </w:numPr>
              <w:ind w:left="714" w:hanging="357"/>
            </w:pPr>
            <w:r w:rsidRPr="00EA74F1">
              <w:t>Write a paragraph describing to what extent and in what ways you think the task might promote mathematical reasoning.</w:t>
            </w:r>
          </w:p>
        </w:tc>
      </w:tr>
    </w:tbl>
    <w:p w:rsidR="00B25D69" w:rsidRPr="00EA74F1" w:rsidRDefault="00B25D69"/>
    <w:p w:rsidR="008C374A" w:rsidRPr="00EA74F1" w:rsidRDefault="008C374A" w:rsidP="00E6081F">
      <w:pPr>
        <w:pStyle w:val="Heading2"/>
        <w:keepNext/>
        <w:jc w:val="left"/>
      </w:pPr>
      <w:bookmarkStart w:id="204" w:name="_Toc202486410"/>
      <w:bookmarkStart w:id="205" w:name="_Toc224143539"/>
      <w:bookmarkStart w:id="206" w:name="_Toc225835782"/>
      <w:r w:rsidRPr="00EA74F1">
        <w:t>The value of teaching using a problem based approach</w:t>
      </w:r>
      <w:bookmarkEnd w:id="204"/>
      <w:bookmarkEnd w:id="205"/>
      <w:bookmarkEnd w:id="206"/>
    </w:p>
    <w:p w:rsidR="008C374A" w:rsidRPr="00EA74F1" w:rsidRDefault="008C374A" w:rsidP="00BC7736">
      <w:r w:rsidRPr="00EA74F1">
        <w:t>Teaching using a problem-based approach requires the development of tasks that take into account the current understanding of learners, as well as the needs of the curriculum. The value of this approach includes:</w:t>
      </w:r>
    </w:p>
    <w:p w:rsidR="008C374A" w:rsidRPr="00EA74F1" w:rsidRDefault="008C374A" w:rsidP="00493472">
      <w:pPr>
        <w:numPr>
          <w:ilvl w:val="0"/>
          <w:numId w:val="53"/>
        </w:numPr>
      </w:pPr>
      <w:r w:rsidRPr="00EA74F1">
        <w:t>When solving problems, learners focus their attention on ideas and sense-making. This leads to the development of new ideas and enhances understanding. In contrast a more traditional approach emphasises ‘getting it right’ and following the directions supplied by the teacher.</w:t>
      </w:r>
    </w:p>
    <w:p w:rsidR="008C374A" w:rsidRPr="00EA74F1" w:rsidRDefault="008C374A" w:rsidP="00493472">
      <w:pPr>
        <w:numPr>
          <w:ilvl w:val="0"/>
          <w:numId w:val="53"/>
        </w:numPr>
      </w:pPr>
      <w:r w:rsidRPr="00EA74F1">
        <w:t>When solving problems, learners are encouraged to think that they can do mathematics and that mathematics makes sense. As learners develop their understanding, their confidence in mathematics is also developed.</w:t>
      </w:r>
    </w:p>
    <w:p w:rsidR="008C374A" w:rsidRPr="00EA74F1" w:rsidRDefault="008C374A" w:rsidP="00493472">
      <w:pPr>
        <w:numPr>
          <w:ilvl w:val="0"/>
          <w:numId w:val="53"/>
        </w:numPr>
      </w:pPr>
      <w:r w:rsidRPr="00EA74F1">
        <w:t>As learners discuss ideas, draw pictures, defend their own solutions and evaluate other solutions and write explanations they provide the teacher with an insight into their thought process and their mathematical progress.</w:t>
      </w:r>
    </w:p>
    <w:p w:rsidR="008C374A" w:rsidRPr="00EA74F1" w:rsidRDefault="008C374A" w:rsidP="00493472">
      <w:pPr>
        <w:numPr>
          <w:ilvl w:val="0"/>
          <w:numId w:val="53"/>
        </w:numPr>
      </w:pPr>
      <w:r w:rsidRPr="00EA74F1">
        <w:t>In solving problems, learners develop reasoning and communication, and make connections with existing knowledge. These are the processes of ‘doing’ mathematics that go beyond the understanding of mathematical content.</w:t>
      </w:r>
    </w:p>
    <w:p w:rsidR="008C374A" w:rsidRPr="00EA74F1" w:rsidRDefault="008C374A" w:rsidP="00493472">
      <w:pPr>
        <w:numPr>
          <w:ilvl w:val="0"/>
          <w:numId w:val="53"/>
        </w:numPr>
      </w:pPr>
      <w:r w:rsidRPr="00EA74F1">
        <w:t>A problem-based approach is more rewarding and more stimulating than a teach-by-telling approach. Learners are actively engaged in making sense of, and solving the problem. The development of their understanding is exciting for the learners and the teacher.</w:t>
      </w:r>
    </w:p>
    <w:p w:rsidR="008C374A" w:rsidRPr="00EA74F1" w:rsidRDefault="008C374A" w:rsidP="00BC7736">
      <w:pPr>
        <w:pStyle w:val="ListBullet"/>
        <w:numPr>
          <w:ilvl w:val="0"/>
          <w:numId w:val="0"/>
        </w:numPr>
      </w:pPr>
    </w:p>
    <w:tbl>
      <w:tblPr>
        <w:tblW w:w="0" w:type="auto"/>
        <w:tblLook w:val="01E0" w:firstRow="1" w:lastRow="1" w:firstColumn="1" w:lastColumn="1" w:noHBand="0" w:noVBand="0"/>
      </w:tblPr>
      <w:tblGrid>
        <w:gridCol w:w="2858"/>
        <w:gridCol w:w="3879"/>
      </w:tblGrid>
      <w:tr w:rsidR="008C374A" w:rsidRPr="00EA74F1" w:rsidTr="00BC7736">
        <w:tc>
          <w:tcPr>
            <w:tcW w:w="2858" w:type="dxa"/>
            <w:vMerge w:val="restart"/>
          </w:tcPr>
          <w:p w:rsidR="008C374A" w:rsidRPr="00EA74F1" w:rsidRDefault="00F41F54" w:rsidP="00BC7736">
            <w:pPr>
              <w:pStyle w:val="BodyText"/>
              <w:spacing w:before="120" w:after="120"/>
              <w:rPr>
                <w:color w:val="000080"/>
                <w:lang w:val="en-ZA"/>
              </w:rPr>
            </w:pPr>
            <w:r>
              <w:rPr>
                <w:noProof/>
                <w:color w:val="000080"/>
                <w:lang w:val="en-ZA"/>
              </w:rPr>
              <w:pict>
                <v:line id="_x0000_s4449" style="position:absolute;left:0;text-align:left;flip:y;z-index:251580928" from="82.5pt,17.7pt" to="137.5pt,65.95pt">
                  <v:stroke endarrow="block"/>
                </v:line>
              </w:pict>
            </w:r>
          </w:p>
          <w:p w:rsidR="008C374A" w:rsidRPr="00EA74F1" w:rsidRDefault="00F41F54" w:rsidP="00BC7736">
            <w:pPr>
              <w:pStyle w:val="BodyText"/>
              <w:spacing w:before="120" w:after="120"/>
              <w:rPr>
                <w:color w:val="000080"/>
                <w:lang w:val="en-ZA"/>
              </w:rPr>
            </w:pPr>
            <w:r>
              <w:rPr>
                <w:noProof/>
                <w:color w:val="000080"/>
                <w:lang w:val="en-ZA"/>
              </w:rPr>
              <w:pict>
                <v:line id="_x0000_s4450" style="position:absolute;left:0;text-align:left;flip:y;z-index:251581952" from="82.5pt,16.35pt" to="137.5pt,37.95pt">
                  <v:stroke endarrow="block"/>
                </v:line>
              </w:pict>
            </w:r>
          </w:p>
          <w:p w:rsidR="008C374A" w:rsidRPr="005A0BF9" w:rsidRDefault="00F41F54" w:rsidP="00BC7736">
            <w:pPr>
              <w:pStyle w:val="BodyText"/>
              <w:spacing w:before="120" w:after="120"/>
              <w:rPr>
                <w:rStyle w:val="Arialnarrow"/>
              </w:rPr>
            </w:pPr>
            <w:r>
              <w:rPr>
                <w:rStyle w:val="CustomBold"/>
              </w:rPr>
              <w:pict>
                <v:line id="_x0000_s4452" style="position:absolute;left:0;text-align:left;z-index:251584000" from="82.5pt,10.25pt" to="137.5pt,52.25pt">
                  <v:stroke endarrow="block"/>
                </v:line>
              </w:pict>
            </w:r>
            <w:r>
              <w:rPr>
                <w:rStyle w:val="CustomBold"/>
              </w:rPr>
              <w:pict>
                <v:line id="_x0000_s4455" style="position:absolute;left:0;text-align:left;z-index:251587072" from="82.5pt,9.95pt" to="137.5pt,129.95pt">
                  <v:stroke endarrow="block"/>
                </v:line>
              </w:pict>
            </w:r>
            <w:r>
              <w:rPr>
                <w:rStyle w:val="CustomBold"/>
              </w:rPr>
              <w:pict>
                <v:line id="_x0000_s4454" style="position:absolute;left:0;text-align:left;z-index:251586048" from="82.5pt,9.95pt" to="137.5pt,105.95pt">
                  <v:stroke endarrow="block"/>
                </v:line>
              </w:pict>
            </w:r>
            <w:r>
              <w:rPr>
                <w:rStyle w:val="CustomBold"/>
              </w:rPr>
              <w:pict>
                <v:line id="_x0000_s4453" style="position:absolute;left:0;text-align:left;z-index:251585024" from="82.5pt,9.95pt" to="137.5pt,75.95pt">
                  <v:stroke endarrow="block"/>
                </v:line>
              </w:pict>
            </w:r>
            <w:r>
              <w:rPr>
                <w:rStyle w:val="CustomBold"/>
              </w:rPr>
              <w:pict>
                <v:line id="_x0000_s4451" style="position:absolute;left:0;text-align:left;z-index:251582976" from="82.5pt,9.95pt" to="137.5pt,21.95pt">
                  <v:stroke endarrow="block"/>
                </v:line>
              </w:pict>
            </w:r>
            <w:r w:rsidR="008C374A" w:rsidRPr="005A0BF9">
              <w:rPr>
                <w:rStyle w:val="Arialnarrow"/>
              </w:rPr>
              <w:t xml:space="preserve">Problem solving </w:t>
            </w:r>
          </w:p>
          <w:p w:rsidR="008C374A" w:rsidRPr="00EA74F1" w:rsidRDefault="008C374A" w:rsidP="00BC7736">
            <w:pPr>
              <w:pStyle w:val="BodyText"/>
              <w:spacing w:before="120" w:after="120"/>
              <w:rPr>
                <w:color w:val="000080"/>
                <w:lang w:val="en-ZA"/>
              </w:rPr>
            </w:pPr>
          </w:p>
        </w:tc>
        <w:tc>
          <w:tcPr>
            <w:tcW w:w="3879" w:type="dxa"/>
          </w:tcPr>
          <w:p w:rsidR="008C374A" w:rsidRPr="00EA74F1" w:rsidRDefault="008C374A" w:rsidP="00BC7736">
            <w:pPr>
              <w:pStyle w:val="BodyText"/>
              <w:spacing w:before="120" w:after="120"/>
              <w:rPr>
                <w:lang w:val="en-ZA"/>
              </w:rPr>
            </w:pPr>
            <w:r w:rsidRPr="00EA74F1">
              <w:rPr>
                <w:lang w:val="en-ZA"/>
              </w:rPr>
              <w:t>Sense-making</w:t>
            </w:r>
          </w:p>
        </w:tc>
      </w:tr>
      <w:tr w:rsidR="008C374A" w:rsidRPr="00EA74F1" w:rsidTr="00BC7736">
        <w:tc>
          <w:tcPr>
            <w:tcW w:w="2858" w:type="dxa"/>
            <w:vMerge/>
          </w:tcPr>
          <w:p w:rsidR="008C374A" w:rsidRPr="00EA74F1" w:rsidRDefault="008C374A" w:rsidP="00BC7736">
            <w:pPr>
              <w:pStyle w:val="BodyText"/>
              <w:spacing w:before="120" w:after="120"/>
              <w:rPr>
                <w:color w:val="000080"/>
                <w:lang w:val="en-ZA"/>
              </w:rPr>
            </w:pPr>
          </w:p>
        </w:tc>
        <w:tc>
          <w:tcPr>
            <w:tcW w:w="3879" w:type="dxa"/>
          </w:tcPr>
          <w:p w:rsidR="008C374A" w:rsidRPr="00EA74F1" w:rsidRDefault="008C374A" w:rsidP="00BC7736">
            <w:pPr>
              <w:pStyle w:val="BodyText"/>
              <w:spacing w:before="120" w:after="120"/>
              <w:rPr>
                <w:lang w:val="en-ZA"/>
              </w:rPr>
            </w:pPr>
            <w:r w:rsidRPr="00EA74F1">
              <w:rPr>
                <w:lang w:val="en-ZA"/>
              </w:rPr>
              <w:t>Developing confidence and the capacity for doing mathematics</w:t>
            </w:r>
          </w:p>
        </w:tc>
      </w:tr>
      <w:tr w:rsidR="008C374A" w:rsidRPr="00EA74F1" w:rsidTr="00BC7736">
        <w:tc>
          <w:tcPr>
            <w:tcW w:w="2858" w:type="dxa"/>
            <w:vMerge/>
          </w:tcPr>
          <w:p w:rsidR="008C374A" w:rsidRPr="00EA74F1" w:rsidRDefault="008C374A" w:rsidP="00BC7736">
            <w:pPr>
              <w:pStyle w:val="BodyText"/>
              <w:spacing w:before="120" w:after="120"/>
              <w:rPr>
                <w:color w:val="000080"/>
                <w:lang w:val="en-ZA"/>
              </w:rPr>
            </w:pPr>
          </w:p>
        </w:tc>
        <w:tc>
          <w:tcPr>
            <w:tcW w:w="3879" w:type="dxa"/>
          </w:tcPr>
          <w:p w:rsidR="008C374A" w:rsidRPr="00EA74F1" w:rsidRDefault="008C374A" w:rsidP="00BC7736">
            <w:pPr>
              <w:pStyle w:val="BodyText"/>
              <w:spacing w:before="120" w:after="120"/>
              <w:rPr>
                <w:lang w:val="en-ZA"/>
              </w:rPr>
            </w:pPr>
            <w:r w:rsidRPr="00EA74F1">
              <w:rPr>
                <w:lang w:val="en-ZA"/>
              </w:rPr>
              <w:t xml:space="preserve">Provision of assessment data </w:t>
            </w:r>
          </w:p>
        </w:tc>
      </w:tr>
      <w:tr w:rsidR="008C374A" w:rsidRPr="00EA74F1" w:rsidTr="00BC7736">
        <w:tc>
          <w:tcPr>
            <w:tcW w:w="2858" w:type="dxa"/>
            <w:vMerge/>
          </w:tcPr>
          <w:p w:rsidR="008C374A" w:rsidRPr="00EA74F1" w:rsidRDefault="008C374A" w:rsidP="00BC7736">
            <w:pPr>
              <w:pStyle w:val="BodyText"/>
              <w:spacing w:before="120" w:after="120"/>
              <w:rPr>
                <w:color w:val="000080"/>
                <w:lang w:val="en-ZA"/>
              </w:rPr>
            </w:pPr>
          </w:p>
        </w:tc>
        <w:tc>
          <w:tcPr>
            <w:tcW w:w="3879" w:type="dxa"/>
          </w:tcPr>
          <w:p w:rsidR="008C374A" w:rsidRPr="00EA74F1" w:rsidRDefault="008C374A" w:rsidP="00BC7736">
            <w:pPr>
              <w:pStyle w:val="BodyText"/>
              <w:spacing w:before="120" w:after="120"/>
              <w:rPr>
                <w:lang w:val="en-ZA"/>
              </w:rPr>
            </w:pPr>
            <w:r w:rsidRPr="00EA74F1">
              <w:rPr>
                <w:lang w:val="en-ZA"/>
              </w:rPr>
              <w:t>Mathematical power</w:t>
            </w:r>
          </w:p>
        </w:tc>
      </w:tr>
      <w:tr w:rsidR="008C374A" w:rsidRPr="00EA74F1" w:rsidTr="00BC7736">
        <w:tc>
          <w:tcPr>
            <w:tcW w:w="2858" w:type="dxa"/>
            <w:vMerge/>
          </w:tcPr>
          <w:p w:rsidR="008C374A" w:rsidRPr="00EA74F1" w:rsidRDefault="008C374A" w:rsidP="00BC7736">
            <w:pPr>
              <w:pStyle w:val="BodyText"/>
              <w:spacing w:before="120" w:after="120"/>
              <w:rPr>
                <w:color w:val="000080"/>
                <w:lang w:val="en-ZA"/>
              </w:rPr>
            </w:pPr>
          </w:p>
        </w:tc>
        <w:tc>
          <w:tcPr>
            <w:tcW w:w="3879" w:type="dxa"/>
          </w:tcPr>
          <w:p w:rsidR="008C374A" w:rsidRPr="00EA74F1" w:rsidRDefault="008C374A" w:rsidP="00BC7736">
            <w:pPr>
              <w:pStyle w:val="BodyText"/>
              <w:spacing w:before="120" w:after="120"/>
              <w:rPr>
                <w:lang w:val="en-ZA"/>
              </w:rPr>
            </w:pPr>
            <w:r w:rsidRPr="00EA74F1">
              <w:rPr>
                <w:lang w:val="en-ZA"/>
              </w:rPr>
              <w:t>Allowing entry points</w:t>
            </w:r>
          </w:p>
        </w:tc>
      </w:tr>
      <w:tr w:rsidR="008C374A" w:rsidRPr="00EA74F1" w:rsidTr="00BC7736">
        <w:tc>
          <w:tcPr>
            <w:tcW w:w="2858" w:type="dxa"/>
            <w:vMerge/>
          </w:tcPr>
          <w:p w:rsidR="008C374A" w:rsidRPr="00EA74F1" w:rsidRDefault="008C374A" w:rsidP="00BC7736">
            <w:pPr>
              <w:pStyle w:val="BodyText"/>
              <w:spacing w:before="120" w:after="120"/>
              <w:rPr>
                <w:color w:val="000080"/>
                <w:lang w:val="en-ZA"/>
              </w:rPr>
            </w:pPr>
          </w:p>
        </w:tc>
        <w:tc>
          <w:tcPr>
            <w:tcW w:w="3879" w:type="dxa"/>
          </w:tcPr>
          <w:p w:rsidR="008C374A" w:rsidRPr="00EA74F1" w:rsidRDefault="008C374A" w:rsidP="00BC7736">
            <w:pPr>
              <w:pStyle w:val="BodyText"/>
              <w:spacing w:before="120" w:after="120"/>
              <w:rPr>
                <w:lang w:val="en-ZA"/>
              </w:rPr>
            </w:pPr>
            <w:r w:rsidRPr="00EA74F1">
              <w:rPr>
                <w:lang w:val="en-ZA"/>
              </w:rPr>
              <w:t>Fewer disciplinary problems</w:t>
            </w:r>
          </w:p>
        </w:tc>
      </w:tr>
      <w:tr w:rsidR="008C374A" w:rsidRPr="00EA74F1" w:rsidTr="00BC7736">
        <w:tc>
          <w:tcPr>
            <w:tcW w:w="2858" w:type="dxa"/>
            <w:vMerge/>
          </w:tcPr>
          <w:p w:rsidR="008C374A" w:rsidRPr="00EA74F1" w:rsidRDefault="008C374A" w:rsidP="00BC7736">
            <w:pPr>
              <w:pStyle w:val="BodyText"/>
              <w:spacing w:before="120" w:after="120"/>
              <w:rPr>
                <w:color w:val="000080"/>
                <w:lang w:val="en-ZA"/>
              </w:rPr>
            </w:pPr>
          </w:p>
        </w:tc>
        <w:tc>
          <w:tcPr>
            <w:tcW w:w="3879" w:type="dxa"/>
          </w:tcPr>
          <w:p w:rsidR="008C374A" w:rsidRPr="00EA74F1" w:rsidRDefault="008C374A" w:rsidP="00BC7736">
            <w:pPr>
              <w:pStyle w:val="BodyText"/>
              <w:spacing w:before="120" w:after="120"/>
              <w:rPr>
                <w:lang w:val="en-ZA"/>
              </w:rPr>
            </w:pPr>
            <w:r w:rsidRPr="00EA74F1">
              <w:rPr>
                <w:lang w:val="en-ZA"/>
              </w:rPr>
              <w:t xml:space="preserve">Having fun and enjoyment </w:t>
            </w:r>
          </w:p>
        </w:tc>
      </w:tr>
    </w:tbl>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493472">
      <w:pPr>
        <w:numPr>
          <w:ilvl w:val="0"/>
          <w:numId w:val="55"/>
        </w:numPr>
      </w:pPr>
      <w:r w:rsidRPr="00EA74F1">
        <w:rPr>
          <w:lang w:eastAsia="en-US"/>
        </w:rPr>
        <w:t>It is not difficult to teach mathematics as a series of skills and a collection of facts; to programme learners to be able to carry out routine procedures</w:t>
      </w:r>
      <w:r w:rsidRPr="00EA74F1">
        <w:t xml:space="preserve"> without really having to think about what they are actually doing. From the learners who emerge at the end of the system, and who go into the world, only a small percentage have any use at all for the mathematics they have learnt, and most will use their knowledge of simple arithmetic assisted by the pocket calculator, to get them through everyday life. So do you agree that there must be more to the teaching of mathematics than simply being able to do calculations, solving equations or being able to memorise theories?</w:t>
      </w:r>
    </w:p>
    <w:p w:rsidR="008C374A" w:rsidRPr="00EA74F1" w:rsidRDefault="008C374A" w:rsidP="00F307A4">
      <w:pPr>
        <w:pStyle w:val="Heading2"/>
      </w:pPr>
      <w:bookmarkStart w:id="207" w:name="_Toc224143540"/>
      <w:bookmarkStart w:id="208" w:name="_Toc225835783"/>
      <w:r w:rsidRPr="00EA74F1">
        <w:t>Unit summary</w:t>
      </w:r>
      <w:bookmarkEnd w:id="207"/>
      <w:bookmarkEnd w:id="208"/>
    </w:p>
    <w:p w:rsidR="008C374A" w:rsidRPr="00EA74F1" w:rsidRDefault="008C374A" w:rsidP="00BC7736">
      <w:r w:rsidRPr="00EA74F1">
        <w:t>What is problem solving as envisioned in the South African situation?  It is not simply instruction for problem solving or about problem solving. Campbell (1990) explains that problem solving is when:</w:t>
      </w:r>
    </w:p>
    <w:p w:rsidR="008C374A" w:rsidRPr="00EA74F1" w:rsidRDefault="008C374A" w:rsidP="00493472">
      <w:pPr>
        <w:numPr>
          <w:ilvl w:val="0"/>
          <w:numId w:val="54"/>
        </w:numPr>
      </w:pPr>
      <w:r w:rsidRPr="00EA74F1">
        <w:t>learners are actively involved in constructing mathematics.</w:t>
      </w:r>
    </w:p>
    <w:p w:rsidR="008C374A" w:rsidRPr="00EA74F1" w:rsidRDefault="008C374A" w:rsidP="00493472">
      <w:pPr>
        <w:numPr>
          <w:ilvl w:val="0"/>
          <w:numId w:val="54"/>
        </w:numPr>
      </w:pPr>
      <w:r w:rsidRPr="00EA74F1">
        <w:t xml:space="preserve">there is cooperation and questioning as learners acquire, relate and apply new mathematical ideas through sharing, inquiring and discussing. </w:t>
      </w:r>
    </w:p>
    <w:p w:rsidR="008C374A" w:rsidRPr="00EA74F1" w:rsidRDefault="008C374A" w:rsidP="00493472">
      <w:pPr>
        <w:numPr>
          <w:ilvl w:val="0"/>
          <w:numId w:val="54"/>
        </w:numPr>
      </w:pPr>
      <w:r w:rsidRPr="00EA74F1">
        <w:t>learners are communicating mathematical ideas through sharing, inquiring and discussing.</w:t>
      </w:r>
    </w:p>
    <w:p w:rsidR="008C374A" w:rsidRPr="00EA74F1" w:rsidRDefault="008C374A" w:rsidP="00493472">
      <w:pPr>
        <w:numPr>
          <w:ilvl w:val="0"/>
          <w:numId w:val="54"/>
        </w:numPr>
      </w:pPr>
      <w:r w:rsidRPr="00EA74F1">
        <w:t>learners are investigating relationships, and the problems act as a catalyst for connecting mathematical concepts and skills.</w:t>
      </w:r>
    </w:p>
    <w:p w:rsidR="008C374A" w:rsidRPr="00EA74F1" w:rsidRDefault="008C374A" w:rsidP="00493472">
      <w:pPr>
        <w:numPr>
          <w:ilvl w:val="0"/>
          <w:numId w:val="54"/>
        </w:numPr>
      </w:pPr>
      <w:r w:rsidRPr="00EA74F1">
        <w:t>learners are selecting strategies, justifying solutions, extending and generalising problems.</w:t>
      </w:r>
    </w:p>
    <w:p w:rsidR="008C374A" w:rsidRPr="00EA74F1" w:rsidRDefault="008C374A" w:rsidP="00BC7736">
      <w:pPr>
        <w:tabs>
          <w:tab w:val="left" w:pos="680"/>
        </w:tabs>
      </w:pPr>
      <w:r w:rsidRPr="00EA74F1">
        <w:t>Given the already crowded curriculum in mathematics, how and when can a teacher include long-term problem-solving activities?  The key is the approach taken to problem-solving instruction. It should not be an isolated strand or topic in the already crowded curriculum – it helps to accommodate the diversity of learners in every classroom. The Equity Principle challenges teachers to believe that every learner brings something of value to the tasks that they pose to their class.</w:t>
      </w:r>
    </w:p>
    <w:p w:rsidR="008C374A" w:rsidRPr="00EA74F1" w:rsidRDefault="008C374A" w:rsidP="00BC7736">
      <w:pPr>
        <w:tabs>
          <w:tab w:val="left" w:pos="680"/>
        </w:tabs>
      </w:pPr>
      <w:r w:rsidRPr="00EA74F1">
        <w:lastRenderedPageBreak/>
        <w:t xml:space="preserve">Problem solving is an integral part of </w:t>
      </w:r>
      <w:r w:rsidRPr="005A0BF9">
        <w:rPr>
          <w:rStyle w:val="Arialnarrow"/>
        </w:rPr>
        <w:t>all mathematics learning</w:t>
      </w:r>
      <w:r w:rsidRPr="00EA74F1">
        <w:t xml:space="preserve">. </w:t>
      </w:r>
    </w:p>
    <w:p w:rsidR="008C374A" w:rsidRPr="00EA74F1" w:rsidRDefault="008C374A" w:rsidP="00BC7736">
      <w:pPr>
        <w:tabs>
          <w:tab w:val="left" w:pos="680"/>
        </w:tabs>
      </w:pPr>
      <w:r w:rsidRPr="00EA74F1">
        <w:t xml:space="preserve">Recall that learners must engage in tasks and activities that are problem- based and require thought. Learning takes place as a result of problem solving and the mathematical ideas are the outcomes of the problem-solving experience. </w:t>
      </w:r>
    </w:p>
    <w:p w:rsidR="008C374A" w:rsidRPr="00EA74F1" w:rsidRDefault="008C374A" w:rsidP="00BC7736">
      <w:pPr>
        <w:tabs>
          <w:tab w:val="left" w:pos="680"/>
        </w:tabs>
      </w:pPr>
      <w:r w:rsidRPr="00EA74F1">
        <w:t xml:space="preserve">So we see that the activity of solving problems is now completely </w:t>
      </w:r>
      <w:r w:rsidRPr="005A0BF9">
        <w:rPr>
          <w:rStyle w:val="Arialnarrow"/>
        </w:rPr>
        <w:t>interwoven with the learning – the children are learning mathematics by doing mathematics</w:t>
      </w:r>
      <w:r w:rsidRPr="00EA74F1">
        <w:t>.</w:t>
      </w:r>
    </w:p>
    <w:p w:rsidR="008C374A" w:rsidRPr="00EA74F1" w:rsidRDefault="008C374A" w:rsidP="00BC7736"/>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430"/>
      </w:tblGrid>
      <w:tr w:rsidR="008C374A" w:rsidRPr="00EA74F1" w:rsidTr="00217648">
        <w:trPr>
          <w:cantSplit/>
        </w:trPr>
        <w:tc>
          <w:tcPr>
            <w:tcW w:w="1526" w:type="dxa"/>
          </w:tcPr>
          <w:p w:rsidR="008C374A"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217648">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4.</w:t>
            </w:r>
            <w:r w:rsidRPr="005A0BF9">
              <w:rPr>
                <w:rStyle w:val="Arialnarrow"/>
              </w:rPr>
              <w:t>1</w:t>
            </w:r>
            <w:r w:rsidR="00217648" w:rsidRPr="005A0BF9">
              <w:rPr>
                <w:rStyle w:val="Arialnarrow"/>
              </w:rPr>
              <w:t>1</w:t>
            </w:r>
          </w:p>
        </w:tc>
        <w:tc>
          <w:tcPr>
            <w:tcW w:w="7430" w:type="dxa"/>
          </w:tcPr>
          <w:p w:rsidR="008C374A" w:rsidRPr="00EA74F1" w:rsidRDefault="008C374A" w:rsidP="00BC7736">
            <w:pPr>
              <w:spacing w:before="120" w:after="120"/>
            </w:pPr>
            <w:r w:rsidRPr="00EA74F1">
              <w:t>Now let us put into practice what we have explored in this unit.</w:t>
            </w:r>
          </w:p>
          <w:p w:rsidR="008C374A" w:rsidRPr="00EA74F1" w:rsidRDefault="008C374A" w:rsidP="00BC7736">
            <w:pPr>
              <w:pStyle w:val="ListNumber"/>
              <w:numPr>
                <w:ilvl w:val="0"/>
                <w:numId w:val="0"/>
              </w:numPr>
              <w:tabs>
                <w:tab w:val="left" w:pos="415"/>
              </w:tabs>
              <w:ind w:left="415" w:hanging="415"/>
            </w:pPr>
            <w:r w:rsidRPr="00EA74F1">
              <w:t>1</w:t>
            </w:r>
            <w:r w:rsidRPr="00EA74F1">
              <w:tab/>
              <w:t>Look through your current teaching plans. Choose a concept/topic which you had planned to teach in a more traditional way based on past experience but which you realise you could now use problem solving for.</w:t>
            </w:r>
          </w:p>
          <w:p w:rsidR="008C374A" w:rsidRPr="00EA74F1" w:rsidRDefault="008C374A" w:rsidP="00BC7736">
            <w:pPr>
              <w:pStyle w:val="ListNumber"/>
              <w:numPr>
                <w:ilvl w:val="0"/>
                <w:numId w:val="0"/>
              </w:numPr>
              <w:tabs>
                <w:tab w:val="left" w:pos="415"/>
              </w:tabs>
              <w:ind w:left="415" w:hanging="415"/>
            </w:pPr>
            <w:r w:rsidRPr="00EA74F1">
              <w:t>2</w:t>
            </w:r>
            <w:r w:rsidRPr="00EA74F1">
              <w:tab/>
              <w:t>Redesign and teach the lesson using problem solving as your main teaching strategy.</w:t>
            </w:r>
          </w:p>
          <w:p w:rsidR="008C374A" w:rsidRPr="00EA74F1" w:rsidRDefault="008C374A" w:rsidP="00BC7736">
            <w:pPr>
              <w:pStyle w:val="ListNumber"/>
              <w:numPr>
                <w:ilvl w:val="0"/>
                <w:numId w:val="0"/>
              </w:numPr>
              <w:tabs>
                <w:tab w:val="left" w:pos="415"/>
              </w:tabs>
              <w:ind w:left="415" w:hanging="415"/>
            </w:pPr>
            <w:r w:rsidRPr="00EA74F1">
              <w:t>3</w:t>
            </w:r>
            <w:r w:rsidRPr="00EA74F1">
              <w:tab/>
              <w:t xml:space="preserve">After the lesson write a comparison between the lesson as you taught it now and then. </w:t>
            </w:r>
          </w:p>
          <w:p w:rsidR="008C374A" w:rsidRPr="00EA74F1" w:rsidRDefault="008C374A" w:rsidP="00493472">
            <w:pPr>
              <w:numPr>
                <w:ilvl w:val="0"/>
                <w:numId w:val="57"/>
              </w:numPr>
            </w:pPr>
            <w:r w:rsidRPr="00EA74F1">
              <w:t xml:space="preserve">What did you and the learners do differently? </w:t>
            </w:r>
          </w:p>
          <w:p w:rsidR="008C374A" w:rsidRPr="00EA74F1" w:rsidRDefault="008C374A" w:rsidP="00493472">
            <w:pPr>
              <w:numPr>
                <w:ilvl w:val="0"/>
                <w:numId w:val="57"/>
              </w:numPr>
            </w:pPr>
            <w:r w:rsidRPr="00EA74F1">
              <w:t xml:space="preserve">Did learners learn any better or worse when you used this new approach? </w:t>
            </w:r>
          </w:p>
          <w:p w:rsidR="008C374A" w:rsidRPr="00EA74F1" w:rsidRDefault="008C374A" w:rsidP="00493472">
            <w:pPr>
              <w:numPr>
                <w:ilvl w:val="0"/>
                <w:numId w:val="57"/>
              </w:numPr>
            </w:pPr>
            <w:r w:rsidRPr="00EA74F1">
              <w:t>What evidence did you use to answer the previous question?</w:t>
            </w:r>
          </w:p>
        </w:tc>
      </w:tr>
    </w:tbl>
    <w:p w:rsidR="009944BA" w:rsidRPr="00EA74F1" w:rsidRDefault="009944BA" w:rsidP="009944BA">
      <w:bookmarkStart w:id="209" w:name="_Toc224143541"/>
    </w:p>
    <w:p w:rsidR="008C374A" w:rsidRPr="00EA74F1" w:rsidRDefault="00DD33D7" w:rsidP="00F307A4">
      <w:pPr>
        <w:pStyle w:val="Heading2"/>
      </w:pPr>
      <w:r w:rsidRPr="00EA74F1">
        <w:rPr>
          <w:noProof/>
          <w:lang w:eastAsia="en-ZA"/>
        </w:rPr>
        <w:drawing>
          <wp:anchor distT="0" distB="0" distL="114300" distR="114300" simplePos="0" relativeHeight="251591168" behindDoc="0" locked="0" layoutInCell="1" allowOverlap="0">
            <wp:simplePos x="0" y="0"/>
            <wp:positionH relativeFrom="column">
              <wp:posOffset>-264795</wp:posOffset>
            </wp:positionH>
            <wp:positionV relativeFrom="paragraph">
              <wp:posOffset>204470</wp:posOffset>
            </wp:positionV>
            <wp:extent cx="590550" cy="412750"/>
            <wp:effectExtent l="19050" t="0" r="0" b="0"/>
            <wp:wrapNone/>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61" cstate="print"/>
                    <a:srcRect/>
                    <a:stretch>
                      <a:fillRect/>
                    </a:stretch>
                  </pic:blipFill>
                  <pic:spPr bwMode="auto">
                    <a:xfrm>
                      <a:off x="0" y="0"/>
                      <a:ext cx="590550" cy="412750"/>
                    </a:xfrm>
                    <a:prstGeom prst="rect">
                      <a:avLst/>
                    </a:prstGeom>
                    <a:noFill/>
                    <a:ln w="9525">
                      <a:noFill/>
                      <a:miter lim="800000"/>
                      <a:headEnd/>
                      <a:tailEnd/>
                    </a:ln>
                  </pic:spPr>
                </pic:pic>
              </a:graphicData>
            </a:graphic>
          </wp:anchor>
        </w:drawing>
      </w:r>
      <w:r w:rsidR="008C374A" w:rsidRPr="00EA74F1">
        <w:tab/>
      </w:r>
      <w:bookmarkStart w:id="210" w:name="_Toc225835784"/>
      <w:proofErr w:type="spellStart"/>
      <w:r w:rsidR="008C374A" w:rsidRPr="00EA74F1">
        <w:t>Self assessment</w:t>
      </w:r>
      <w:bookmarkEnd w:id="209"/>
      <w:bookmarkEnd w:id="210"/>
      <w:proofErr w:type="spellEnd"/>
    </w:p>
    <w:p w:rsidR="008C374A" w:rsidRPr="00EA74F1" w:rsidRDefault="008C374A" w:rsidP="00BC7736">
      <w:r w:rsidRPr="00EA74F1">
        <w:t xml:space="preserve">Tick the boxes to assess whether you have achieved the outcomes for this unit. If you cannot tick the boxes, you should go back and work through the relevant part in the unit again. </w:t>
      </w:r>
    </w:p>
    <w:p w:rsidR="008C374A" w:rsidRPr="00EA74F1" w:rsidRDefault="008C374A" w:rsidP="00125669">
      <w:pPr>
        <w:pStyle w:val="BodyText"/>
        <w:rPr>
          <w:lang w:val="en-ZA"/>
        </w:rPr>
      </w:pPr>
      <w:r w:rsidRPr="00EA74F1">
        <w:rPr>
          <w:lang w:val="en-ZA"/>
        </w:rPr>
        <w:t xml:space="preserve">I am able to: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7115"/>
        <w:gridCol w:w="958"/>
      </w:tblGrid>
      <w:tr w:rsidR="008C374A" w:rsidRPr="005A0BF9" w:rsidTr="00BC7736">
        <w:tc>
          <w:tcPr>
            <w:tcW w:w="535" w:type="dxa"/>
          </w:tcPr>
          <w:p w:rsidR="008C374A" w:rsidRPr="005A0BF9" w:rsidRDefault="008C374A" w:rsidP="00BC7736">
            <w:pPr>
              <w:pStyle w:val="BodyText"/>
              <w:spacing w:before="120" w:after="120"/>
              <w:jc w:val="left"/>
              <w:rPr>
                <w:rStyle w:val="Arialnarrow"/>
              </w:rPr>
            </w:pPr>
            <w:r w:rsidRPr="005A0BF9">
              <w:rPr>
                <w:rStyle w:val="Arialnarrow"/>
              </w:rPr>
              <w:t>#</w:t>
            </w:r>
          </w:p>
        </w:tc>
        <w:tc>
          <w:tcPr>
            <w:tcW w:w="7115" w:type="dxa"/>
          </w:tcPr>
          <w:p w:rsidR="008C374A" w:rsidRPr="005A0BF9" w:rsidRDefault="008C374A" w:rsidP="005A0BF9">
            <w:pPr>
              <w:rPr>
                <w:rStyle w:val="Arialnarrow"/>
                <w:rFonts w:ascii="Times New Roman" w:hAnsi="Times New Roman"/>
                <w:b w:val="0"/>
              </w:rPr>
            </w:pPr>
            <w:r w:rsidRPr="005A0BF9">
              <w:rPr>
                <w:rStyle w:val="Arialnarrow"/>
                <w:rFonts w:ascii="Times New Roman" w:hAnsi="Times New Roman"/>
                <w:b w:val="0"/>
              </w:rPr>
              <w:t>Checklist</w:t>
            </w:r>
          </w:p>
        </w:tc>
        <w:tc>
          <w:tcPr>
            <w:tcW w:w="958" w:type="dxa"/>
          </w:tcPr>
          <w:p w:rsidR="008C374A" w:rsidRPr="005A0BF9" w:rsidRDefault="008C374A" w:rsidP="00BC7736">
            <w:pPr>
              <w:pStyle w:val="BodyText"/>
              <w:spacing w:before="120" w:after="120"/>
              <w:jc w:val="left"/>
              <w:rPr>
                <w:rStyle w:val="Arialnarrow"/>
              </w:rPr>
            </w:pPr>
            <w:r w:rsidRPr="005A0BF9">
              <w:rPr>
                <w:rStyle w:val="Arialnarrow"/>
              </w:rPr>
              <w:sym w:font="Wingdings" w:char="F0FE"/>
            </w:r>
          </w:p>
        </w:tc>
      </w:tr>
      <w:tr w:rsidR="008C374A" w:rsidRPr="005A0BF9" w:rsidTr="00BC7736">
        <w:tc>
          <w:tcPr>
            <w:tcW w:w="535" w:type="dxa"/>
          </w:tcPr>
          <w:p w:rsidR="008C374A" w:rsidRPr="005A0BF9" w:rsidRDefault="008C374A" w:rsidP="00BC7736">
            <w:pPr>
              <w:pStyle w:val="BodyText"/>
              <w:spacing w:before="60" w:after="60"/>
              <w:jc w:val="left"/>
              <w:rPr>
                <w:rStyle w:val="Arialnarrow"/>
              </w:rPr>
            </w:pPr>
            <w:r w:rsidRPr="005A0BF9">
              <w:rPr>
                <w:rStyle w:val="Arialnarrow"/>
              </w:rPr>
              <w:t>1</w:t>
            </w:r>
          </w:p>
        </w:tc>
        <w:tc>
          <w:tcPr>
            <w:tcW w:w="7115" w:type="dxa"/>
          </w:tcPr>
          <w:p w:rsidR="008C374A" w:rsidRPr="005A0BF9" w:rsidRDefault="008C374A" w:rsidP="005A0BF9">
            <w:pPr>
              <w:rPr>
                <w:rStyle w:val="Arialnarrow"/>
                <w:rFonts w:ascii="Times New Roman" w:hAnsi="Times New Roman"/>
                <w:b w:val="0"/>
              </w:rPr>
            </w:pPr>
            <w:r w:rsidRPr="005A0BF9">
              <w:rPr>
                <w:rStyle w:val="Arialnarrow"/>
                <w:rFonts w:ascii="Times New Roman" w:hAnsi="Times New Roman"/>
                <w:b w:val="0"/>
              </w:rPr>
              <w:t>Motivate with understanding the need for a shift in thinking about mathematics instruction.</w:t>
            </w:r>
          </w:p>
        </w:tc>
        <w:tc>
          <w:tcPr>
            <w:tcW w:w="958" w:type="dxa"/>
          </w:tcPr>
          <w:p w:rsidR="008C374A" w:rsidRPr="005A0BF9" w:rsidRDefault="008C374A" w:rsidP="00BC7736">
            <w:pPr>
              <w:pStyle w:val="BodyText"/>
              <w:spacing w:before="60" w:after="60"/>
              <w:jc w:val="left"/>
              <w:rPr>
                <w:rStyle w:val="Arialnarrow"/>
              </w:rPr>
            </w:pPr>
            <w:r w:rsidRPr="005A0BF9">
              <w:rPr>
                <w:rStyle w:val="Arialnarrow"/>
              </w:rPr>
              <w:sym w:font="Wingdings" w:char="F071"/>
            </w:r>
          </w:p>
        </w:tc>
      </w:tr>
      <w:tr w:rsidR="008C374A" w:rsidRPr="005A0BF9" w:rsidTr="00BC7736">
        <w:tc>
          <w:tcPr>
            <w:tcW w:w="535" w:type="dxa"/>
          </w:tcPr>
          <w:p w:rsidR="008C374A" w:rsidRPr="005A0BF9" w:rsidRDefault="008C374A" w:rsidP="00BC7736">
            <w:pPr>
              <w:pStyle w:val="BodyText"/>
              <w:spacing w:before="60" w:after="60"/>
              <w:jc w:val="left"/>
              <w:rPr>
                <w:rStyle w:val="Arialnarrow"/>
              </w:rPr>
            </w:pPr>
            <w:r w:rsidRPr="005A0BF9">
              <w:rPr>
                <w:rStyle w:val="Arialnarrow"/>
              </w:rPr>
              <w:t>2</w:t>
            </w:r>
          </w:p>
        </w:tc>
        <w:tc>
          <w:tcPr>
            <w:tcW w:w="7115" w:type="dxa"/>
          </w:tcPr>
          <w:p w:rsidR="008C374A" w:rsidRPr="005A0BF9" w:rsidRDefault="008C374A" w:rsidP="005A0BF9">
            <w:pPr>
              <w:rPr>
                <w:rStyle w:val="Arialnarrow"/>
                <w:rFonts w:ascii="Times New Roman" w:hAnsi="Times New Roman"/>
                <w:b w:val="0"/>
              </w:rPr>
            </w:pPr>
            <w:r w:rsidRPr="005A0BF9">
              <w:rPr>
                <w:rStyle w:val="Arialnarrow"/>
                <w:rFonts w:ascii="Times New Roman" w:hAnsi="Times New Roman"/>
                <w:b w:val="0"/>
              </w:rPr>
              <w:t>Critically reflect on the value of teaching with problems.</w:t>
            </w:r>
          </w:p>
        </w:tc>
        <w:tc>
          <w:tcPr>
            <w:tcW w:w="958" w:type="dxa"/>
          </w:tcPr>
          <w:p w:rsidR="008C374A" w:rsidRPr="005A0BF9" w:rsidRDefault="008C374A" w:rsidP="00BC7736">
            <w:pPr>
              <w:pStyle w:val="BodyText"/>
              <w:spacing w:before="60" w:after="60"/>
              <w:jc w:val="left"/>
              <w:rPr>
                <w:rStyle w:val="Arialnarrow"/>
              </w:rPr>
            </w:pPr>
            <w:r w:rsidRPr="005A0BF9">
              <w:rPr>
                <w:rStyle w:val="Arialnarrow"/>
              </w:rPr>
              <w:sym w:font="Wingdings" w:char="F071"/>
            </w:r>
          </w:p>
        </w:tc>
      </w:tr>
      <w:tr w:rsidR="008C374A" w:rsidRPr="005A0BF9" w:rsidTr="00BC7736">
        <w:tc>
          <w:tcPr>
            <w:tcW w:w="535" w:type="dxa"/>
          </w:tcPr>
          <w:p w:rsidR="008C374A" w:rsidRPr="005A0BF9" w:rsidRDefault="008C374A" w:rsidP="00BC7736">
            <w:pPr>
              <w:pStyle w:val="BodyText"/>
              <w:spacing w:before="60" w:after="60"/>
              <w:jc w:val="left"/>
              <w:rPr>
                <w:rStyle w:val="Arialnarrow"/>
              </w:rPr>
            </w:pPr>
            <w:r w:rsidRPr="005A0BF9">
              <w:rPr>
                <w:rStyle w:val="Arialnarrow"/>
              </w:rPr>
              <w:t>3</w:t>
            </w:r>
          </w:p>
        </w:tc>
        <w:tc>
          <w:tcPr>
            <w:tcW w:w="7115" w:type="dxa"/>
          </w:tcPr>
          <w:p w:rsidR="008C374A" w:rsidRPr="005A0BF9" w:rsidRDefault="008C374A" w:rsidP="005A0BF9">
            <w:pPr>
              <w:rPr>
                <w:rStyle w:val="Arialnarrow"/>
                <w:rFonts w:ascii="Times New Roman" w:hAnsi="Times New Roman"/>
                <w:b w:val="0"/>
              </w:rPr>
            </w:pPr>
            <w:r w:rsidRPr="005A0BF9">
              <w:rPr>
                <w:rStyle w:val="Arialnarrow"/>
                <w:rFonts w:ascii="Times New Roman" w:hAnsi="Times New Roman"/>
                <w:b w:val="0"/>
              </w:rPr>
              <w:t>Select and analyse appropriate tasks and problems for learning mathematics.</w:t>
            </w:r>
          </w:p>
        </w:tc>
        <w:tc>
          <w:tcPr>
            <w:tcW w:w="958" w:type="dxa"/>
          </w:tcPr>
          <w:p w:rsidR="008C374A" w:rsidRPr="005A0BF9" w:rsidRDefault="008C374A" w:rsidP="00BC7736">
            <w:pPr>
              <w:pStyle w:val="BodyText"/>
              <w:spacing w:before="60" w:after="60"/>
              <w:jc w:val="left"/>
              <w:rPr>
                <w:rStyle w:val="Arialnarrow"/>
              </w:rPr>
            </w:pPr>
            <w:r w:rsidRPr="005A0BF9">
              <w:rPr>
                <w:rStyle w:val="Arialnarrow"/>
              </w:rPr>
              <w:sym w:font="Wingdings" w:char="F071"/>
            </w:r>
          </w:p>
        </w:tc>
      </w:tr>
      <w:tr w:rsidR="008C374A" w:rsidRPr="005A0BF9" w:rsidTr="00BC7736">
        <w:tc>
          <w:tcPr>
            <w:tcW w:w="535" w:type="dxa"/>
          </w:tcPr>
          <w:p w:rsidR="008C374A" w:rsidRPr="005A0BF9" w:rsidRDefault="008C374A" w:rsidP="00BC7736">
            <w:pPr>
              <w:pStyle w:val="BodyText"/>
              <w:spacing w:before="60" w:after="60"/>
              <w:jc w:val="left"/>
              <w:rPr>
                <w:rStyle w:val="Arialnarrow"/>
              </w:rPr>
            </w:pPr>
            <w:r w:rsidRPr="005A0BF9">
              <w:rPr>
                <w:rStyle w:val="Arialnarrow"/>
              </w:rPr>
              <w:t>4</w:t>
            </w:r>
          </w:p>
        </w:tc>
        <w:tc>
          <w:tcPr>
            <w:tcW w:w="7115" w:type="dxa"/>
          </w:tcPr>
          <w:p w:rsidR="008C374A" w:rsidRPr="005A0BF9" w:rsidRDefault="008C374A" w:rsidP="005A0BF9">
            <w:pPr>
              <w:rPr>
                <w:rStyle w:val="Arialnarrow"/>
                <w:rFonts w:ascii="Times New Roman" w:hAnsi="Times New Roman"/>
                <w:b w:val="0"/>
              </w:rPr>
            </w:pPr>
            <w:r w:rsidRPr="005A0BF9">
              <w:rPr>
                <w:rStyle w:val="Arialnarrow"/>
                <w:rFonts w:ascii="Times New Roman" w:hAnsi="Times New Roman"/>
                <w:b w:val="0"/>
              </w:rPr>
              <w:t>Describe with insight the three-part lesson format for problem solving referred to as before, during and after.</w:t>
            </w:r>
          </w:p>
        </w:tc>
        <w:tc>
          <w:tcPr>
            <w:tcW w:w="958" w:type="dxa"/>
          </w:tcPr>
          <w:p w:rsidR="008C374A" w:rsidRPr="005A0BF9" w:rsidRDefault="008C374A" w:rsidP="00BC7736">
            <w:pPr>
              <w:pStyle w:val="BodyText"/>
              <w:spacing w:before="60" w:after="60"/>
              <w:jc w:val="left"/>
              <w:rPr>
                <w:rStyle w:val="Arialnarrow"/>
              </w:rPr>
            </w:pPr>
            <w:r w:rsidRPr="005A0BF9">
              <w:rPr>
                <w:rStyle w:val="Arialnarrow"/>
              </w:rPr>
              <w:sym w:font="Wingdings" w:char="F071"/>
            </w:r>
          </w:p>
        </w:tc>
      </w:tr>
      <w:tr w:rsidR="008C374A" w:rsidRPr="005A0BF9" w:rsidTr="00BC7736">
        <w:tc>
          <w:tcPr>
            <w:tcW w:w="535" w:type="dxa"/>
          </w:tcPr>
          <w:p w:rsidR="008C374A" w:rsidRPr="005A0BF9" w:rsidRDefault="008C374A" w:rsidP="00BC7736">
            <w:pPr>
              <w:pStyle w:val="BodyText"/>
              <w:spacing w:before="60" w:after="60"/>
              <w:jc w:val="left"/>
              <w:rPr>
                <w:rStyle w:val="Arialnarrow"/>
              </w:rPr>
            </w:pPr>
            <w:r w:rsidRPr="005A0BF9">
              <w:rPr>
                <w:rStyle w:val="Arialnarrow"/>
              </w:rPr>
              <w:t>5</w:t>
            </w:r>
          </w:p>
        </w:tc>
        <w:tc>
          <w:tcPr>
            <w:tcW w:w="7115" w:type="dxa"/>
          </w:tcPr>
          <w:p w:rsidR="008C374A" w:rsidRPr="005A0BF9" w:rsidRDefault="008C374A" w:rsidP="005A0BF9">
            <w:pPr>
              <w:rPr>
                <w:rStyle w:val="Arialnarrow"/>
                <w:rFonts w:ascii="Times New Roman" w:hAnsi="Times New Roman"/>
                <w:b w:val="0"/>
              </w:rPr>
            </w:pPr>
            <w:r w:rsidRPr="005A0BF9">
              <w:rPr>
                <w:rStyle w:val="Arialnarrow"/>
                <w:rFonts w:ascii="Times New Roman" w:hAnsi="Times New Roman"/>
                <w:b w:val="0"/>
              </w:rPr>
              <w:t>Critically describe the teacher’s actions in the before, during and after phases of a problem-solving lesson.</w:t>
            </w:r>
          </w:p>
        </w:tc>
        <w:tc>
          <w:tcPr>
            <w:tcW w:w="958" w:type="dxa"/>
          </w:tcPr>
          <w:p w:rsidR="008C374A" w:rsidRPr="005A0BF9" w:rsidRDefault="008C374A" w:rsidP="00BC7736">
            <w:pPr>
              <w:pStyle w:val="BodyText"/>
              <w:spacing w:before="60" w:after="60"/>
              <w:jc w:val="left"/>
              <w:rPr>
                <w:rStyle w:val="Arialnarrow"/>
              </w:rPr>
            </w:pPr>
            <w:r w:rsidRPr="005A0BF9">
              <w:rPr>
                <w:rStyle w:val="Arialnarrow"/>
              </w:rPr>
              <w:sym w:font="Wingdings" w:char="F071"/>
            </w:r>
          </w:p>
        </w:tc>
      </w:tr>
      <w:tr w:rsidR="008C374A" w:rsidRPr="005A0BF9" w:rsidTr="00BC7736">
        <w:tc>
          <w:tcPr>
            <w:tcW w:w="535" w:type="dxa"/>
          </w:tcPr>
          <w:p w:rsidR="008C374A" w:rsidRPr="005A0BF9" w:rsidRDefault="008C374A" w:rsidP="00BC7736">
            <w:pPr>
              <w:pStyle w:val="BodyText"/>
              <w:spacing w:before="60" w:after="60"/>
              <w:jc w:val="left"/>
              <w:rPr>
                <w:rStyle w:val="Arialnarrow"/>
              </w:rPr>
            </w:pPr>
            <w:r w:rsidRPr="005A0BF9">
              <w:rPr>
                <w:rStyle w:val="Arialnarrow"/>
              </w:rPr>
              <w:t>6</w:t>
            </w:r>
          </w:p>
        </w:tc>
        <w:tc>
          <w:tcPr>
            <w:tcW w:w="7115" w:type="dxa"/>
          </w:tcPr>
          <w:p w:rsidR="008C374A" w:rsidRPr="005A0BF9" w:rsidRDefault="008C374A" w:rsidP="005A0BF9">
            <w:pPr>
              <w:rPr>
                <w:rStyle w:val="Arialnarrow"/>
                <w:rFonts w:ascii="Times New Roman" w:hAnsi="Times New Roman"/>
                <w:b w:val="0"/>
              </w:rPr>
            </w:pPr>
            <w:r w:rsidRPr="005A0BF9">
              <w:rPr>
                <w:rStyle w:val="Arialnarrow"/>
                <w:rFonts w:ascii="Times New Roman" w:hAnsi="Times New Roman"/>
                <w:b w:val="0"/>
              </w:rPr>
              <w:t>Competently select and design effective problem-based lessons from the textbook and other resources.</w:t>
            </w:r>
          </w:p>
        </w:tc>
        <w:tc>
          <w:tcPr>
            <w:tcW w:w="958" w:type="dxa"/>
          </w:tcPr>
          <w:p w:rsidR="008C374A" w:rsidRPr="005A0BF9" w:rsidRDefault="008C374A" w:rsidP="00BC7736">
            <w:pPr>
              <w:pStyle w:val="BodyText"/>
              <w:spacing w:before="60" w:after="60"/>
              <w:jc w:val="left"/>
              <w:rPr>
                <w:rStyle w:val="Arialnarrow"/>
              </w:rPr>
            </w:pPr>
            <w:r w:rsidRPr="005A0BF9">
              <w:rPr>
                <w:rStyle w:val="Arialnarrow"/>
              </w:rPr>
              <w:sym w:font="Wingdings" w:char="F071"/>
            </w:r>
          </w:p>
        </w:tc>
      </w:tr>
      <w:tr w:rsidR="008C374A" w:rsidRPr="005A0BF9" w:rsidTr="00BC7736">
        <w:tc>
          <w:tcPr>
            <w:tcW w:w="535" w:type="dxa"/>
          </w:tcPr>
          <w:p w:rsidR="008C374A" w:rsidRPr="005A0BF9" w:rsidRDefault="008C374A" w:rsidP="00BC7736">
            <w:pPr>
              <w:pStyle w:val="BodyText"/>
              <w:spacing w:before="60" w:after="60"/>
              <w:jc w:val="left"/>
              <w:rPr>
                <w:rStyle w:val="Arialnarrow"/>
              </w:rPr>
            </w:pPr>
            <w:r w:rsidRPr="005A0BF9">
              <w:rPr>
                <w:rStyle w:val="Arialnarrow"/>
              </w:rPr>
              <w:t>7</w:t>
            </w:r>
          </w:p>
        </w:tc>
        <w:tc>
          <w:tcPr>
            <w:tcW w:w="7115" w:type="dxa"/>
          </w:tcPr>
          <w:p w:rsidR="008C374A" w:rsidRPr="005A0BF9" w:rsidRDefault="008C374A" w:rsidP="005A0BF9">
            <w:pPr>
              <w:rPr>
                <w:rStyle w:val="Arialnarrow"/>
                <w:rFonts w:ascii="Times New Roman" w:hAnsi="Times New Roman"/>
                <w:b w:val="0"/>
              </w:rPr>
            </w:pPr>
            <w:r w:rsidRPr="005A0BF9">
              <w:rPr>
                <w:rStyle w:val="Arialnarrow"/>
                <w:rFonts w:ascii="Times New Roman" w:hAnsi="Times New Roman"/>
                <w:b w:val="0"/>
              </w:rPr>
              <w:t>Explain competently how problem-solving goals are developed while students learn.</w:t>
            </w:r>
          </w:p>
        </w:tc>
        <w:tc>
          <w:tcPr>
            <w:tcW w:w="958" w:type="dxa"/>
          </w:tcPr>
          <w:p w:rsidR="008C374A" w:rsidRPr="005A0BF9" w:rsidRDefault="008C374A" w:rsidP="00BC7736">
            <w:pPr>
              <w:pStyle w:val="BodyText"/>
              <w:spacing w:before="60" w:after="60"/>
              <w:jc w:val="left"/>
              <w:rPr>
                <w:rStyle w:val="Arialnarrow"/>
              </w:rPr>
            </w:pPr>
            <w:r w:rsidRPr="005A0BF9">
              <w:rPr>
                <w:rStyle w:val="Arialnarrow"/>
              </w:rPr>
              <w:sym w:font="Wingdings" w:char="F071"/>
            </w:r>
          </w:p>
        </w:tc>
      </w:tr>
    </w:tbl>
    <w:p w:rsidR="008C374A" w:rsidRPr="00EA74F1" w:rsidRDefault="008C374A" w:rsidP="00125669">
      <w:pPr>
        <w:pStyle w:val="BodyText"/>
        <w:tabs>
          <w:tab w:val="left" w:pos="-16"/>
        </w:tabs>
        <w:ind w:left="-2511"/>
        <w:jc w:val="left"/>
        <w:rPr>
          <w:lang w:val="en-ZA"/>
        </w:rPr>
      </w:pPr>
    </w:p>
    <w:p w:rsidR="008C374A" w:rsidRPr="00EA74F1" w:rsidRDefault="008C374A" w:rsidP="00F307A4">
      <w:pPr>
        <w:pStyle w:val="Heading2"/>
      </w:pPr>
      <w:bookmarkStart w:id="211" w:name="_Toc224143542"/>
      <w:r w:rsidRPr="00EA74F1">
        <w:tab/>
      </w:r>
      <w:bookmarkStart w:id="212" w:name="_Toc225835785"/>
      <w:r w:rsidRPr="00EA74F1">
        <w:t>Reference</w:t>
      </w:r>
      <w:bookmarkEnd w:id="211"/>
      <w:r w:rsidR="006C1106" w:rsidRPr="00EA74F1">
        <w:t>s</w:t>
      </w:r>
      <w:bookmarkEnd w:id="212"/>
    </w:p>
    <w:p w:rsidR="008C374A" w:rsidRPr="00EA74F1" w:rsidRDefault="00DD33D7" w:rsidP="00BC7736">
      <w:pPr>
        <w:pStyle w:val="BodyText"/>
        <w:spacing w:before="60" w:after="60"/>
        <w:rPr>
          <w:lang w:val="en-ZA"/>
        </w:rPr>
      </w:pPr>
      <w:r w:rsidRPr="00EA74F1">
        <w:rPr>
          <w:noProof/>
          <w:lang w:val="en-ZA" w:eastAsia="en-ZA"/>
        </w:rPr>
        <w:drawing>
          <wp:anchor distT="0" distB="0" distL="114300" distR="114300" simplePos="0" relativeHeight="251592192" behindDoc="0" locked="0" layoutInCell="1" allowOverlap="0">
            <wp:simplePos x="0" y="0"/>
            <wp:positionH relativeFrom="column">
              <wp:posOffset>-346075</wp:posOffset>
            </wp:positionH>
            <wp:positionV relativeFrom="paragraph">
              <wp:posOffset>-474980</wp:posOffset>
            </wp:positionV>
            <wp:extent cx="493395" cy="485775"/>
            <wp:effectExtent l="19050" t="0" r="1905" b="0"/>
            <wp:wrapNone/>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33" cstate="print"/>
                    <a:srcRect/>
                    <a:stretch>
                      <a:fillRect/>
                    </a:stretch>
                  </pic:blipFill>
                  <pic:spPr bwMode="auto">
                    <a:xfrm>
                      <a:off x="0" y="0"/>
                      <a:ext cx="493395" cy="485775"/>
                    </a:xfrm>
                    <a:prstGeom prst="rect">
                      <a:avLst/>
                    </a:prstGeom>
                    <a:noFill/>
                    <a:ln w="9525">
                      <a:noFill/>
                      <a:miter lim="800000"/>
                      <a:headEnd/>
                      <a:tailEnd/>
                    </a:ln>
                  </pic:spPr>
                </pic:pic>
              </a:graphicData>
            </a:graphic>
          </wp:anchor>
        </w:drawing>
      </w:r>
      <w:r w:rsidR="008C374A" w:rsidRPr="00EA74F1">
        <w:rPr>
          <w:lang w:val="en-ZA"/>
        </w:rPr>
        <w:t xml:space="preserve">Bell, FH (1982). Teaching and learning mathematics. </w:t>
      </w:r>
      <w:proofErr w:type="spellStart"/>
      <w:r w:rsidR="008C374A" w:rsidRPr="00EA74F1">
        <w:rPr>
          <w:lang w:val="en-ZA"/>
        </w:rPr>
        <w:t>WM.C.Brown</w:t>
      </w:r>
      <w:proofErr w:type="spellEnd"/>
      <w:r w:rsidR="008C374A" w:rsidRPr="00EA74F1">
        <w:rPr>
          <w:lang w:val="en-ZA"/>
        </w:rPr>
        <w:t xml:space="preserve"> Publishers: Iowa.</w:t>
      </w:r>
    </w:p>
    <w:p w:rsidR="008C374A" w:rsidRPr="00EA74F1" w:rsidRDefault="008C374A" w:rsidP="00BC7736">
      <w:pPr>
        <w:pStyle w:val="BodyText"/>
        <w:spacing w:before="60" w:after="60"/>
        <w:rPr>
          <w:lang w:val="en-ZA"/>
        </w:rPr>
      </w:pPr>
      <w:r w:rsidRPr="00EA74F1">
        <w:rPr>
          <w:lang w:val="en-ZA"/>
        </w:rPr>
        <w:t xml:space="preserve">Campbell, P.E., &amp; Bamberger, HJ (1990). Implementing Standards. In TE Rowan (Ed), The vision of problem solving in the Standards. Arithmetic Teacher, </w:t>
      </w:r>
      <w:proofErr w:type="spellStart"/>
      <w:r w:rsidRPr="00EA74F1">
        <w:rPr>
          <w:lang w:val="en-ZA"/>
        </w:rPr>
        <w:t>Vol</w:t>
      </w:r>
      <w:proofErr w:type="spellEnd"/>
      <w:r w:rsidRPr="00EA74F1">
        <w:rPr>
          <w:lang w:val="en-ZA"/>
        </w:rPr>
        <w:t xml:space="preserve"> 37, Number 9, Reston, V.A. NCTM. </w:t>
      </w:r>
    </w:p>
    <w:p w:rsidR="008C374A" w:rsidRPr="00EA74F1" w:rsidRDefault="008C374A" w:rsidP="00BC7736">
      <w:pPr>
        <w:pStyle w:val="BodyText"/>
        <w:spacing w:before="60" w:after="60"/>
        <w:rPr>
          <w:lang w:val="en-ZA"/>
        </w:rPr>
      </w:pPr>
      <w:r w:rsidRPr="00EA74F1">
        <w:rPr>
          <w:lang w:val="en-ZA"/>
        </w:rPr>
        <w:t>Department of Education (2001). Revised national curriculum statement of grades R-9 (schools).</w:t>
      </w:r>
    </w:p>
    <w:p w:rsidR="008C374A" w:rsidRPr="00EA74F1" w:rsidRDefault="008C374A" w:rsidP="00BC7736">
      <w:pPr>
        <w:pStyle w:val="BodyText"/>
        <w:spacing w:before="60" w:after="60"/>
        <w:rPr>
          <w:lang w:val="en-ZA"/>
        </w:rPr>
      </w:pPr>
      <w:proofErr w:type="spellStart"/>
      <w:r w:rsidRPr="00EA74F1">
        <w:rPr>
          <w:lang w:val="en-ZA"/>
        </w:rPr>
        <w:t>Hiebert</w:t>
      </w:r>
      <w:proofErr w:type="spellEnd"/>
      <w:r w:rsidRPr="00EA74F1">
        <w:rPr>
          <w:lang w:val="en-ZA"/>
        </w:rPr>
        <w:t xml:space="preserve"> et al (1997). Making sense: teaching and learning mathematics with understanding. </w:t>
      </w:r>
      <w:proofErr w:type="spellStart"/>
      <w:r w:rsidRPr="00EA74F1">
        <w:rPr>
          <w:lang w:val="en-ZA"/>
        </w:rPr>
        <w:t>Partmouth</w:t>
      </w:r>
      <w:proofErr w:type="spellEnd"/>
      <w:r w:rsidRPr="00EA74F1">
        <w:rPr>
          <w:lang w:val="en-ZA"/>
        </w:rPr>
        <w:t xml:space="preserve">, NH: Heinemann. </w:t>
      </w:r>
    </w:p>
    <w:p w:rsidR="008C374A" w:rsidRPr="00EA74F1" w:rsidRDefault="008C374A" w:rsidP="00BC7736">
      <w:pPr>
        <w:pStyle w:val="BodyText"/>
        <w:spacing w:before="60" w:after="60"/>
        <w:rPr>
          <w:lang w:val="en-ZA"/>
        </w:rPr>
      </w:pPr>
      <w:proofErr w:type="spellStart"/>
      <w:r w:rsidRPr="00EA74F1">
        <w:rPr>
          <w:lang w:val="en-ZA"/>
        </w:rPr>
        <w:t>Malati</w:t>
      </w:r>
      <w:proofErr w:type="spellEnd"/>
      <w:r w:rsidRPr="00EA74F1">
        <w:rPr>
          <w:lang w:val="en-ZA"/>
        </w:rPr>
        <w:t xml:space="preserve"> (1999). Geometry Module 3: Representations (nets, models and cross-sections), Grades 4 to 7 Learner Materials.</w:t>
      </w:r>
    </w:p>
    <w:p w:rsidR="008C374A" w:rsidRPr="00EA74F1" w:rsidRDefault="008C374A" w:rsidP="00BC7736">
      <w:pPr>
        <w:pStyle w:val="BodyText"/>
        <w:spacing w:before="60" w:after="60"/>
        <w:rPr>
          <w:lang w:val="en-ZA"/>
        </w:rPr>
      </w:pPr>
      <w:r w:rsidRPr="00EA74F1">
        <w:rPr>
          <w:lang w:val="en-ZA"/>
        </w:rPr>
        <w:t xml:space="preserve">NCTM (1989). Commission on standards and evaluation for school mathematics. Reston, VA. NCTM. </w:t>
      </w:r>
    </w:p>
    <w:p w:rsidR="008C374A" w:rsidRPr="00EA74F1" w:rsidRDefault="008C374A" w:rsidP="00BC7736">
      <w:pPr>
        <w:pStyle w:val="BodyText"/>
        <w:spacing w:before="60" w:after="60"/>
        <w:rPr>
          <w:lang w:val="en-ZA"/>
        </w:rPr>
      </w:pPr>
      <w:r w:rsidRPr="00EA74F1">
        <w:rPr>
          <w:lang w:val="en-ZA"/>
        </w:rPr>
        <w:t xml:space="preserve">Nicholson, MJ (1992). Problem solving. In M </w:t>
      </w:r>
      <w:proofErr w:type="spellStart"/>
      <w:r w:rsidRPr="00EA74F1">
        <w:rPr>
          <w:lang w:val="en-ZA"/>
        </w:rPr>
        <w:t>Moodley</w:t>
      </w:r>
      <w:proofErr w:type="spellEnd"/>
      <w:r w:rsidRPr="00EA74F1">
        <w:rPr>
          <w:lang w:val="en-ZA"/>
        </w:rPr>
        <w:t xml:space="preserve"> et al, Mathematics education for in-service and pre-service teachers. </w:t>
      </w:r>
      <w:proofErr w:type="spellStart"/>
      <w:r w:rsidRPr="00EA74F1">
        <w:rPr>
          <w:lang w:val="en-ZA"/>
        </w:rPr>
        <w:t>Shuter</w:t>
      </w:r>
      <w:proofErr w:type="spellEnd"/>
      <w:r w:rsidRPr="00EA74F1">
        <w:rPr>
          <w:lang w:val="en-ZA"/>
        </w:rPr>
        <w:t xml:space="preserve"> &amp; Shooter: Pietermaritzburg. </w:t>
      </w:r>
    </w:p>
    <w:p w:rsidR="008C374A" w:rsidRPr="00EA74F1" w:rsidRDefault="008C374A" w:rsidP="00BC7736">
      <w:pPr>
        <w:pStyle w:val="BodyText"/>
        <w:spacing w:before="60" w:after="60"/>
        <w:rPr>
          <w:lang w:val="en-ZA"/>
        </w:rPr>
      </w:pPr>
      <w:proofErr w:type="spellStart"/>
      <w:r w:rsidRPr="00EA74F1">
        <w:rPr>
          <w:lang w:val="en-ZA"/>
        </w:rPr>
        <w:t>Polya</w:t>
      </w:r>
      <w:proofErr w:type="spellEnd"/>
      <w:r w:rsidRPr="00EA74F1">
        <w:rPr>
          <w:lang w:val="en-ZA"/>
        </w:rPr>
        <w:t xml:space="preserve">, G (1980). On solving mathematical problems in high school. IN NCTM, Problem solving in school mathematics 1980 Yearbook. NCTM. </w:t>
      </w:r>
    </w:p>
    <w:p w:rsidR="008C374A" w:rsidRPr="00EA74F1" w:rsidRDefault="008C374A" w:rsidP="00BC7736">
      <w:pPr>
        <w:pStyle w:val="BodyText"/>
        <w:spacing w:before="60" w:after="60"/>
        <w:rPr>
          <w:lang w:val="en-ZA"/>
        </w:rPr>
      </w:pPr>
      <w:r w:rsidRPr="00EA74F1">
        <w:rPr>
          <w:lang w:val="en-ZA"/>
        </w:rPr>
        <w:t>RADMASTE Centre, University of the Witwatersrand (2006). Mathematical Reasoning. (EDUC 263). Chapter 7.</w:t>
      </w:r>
    </w:p>
    <w:p w:rsidR="008C374A" w:rsidRPr="00EA74F1" w:rsidRDefault="008C374A" w:rsidP="00BC7736">
      <w:pPr>
        <w:pStyle w:val="BodyText"/>
        <w:spacing w:before="60" w:after="60"/>
        <w:rPr>
          <w:lang w:val="en-ZA"/>
        </w:rPr>
      </w:pPr>
      <w:r w:rsidRPr="00EA74F1">
        <w:rPr>
          <w:lang w:val="en-ZA"/>
        </w:rPr>
        <w:t>Stein, MK et al (2000). Implementing standards-based mathematics instruction: A casebook for professional development. New York: Teachers’ College Press.</w:t>
      </w:r>
    </w:p>
    <w:p w:rsidR="008C374A" w:rsidRPr="00EA74F1" w:rsidRDefault="008C374A" w:rsidP="00BC7736">
      <w:pPr>
        <w:pStyle w:val="BodyText"/>
        <w:spacing w:before="60" w:after="60"/>
        <w:rPr>
          <w:lang w:val="en-ZA"/>
        </w:rPr>
      </w:pPr>
      <w:r w:rsidRPr="00EA74F1">
        <w:rPr>
          <w:lang w:val="en-ZA"/>
        </w:rPr>
        <w:t xml:space="preserve">Van de </w:t>
      </w:r>
      <w:proofErr w:type="spellStart"/>
      <w:r w:rsidRPr="00EA74F1">
        <w:rPr>
          <w:lang w:val="en-ZA"/>
        </w:rPr>
        <w:t>Walle</w:t>
      </w:r>
      <w:proofErr w:type="spellEnd"/>
      <w:r w:rsidRPr="00EA74F1">
        <w:rPr>
          <w:lang w:val="en-ZA"/>
        </w:rPr>
        <w:t>, JA (2004). Elementary and middle school mathematics – teaching developmentally. New York: Pearson.</w:t>
      </w:r>
    </w:p>
    <w:p w:rsidR="00275343" w:rsidRPr="00EA74F1" w:rsidRDefault="00275343" w:rsidP="00E6081F">
      <w:pPr>
        <w:sectPr w:rsidR="00275343" w:rsidRPr="00EA74F1" w:rsidSect="00275343">
          <w:headerReference w:type="even" r:id="rId73"/>
          <w:headerReference w:type="default" r:id="rId74"/>
          <w:headerReference w:type="first" r:id="rId75"/>
          <w:type w:val="continuous"/>
          <w:pgSz w:w="11908" w:h="16833" w:code="9"/>
          <w:pgMar w:top="1701" w:right="1418" w:bottom="1701" w:left="1418" w:header="992" w:footer="992" w:gutter="0"/>
          <w:cols w:space="720"/>
          <w:noEndnote/>
          <w:titlePg/>
          <w:docGrid w:linePitch="299"/>
        </w:sectPr>
      </w:pPr>
    </w:p>
    <w:p w:rsidR="008C374A" w:rsidRPr="00EA74F1" w:rsidRDefault="008C374A" w:rsidP="003E602C">
      <w:pPr>
        <w:pStyle w:val="Heading1"/>
        <w:ind w:left="2268" w:hanging="2268"/>
        <w:rPr>
          <w:lang w:val="en-ZA"/>
        </w:rPr>
      </w:pPr>
      <w:bookmarkStart w:id="213" w:name="_Toc224216315"/>
      <w:bookmarkStart w:id="214" w:name="_Toc225835786"/>
      <w:r w:rsidRPr="00EA74F1">
        <w:rPr>
          <w:lang w:val="en-ZA"/>
        </w:rPr>
        <w:lastRenderedPageBreak/>
        <w:t xml:space="preserve">Unit </w:t>
      </w:r>
      <w:r w:rsidR="0051266A">
        <w:rPr>
          <w:lang w:val="en-ZA"/>
        </w:rPr>
        <w:t>Five</w:t>
      </w:r>
      <w:r w:rsidRPr="00EA74F1">
        <w:rPr>
          <w:lang w:val="en-ZA"/>
        </w:rPr>
        <w:t xml:space="preserve">: </w:t>
      </w:r>
      <w:r w:rsidR="003E602C">
        <w:rPr>
          <w:lang w:val="en-ZA"/>
        </w:rPr>
        <w:tab/>
      </w:r>
      <w:r w:rsidRPr="00EA74F1">
        <w:rPr>
          <w:bCs/>
          <w:iCs/>
          <w:lang w:val="en-ZA"/>
        </w:rPr>
        <w:t>Planning in the problem-based classroom</w:t>
      </w:r>
      <w:bookmarkEnd w:id="213"/>
      <w:bookmarkEnd w:id="214"/>
    </w:p>
    <w:p w:rsidR="008C374A" w:rsidRPr="00EA74F1" w:rsidRDefault="008C374A" w:rsidP="00F307A4">
      <w:pPr>
        <w:pStyle w:val="Heading2"/>
      </w:pPr>
      <w:bookmarkStart w:id="215" w:name="_Toc203964730"/>
      <w:bookmarkStart w:id="216" w:name="_Toc224216317"/>
      <w:bookmarkStart w:id="217" w:name="_Toc225835787"/>
      <w:r w:rsidRPr="00EA74F1">
        <w:t>Unit outcomes</w:t>
      </w:r>
      <w:bookmarkEnd w:id="215"/>
      <w:bookmarkEnd w:id="216"/>
      <w:bookmarkEnd w:id="217"/>
    </w:p>
    <w:p w:rsidR="008C374A" w:rsidRPr="00EA74F1" w:rsidRDefault="008C374A" w:rsidP="00125669">
      <w:pPr>
        <w:pStyle w:val="BodyText"/>
        <w:rPr>
          <w:lang w:val="en-ZA"/>
        </w:rPr>
      </w:pPr>
      <w:r w:rsidRPr="00EA74F1">
        <w:rPr>
          <w:lang w:val="en-ZA"/>
        </w:rPr>
        <w:t xml:space="preserve">Upon completion of </w:t>
      </w:r>
      <w:r w:rsidR="0051266A" w:rsidRPr="00EA74F1">
        <w:rPr>
          <w:lang w:val="en-ZA"/>
        </w:rPr>
        <w:t xml:space="preserve">unit </w:t>
      </w:r>
      <w:r w:rsidR="0051266A">
        <w:rPr>
          <w:lang w:val="en-ZA"/>
        </w:rPr>
        <w:t>five</w:t>
      </w:r>
      <w:r w:rsidRPr="00EA74F1">
        <w:rPr>
          <w:lang w:val="en-ZA"/>
        </w:rPr>
        <w:t xml:space="preserve"> you will be able to:</w:t>
      </w:r>
    </w:p>
    <w:p w:rsidR="008C374A" w:rsidRPr="005A0BF9" w:rsidRDefault="008C374A" w:rsidP="00BC7736">
      <w:pPr>
        <w:rPr>
          <w:rStyle w:val="Arialnarrow"/>
        </w:rPr>
      </w:pPr>
    </w:p>
    <w:p w:rsidR="008C374A" w:rsidRPr="00EA74F1" w:rsidRDefault="008C374A" w:rsidP="00493472">
      <w:pPr>
        <w:numPr>
          <w:ilvl w:val="0"/>
          <w:numId w:val="87"/>
        </w:numPr>
      </w:pPr>
      <w:r w:rsidRPr="00EA74F1">
        <w:t xml:space="preserve">Describe the step-by-step process of </w:t>
      </w:r>
      <w:r w:rsidRPr="005A0BF9">
        <w:rPr>
          <w:rStyle w:val="Arialnarrow"/>
        </w:rPr>
        <w:t>planning</w:t>
      </w:r>
      <w:r w:rsidRPr="00EA74F1">
        <w:t xml:space="preserve"> for a problem-based lesson.</w:t>
      </w:r>
    </w:p>
    <w:p w:rsidR="008C374A" w:rsidRPr="00EA74F1" w:rsidRDefault="008C374A" w:rsidP="00493472">
      <w:pPr>
        <w:numPr>
          <w:ilvl w:val="0"/>
          <w:numId w:val="87"/>
        </w:numPr>
      </w:pPr>
      <w:r w:rsidRPr="00EA74F1">
        <w:t>Write out a well thought out and concise lesson plan based on a problem-based strategy.</w:t>
      </w:r>
    </w:p>
    <w:p w:rsidR="008C374A" w:rsidRPr="00EA74F1" w:rsidRDefault="008C374A" w:rsidP="00493472">
      <w:pPr>
        <w:numPr>
          <w:ilvl w:val="0"/>
          <w:numId w:val="87"/>
        </w:numPr>
      </w:pPr>
      <w:r w:rsidRPr="00EA74F1">
        <w:t xml:space="preserve">Critically discuss some </w:t>
      </w:r>
      <w:r w:rsidRPr="005A0BF9">
        <w:rPr>
          <w:rStyle w:val="Arialnarrow"/>
        </w:rPr>
        <w:t>variations</w:t>
      </w:r>
      <w:r w:rsidRPr="00EA74F1">
        <w:t xml:space="preserve"> of the three-part lesson.</w:t>
      </w:r>
    </w:p>
    <w:p w:rsidR="008C374A" w:rsidRPr="00EA74F1" w:rsidRDefault="008C374A" w:rsidP="00493472">
      <w:pPr>
        <w:numPr>
          <w:ilvl w:val="0"/>
          <w:numId w:val="87"/>
        </w:numPr>
      </w:pPr>
      <w:r w:rsidRPr="00EA74F1">
        <w:t>Discuss how workstation activities or games can be profitably and meaningfully used to enhance a problem-based lesson.</w:t>
      </w:r>
    </w:p>
    <w:p w:rsidR="008C374A" w:rsidRPr="00EA74F1" w:rsidRDefault="008C374A" w:rsidP="00493472">
      <w:pPr>
        <w:numPr>
          <w:ilvl w:val="0"/>
          <w:numId w:val="87"/>
        </w:numPr>
      </w:pPr>
      <w:r w:rsidRPr="00EA74F1">
        <w:t>Discuss the effective use of group work</w:t>
      </w:r>
    </w:p>
    <w:p w:rsidR="008C374A" w:rsidRPr="00EA74F1" w:rsidRDefault="008C374A" w:rsidP="00493472">
      <w:pPr>
        <w:numPr>
          <w:ilvl w:val="0"/>
          <w:numId w:val="87"/>
        </w:numPr>
      </w:pPr>
      <w:r w:rsidRPr="00EA74F1">
        <w:t>Explain the differences between competitive learning, individualistic learning and collaborative learning</w:t>
      </w:r>
    </w:p>
    <w:p w:rsidR="008C374A" w:rsidRPr="00EA74F1" w:rsidRDefault="008C374A" w:rsidP="00493472">
      <w:pPr>
        <w:numPr>
          <w:ilvl w:val="0"/>
          <w:numId w:val="87"/>
        </w:numPr>
      </w:pPr>
      <w:r w:rsidRPr="00EA74F1">
        <w:t>Discuss the effective use of collaborative/co-operative learning</w:t>
      </w:r>
    </w:p>
    <w:p w:rsidR="008C374A" w:rsidRPr="00EA74F1" w:rsidRDefault="008C374A" w:rsidP="00493472">
      <w:pPr>
        <w:numPr>
          <w:ilvl w:val="0"/>
          <w:numId w:val="87"/>
        </w:numPr>
      </w:pPr>
      <w:r w:rsidRPr="00EA74F1">
        <w:t xml:space="preserve">Plan for reaching </w:t>
      </w:r>
      <w:r w:rsidRPr="005A0BF9">
        <w:rPr>
          <w:rStyle w:val="Arialnarrow"/>
        </w:rPr>
        <w:t>all learners</w:t>
      </w:r>
      <w:r w:rsidRPr="00EA74F1">
        <w:t xml:space="preserve"> through effective problem-solving strategies - to be used in an increasingly diverse classroom.</w:t>
      </w:r>
    </w:p>
    <w:p w:rsidR="008C374A" w:rsidRPr="00EA74F1" w:rsidRDefault="008C374A" w:rsidP="00F307A4">
      <w:pPr>
        <w:pStyle w:val="Heading2"/>
      </w:pPr>
      <w:bookmarkStart w:id="218" w:name="_Toc224216318"/>
      <w:bookmarkStart w:id="219" w:name="_Toc225835788"/>
      <w:r w:rsidRPr="00EA74F1">
        <w:t>Introduction</w:t>
      </w:r>
      <w:bookmarkEnd w:id="218"/>
      <w:bookmarkEnd w:id="219"/>
    </w:p>
    <w:p w:rsidR="008C374A" w:rsidRPr="00EA74F1" w:rsidRDefault="00F41F54" w:rsidP="00BC7736">
      <w:pPr>
        <w:pStyle w:val="BodyText"/>
        <w:rPr>
          <w:spacing w:val="2"/>
          <w:lang w:val="en-ZA"/>
        </w:rPr>
      </w:pPr>
      <w:r>
        <w:rPr>
          <w:noProof/>
          <w:spacing w:val="2"/>
          <w:lang w:val="en-ZA"/>
        </w:rPr>
        <w:pict>
          <v:shape id="_x0000_s4530" type="#_x0000_t202" style="position:absolute;left:0;text-align:left;margin-left:578.85pt;margin-top:89.25pt;width:346.5pt;height:39.2pt;z-index:251600384;mso-position-horizontal-relative:margin" filled="f" stroked="f">
            <v:textbox style="mso-next-textbox:#_x0000_s4530;mso-fit-shape-to-text:t">
              <w:txbxContent>
                <w:p w:rsidR="0025644F" w:rsidRPr="001A38A3" w:rsidRDefault="0025644F" w:rsidP="002214CB">
                  <w:pPr>
                    <w:ind w:left="227" w:hanging="227"/>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section 6.4: Planning and writing tutor-marked assignments</w:t>
                  </w:r>
                  <w:r>
                    <w:rPr>
                      <w:b/>
                      <w:bCs/>
                      <w:i/>
                      <w:iCs/>
                      <w:vanish/>
                      <w:color w:val="FF0000"/>
                      <w:sz w:val="20"/>
                      <w:szCs w:val="20"/>
                    </w:rPr>
                    <w:t>.</w:t>
                  </w:r>
                </w:p>
              </w:txbxContent>
            </v:textbox>
            <w10:wrap anchorx="margin"/>
          </v:shape>
        </w:pict>
      </w:r>
      <w:r w:rsidR="008C374A" w:rsidRPr="00EA74F1">
        <w:rPr>
          <w:spacing w:val="2"/>
          <w:lang w:val="en-ZA"/>
        </w:rPr>
        <w:t>One of the major hurdles facing teachers is translating the theoretical constructs into action in the classroom (</w:t>
      </w:r>
      <w:proofErr w:type="spellStart"/>
      <w:r w:rsidR="008C374A" w:rsidRPr="00EA74F1">
        <w:rPr>
          <w:spacing w:val="2"/>
          <w:lang w:val="en-ZA"/>
        </w:rPr>
        <w:t>Moodley</w:t>
      </w:r>
      <w:proofErr w:type="spellEnd"/>
      <w:r w:rsidR="008C374A" w:rsidRPr="00EA74F1">
        <w:rPr>
          <w:spacing w:val="2"/>
          <w:lang w:val="en-ZA"/>
        </w:rPr>
        <w:t xml:space="preserve">, 1992). Your own understanding of the model and more importantly your confidence and conviction in using it is crucial to its implementation. This unit will focus on </w:t>
      </w:r>
      <w:r w:rsidR="008C374A" w:rsidRPr="005A0BF9">
        <w:rPr>
          <w:rStyle w:val="Arialnarrow"/>
        </w:rPr>
        <w:t>planning</w:t>
      </w:r>
      <w:r w:rsidR="008C374A" w:rsidRPr="00EA74F1">
        <w:rPr>
          <w:spacing w:val="2"/>
          <w:u w:val="single"/>
          <w:lang w:val="en-ZA"/>
        </w:rPr>
        <w:t xml:space="preserve"> </w:t>
      </w:r>
      <w:r w:rsidR="008C374A" w:rsidRPr="00EA74F1">
        <w:rPr>
          <w:spacing w:val="2"/>
          <w:lang w:val="en-ZA"/>
        </w:rPr>
        <w:t>in the problem-based classroom – in an attempt to give you the confidence and competence to pursue this approach with your learners. You know that people involved in a teaching-learning situation would find it difficult to teach effectively without using a good lesson plan.</w:t>
      </w:r>
    </w:p>
    <w:p w:rsidR="008C374A" w:rsidRPr="00EA74F1" w:rsidRDefault="008C374A" w:rsidP="00BC7736">
      <w:pPr>
        <w:pStyle w:val="BodyText"/>
        <w:rPr>
          <w:lang w:val="en-ZA"/>
        </w:rPr>
      </w:pPr>
      <w:r w:rsidRPr="00EA74F1">
        <w:rPr>
          <w:lang w:val="en-ZA"/>
        </w:rPr>
        <w:t xml:space="preserve">The three-part lesson format described in Unit Three provides a basic structure for problem-based lessons. That basic framework resulted from the need for learners to be </w:t>
      </w:r>
      <w:r w:rsidRPr="005A0BF9">
        <w:rPr>
          <w:rStyle w:val="Arialnarrow"/>
        </w:rPr>
        <w:t>engaged in problems</w:t>
      </w:r>
      <w:r w:rsidRPr="00EA74F1">
        <w:rPr>
          <w:lang w:val="en-ZA"/>
        </w:rPr>
        <w:t xml:space="preserve"> followed by </w:t>
      </w:r>
      <w:r w:rsidRPr="005A0BF9">
        <w:rPr>
          <w:rStyle w:val="Arialnarrow"/>
        </w:rPr>
        <w:t>discussion and reflection.</w:t>
      </w:r>
      <w:r w:rsidRPr="00EA74F1">
        <w:rPr>
          <w:lang w:val="en-ZA"/>
        </w:rPr>
        <w:t xml:space="preserve"> </w:t>
      </w:r>
    </w:p>
    <w:p w:rsidR="008C374A" w:rsidRPr="00EA74F1" w:rsidRDefault="008C374A" w:rsidP="00BC7736">
      <w:pPr>
        <w:pStyle w:val="BodyText"/>
        <w:rPr>
          <w:lang w:val="en-ZA"/>
        </w:rPr>
      </w:pPr>
    </w:p>
    <w:p w:rsidR="008C374A" w:rsidRPr="00EA74F1" w:rsidRDefault="008C374A" w:rsidP="00BC7736">
      <w:pPr>
        <w:pStyle w:val="BodyText"/>
        <w:rPr>
          <w:lang w:val="en-ZA"/>
        </w:rPr>
      </w:pPr>
      <w:r w:rsidRPr="00EA74F1">
        <w:rPr>
          <w:lang w:val="en-ZA"/>
        </w:rPr>
        <w:t>We need to keep in mind that teachers, according to Lester (1994):</w:t>
      </w:r>
    </w:p>
    <w:p w:rsidR="008C374A" w:rsidRPr="00EA74F1" w:rsidRDefault="008C374A" w:rsidP="00BC7736">
      <w:pPr>
        <w:pStyle w:val="Quotation"/>
        <w:rPr>
          <w:lang w:val="en-ZA"/>
        </w:rPr>
      </w:pPr>
      <w:r w:rsidRPr="00EA74F1">
        <w:rPr>
          <w:lang w:val="en-ZA"/>
        </w:rPr>
        <w:t>Play a key role in the development of their students’ conceptualisation of a mathematical self.</w:t>
      </w:r>
    </w:p>
    <w:p w:rsidR="008C374A" w:rsidRPr="00EA74F1" w:rsidRDefault="008C374A" w:rsidP="00BC7736">
      <w:pPr>
        <w:pStyle w:val="BodyText"/>
        <w:rPr>
          <w:lang w:val="en-ZA"/>
        </w:rPr>
      </w:pPr>
      <w:r w:rsidRPr="00EA74F1">
        <w:rPr>
          <w:lang w:val="en-ZA"/>
        </w:rPr>
        <w:t xml:space="preserve">When planning the lesson, make provision for the teacher's role – which should be that of a guide or facilitator and not an authority. This means that the teacher chooses which problems and tasks to use, and guides the discussion of these problems, but the teacher does not pronounce solutions. </w:t>
      </w:r>
    </w:p>
    <w:p w:rsidR="008C374A" w:rsidRPr="00EA74F1" w:rsidRDefault="008C374A" w:rsidP="00BC7736">
      <w:pPr>
        <w:pStyle w:val="BodyText"/>
        <w:rPr>
          <w:lang w:val="en-ZA"/>
        </w:rPr>
      </w:pPr>
      <w:r w:rsidRPr="00EA74F1">
        <w:rPr>
          <w:lang w:val="en-ZA"/>
        </w:rPr>
        <w:t xml:space="preserve">It is also an important strategy not to tell the learners everything they need to know as this will restrict the development </w:t>
      </w:r>
      <w:r w:rsidRPr="005A0BF9">
        <w:rPr>
          <w:rStyle w:val="Arialnarrow"/>
        </w:rPr>
        <w:t>of learner-initiated activity</w:t>
      </w:r>
      <w:r w:rsidRPr="00EA74F1">
        <w:rPr>
          <w:lang w:val="en-ZA"/>
        </w:rPr>
        <w:t xml:space="preserve"> that is a natural consequence of learners’ curiosity - and will encourage them to take a passive role in their education (Lester, 1994).</w:t>
      </w:r>
    </w:p>
    <w:p w:rsidR="008C374A" w:rsidRPr="00EA74F1" w:rsidRDefault="008C374A" w:rsidP="00BC7736">
      <w:pPr>
        <w:pStyle w:val="BodyText"/>
        <w:rPr>
          <w:lang w:val="en-ZA"/>
        </w:rPr>
      </w:pPr>
      <w:r w:rsidRPr="00EA74F1">
        <w:rPr>
          <w:lang w:val="en-ZA"/>
        </w:rPr>
        <w:lastRenderedPageBreak/>
        <w:t xml:space="preserve">Teaching is a </w:t>
      </w:r>
      <w:r w:rsidRPr="005A0BF9">
        <w:rPr>
          <w:rStyle w:val="Arialnarrow"/>
        </w:rPr>
        <w:t>practical activity</w:t>
      </w:r>
      <w:r w:rsidRPr="00EA74F1">
        <w:rPr>
          <w:lang w:val="en-ZA"/>
        </w:rPr>
        <w:t xml:space="preserve">. However, this challenging activity demands reflection and insight. As you work through this study unit, develop an inquiring mind and continually ask why certain activities are performed in a particular way. </w:t>
      </w:r>
      <w:r w:rsidRPr="005A0BF9">
        <w:rPr>
          <w:rStyle w:val="Arialnarrow"/>
        </w:rPr>
        <w:t>Think</w:t>
      </w:r>
      <w:r w:rsidRPr="00EA74F1">
        <w:rPr>
          <w:lang w:val="en-ZA"/>
        </w:rPr>
        <w:t xml:space="preserve"> and </w:t>
      </w:r>
      <w:r w:rsidRPr="005A0BF9">
        <w:rPr>
          <w:rStyle w:val="Arialnarrow"/>
        </w:rPr>
        <w:t xml:space="preserve">do </w:t>
      </w:r>
      <w:r w:rsidRPr="00EA74F1">
        <w:rPr>
          <w:lang w:val="en-ZA"/>
        </w:rPr>
        <w:t xml:space="preserve">should be the key words. </w:t>
      </w:r>
      <w:proofErr w:type="spellStart"/>
      <w:r w:rsidRPr="00EA74F1">
        <w:rPr>
          <w:lang w:val="en-ZA"/>
        </w:rPr>
        <w:t>Krüger</w:t>
      </w:r>
      <w:proofErr w:type="spellEnd"/>
      <w:r w:rsidRPr="00EA74F1">
        <w:rPr>
          <w:lang w:val="en-ZA"/>
        </w:rPr>
        <w:t xml:space="preserve"> and Müller (1988) insist that this act of teaching demands that one should perform teaching activities </w:t>
      </w:r>
      <w:proofErr w:type="spellStart"/>
      <w:r w:rsidRPr="005A0BF9">
        <w:rPr>
          <w:rStyle w:val="Arialnarrow"/>
        </w:rPr>
        <w:t>skillfully</w:t>
      </w:r>
      <w:proofErr w:type="spellEnd"/>
      <w:r w:rsidRPr="00EA74F1">
        <w:rPr>
          <w:lang w:val="en-ZA"/>
        </w:rPr>
        <w:t>.</w:t>
      </w:r>
    </w:p>
    <w:p w:rsidR="006917A9" w:rsidRPr="00EA74F1" w:rsidRDefault="006917A9" w:rsidP="006917A9">
      <w:pPr>
        <w:pStyle w:val="Heading2"/>
      </w:pPr>
      <w:bookmarkStart w:id="220" w:name="_Toc225835789"/>
      <w:bookmarkStart w:id="221" w:name="_Toc224216319"/>
      <w:r w:rsidRPr="00EA74F1">
        <w:t>General thoughts on Lesson Planning</w:t>
      </w:r>
      <w:bookmarkEnd w:id="220"/>
      <w:r w:rsidRPr="00EA74F1">
        <w:t xml:space="preserve"> </w:t>
      </w:r>
    </w:p>
    <w:p w:rsidR="006917A9" w:rsidRPr="00EA74F1" w:rsidRDefault="006917A9" w:rsidP="006917A9">
      <w:r w:rsidRPr="00EA74F1">
        <w:t xml:space="preserve">Lesson plans are written by teachers to help them structure the learning for themselves and for the learners. Research shows that all learners benefit from and appreciate </w:t>
      </w:r>
      <w:proofErr w:type="spellStart"/>
      <w:r w:rsidRPr="00EA74F1">
        <w:t>well structured</w:t>
      </w:r>
      <w:proofErr w:type="spellEnd"/>
      <w:r w:rsidRPr="00EA74F1">
        <w:t xml:space="preserve"> lessons. </w:t>
      </w:r>
    </w:p>
    <w:p w:rsidR="006917A9" w:rsidRPr="00EA74F1" w:rsidRDefault="006917A9" w:rsidP="006917A9">
      <w:r w:rsidRPr="00EA74F1">
        <w:t>Furthermore, lesson planning enables the teacher to:</w:t>
      </w:r>
    </w:p>
    <w:p w:rsidR="006917A9" w:rsidRPr="00EA74F1" w:rsidRDefault="006917A9" w:rsidP="00493472">
      <w:pPr>
        <w:pStyle w:val="ListParagraph"/>
        <w:numPr>
          <w:ilvl w:val="0"/>
          <w:numId w:val="113"/>
        </w:numPr>
        <w:rPr>
          <w:lang w:val="en-ZA"/>
        </w:rPr>
      </w:pPr>
      <w:r w:rsidRPr="00EA74F1">
        <w:rPr>
          <w:lang w:val="en-ZA"/>
        </w:rPr>
        <w:t>establish specific goals and to ensure that essential concepts, skills and processes will be included</w:t>
      </w:r>
    </w:p>
    <w:p w:rsidR="006917A9" w:rsidRPr="00EA74F1" w:rsidRDefault="006917A9" w:rsidP="00493472">
      <w:pPr>
        <w:pStyle w:val="ListParagraph"/>
        <w:numPr>
          <w:ilvl w:val="0"/>
          <w:numId w:val="113"/>
        </w:numPr>
        <w:rPr>
          <w:lang w:val="en-ZA"/>
        </w:rPr>
      </w:pPr>
      <w:r w:rsidRPr="00EA74F1">
        <w:rPr>
          <w:lang w:val="en-ZA"/>
        </w:rPr>
        <w:t>allow the work to be taught in a logical sequence and in a feasible period of time,</w:t>
      </w:r>
    </w:p>
    <w:p w:rsidR="006917A9" w:rsidRPr="00EA74F1" w:rsidRDefault="006917A9" w:rsidP="00493472">
      <w:pPr>
        <w:pStyle w:val="ListParagraph"/>
        <w:numPr>
          <w:ilvl w:val="0"/>
          <w:numId w:val="113"/>
        </w:numPr>
        <w:rPr>
          <w:lang w:val="en-ZA"/>
        </w:rPr>
      </w:pPr>
      <w:r w:rsidRPr="00EA74F1">
        <w:rPr>
          <w:lang w:val="en-ZA"/>
        </w:rPr>
        <w:t>have the lesson appropriately structured so that the opening will be interesting, the main body will be properly paced and the closure will highlight the key points,</w:t>
      </w:r>
    </w:p>
    <w:p w:rsidR="006917A9" w:rsidRPr="00EA74F1" w:rsidRDefault="006917A9" w:rsidP="00493472">
      <w:pPr>
        <w:pStyle w:val="ListParagraph"/>
        <w:numPr>
          <w:ilvl w:val="0"/>
          <w:numId w:val="113"/>
        </w:numPr>
        <w:rPr>
          <w:lang w:val="en-ZA"/>
        </w:rPr>
      </w:pPr>
      <w:r w:rsidRPr="00EA74F1">
        <w:rPr>
          <w:lang w:val="en-ZA"/>
        </w:rPr>
        <w:t>ensure that learners are on task throughout the lesson</w:t>
      </w:r>
    </w:p>
    <w:p w:rsidR="006917A9" w:rsidRPr="00EA74F1" w:rsidRDefault="006917A9" w:rsidP="00493472">
      <w:pPr>
        <w:pStyle w:val="ListParagraph"/>
        <w:numPr>
          <w:ilvl w:val="0"/>
          <w:numId w:val="113"/>
        </w:numPr>
        <w:rPr>
          <w:lang w:val="en-ZA"/>
        </w:rPr>
      </w:pPr>
      <w:r w:rsidRPr="00EA74F1">
        <w:rPr>
          <w:lang w:val="en-ZA"/>
        </w:rPr>
        <w:t>avoid omissions, mistakes and unnecessary repetition, while ensuring necessary reinforcement and consolidation during the review and practice, and</w:t>
      </w:r>
    </w:p>
    <w:p w:rsidR="006917A9" w:rsidRDefault="006917A9" w:rsidP="00493472">
      <w:pPr>
        <w:pStyle w:val="ListParagraph"/>
        <w:numPr>
          <w:ilvl w:val="0"/>
          <w:numId w:val="113"/>
        </w:numPr>
        <w:rPr>
          <w:lang w:val="en-ZA"/>
        </w:rPr>
      </w:pPr>
      <w:r w:rsidRPr="00EA74F1">
        <w:rPr>
          <w:lang w:val="en-ZA"/>
        </w:rPr>
        <w:t>have a feeling of confidence and security.</w:t>
      </w:r>
    </w:p>
    <w:p w:rsidR="007C26A7" w:rsidRPr="007C26A7" w:rsidRDefault="007C26A7" w:rsidP="007C26A7">
      <w:pPr>
        <w:rPr>
          <w:lang w:eastAsia="en-US"/>
        </w:rPr>
      </w:pPr>
    </w:p>
    <w:p w:rsidR="006917A9" w:rsidRPr="0004190A" w:rsidRDefault="006917A9" w:rsidP="0004190A">
      <w:pPr>
        <w:rPr>
          <w:sz w:val="36"/>
        </w:rPr>
      </w:pPr>
      <w:r w:rsidRPr="0004190A">
        <w:rPr>
          <w:sz w:val="36"/>
        </w:rPr>
        <w:t>In planning a lesson, the teacher should</w:t>
      </w:r>
      <w:r w:rsidR="0004190A" w:rsidRPr="0004190A">
        <w:rPr>
          <w:sz w:val="36"/>
        </w:rPr>
        <w:t>:</w:t>
      </w:r>
      <w:r w:rsidRPr="0004190A">
        <w:rPr>
          <w:sz w:val="36"/>
        </w:rPr>
        <w:t xml:space="preserve"> </w:t>
      </w:r>
    </w:p>
    <w:p w:rsidR="006917A9" w:rsidRPr="00EA74F1" w:rsidRDefault="006917A9" w:rsidP="00493472">
      <w:pPr>
        <w:pStyle w:val="ListParagraph"/>
        <w:numPr>
          <w:ilvl w:val="0"/>
          <w:numId w:val="111"/>
        </w:numPr>
        <w:rPr>
          <w:lang w:val="en-ZA"/>
        </w:rPr>
      </w:pPr>
      <w:r w:rsidRPr="00EA74F1">
        <w:rPr>
          <w:lang w:val="en-ZA"/>
        </w:rPr>
        <w:t>determine the specific instructional objective(s) or outcomes of the lesson, A good specific instructional objective should include four components:</w:t>
      </w:r>
    </w:p>
    <w:p w:rsidR="006917A9" w:rsidRPr="00EA74F1" w:rsidRDefault="006917A9" w:rsidP="00493472">
      <w:pPr>
        <w:pStyle w:val="ListParagraph"/>
        <w:numPr>
          <w:ilvl w:val="1"/>
          <w:numId w:val="114"/>
        </w:numPr>
        <w:rPr>
          <w:lang w:val="en-ZA"/>
        </w:rPr>
      </w:pPr>
      <w:r w:rsidRPr="00EA74F1">
        <w:rPr>
          <w:lang w:val="en-ZA"/>
        </w:rPr>
        <w:t xml:space="preserve">the targeted </w:t>
      </w:r>
      <w:r w:rsidRPr="00EA74F1">
        <w:rPr>
          <w:rStyle w:val="tnrital"/>
          <w:lang w:val="en-ZA"/>
        </w:rPr>
        <w:t>audience</w:t>
      </w:r>
    </w:p>
    <w:p w:rsidR="006917A9" w:rsidRPr="00EA74F1" w:rsidRDefault="006917A9" w:rsidP="00493472">
      <w:pPr>
        <w:pStyle w:val="ListParagraph"/>
        <w:numPr>
          <w:ilvl w:val="1"/>
          <w:numId w:val="114"/>
        </w:numPr>
        <w:rPr>
          <w:lang w:val="en-ZA"/>
        </w:rPr>
      </w:pPr>
      <w:r w:rsidRPr="00EA74F1">
        <w:rPr>
          <w:lang w:val="en-ZA"/>
        </w:rPr>
        <w:t xml:space="preserve">the expected </w:t>
      </w:r>
      <w:r w:rsidRPr="00EA74F1">
        <w:rPr>
          <w:rStyle w:val="tnrital"/>
          <w:lang w:val="en-ZA"/>
        </w:rPr>
        <w:t>behaviour</w:t>
      </w:r>
      <w:r w:rsidRPr="00EA74F1">
        <w:rPr>
          <w:lang w:val="en-ZA"/>
        </w:rPr>
        <w:t xml:space="preserve"> to be observed at the end of the lesson</w:t>
      </w:r>
    </w:p>
    <w:p w:rsidR="006917A9" w:rsidRPr="00EA74F1" w:rsidRDefault="006917A9" w:rsidP="00493472">
      <w:pPr>
        <w:pStyle w:val="ListParagraph"/>
        <w:numPr>
          <w:ilvl w:val="1"/>
          <w:numId w:val="114"/>
        </w:numPr>
        <w:rPr>
          <w:lang w:val="en-ZA"/>
        </w:rPr>
      </w:pPr>
      <w:r w:rsidRPr="00EA74F1">
        <w:rPr>
          <w:lang w:val="en-ZA"/>
        </w:rPr>
        <w:t xml:space="preserve">the </w:t>
      </w:r>
      <w:r w:rsidRPr="00EA74F1">
        <w:rPr>
          <w:rStyle w:val="tnrital"/>
          <w:lang w:val="en-ZA"/>
        </w:rPr>
        <w:t>condition</w:t>
      </w:r>
      <w:r w:rsidRPr="00EA74F1">
        <w:rPr>
          <w:lang w:val="en-ZA"/>
        </w:rPr>
        <w:t xml:space="preserve"> under which such behaviour is to be demonstrated </w:t>
      </w:r>
    </w:p>
    <w:p w:rsidR="006917A9" w:rsidRPr="00EA74F1" w:rsidRDefault="006917A9" w:rsidP="00493472">
      <w:pPr>
        <w:pStyle w:val="ListParagraph"/>
        <w:numPr>
          <w:ilvl w:val="1"/>
          <w:numId w:val="114"/>
        </w:numPr>
        <w:rPr>
          <w:lang w:val="en-ZA"/>
        </w:rPr>
      </w:pPr>
      <w:r w:rsidRPr="00EA74F1">
        <w:rPr>
          <w:lang w:val="en-ZA"/>
        </w:rPr>
        <w:t xml:space="preserve">the </w:t>
      </w:r>
      <w:r w:rsidRPr="00EA74F1">
        <w:rPr>
          <w:rStyle w:val="tnrital"/>
          <w:lang w:val="en-ZA"/>
        </w:rPr>
        <w:t>degree</w:t>
      </w:r>
      <w:r w:rsidRPr="00EA74F1">
        <w:rPr>
          <w:lang w:val="en-ZA"/>
        </w:rPr>
        <w:t xml:space="preserve"> of performance of such behaviour </w:t>
      </w:r>
    </w:p>
    <w:p w:rsidR="006917A9" w:rsidRPr="00EA74F1" w:rsidRDefault="006917A9" w:rsidP="00493472">
      <w:pPr>
        <w:pStyle w:val="ListParagraph"/>
        <w:numPr>
          <w:ilvl w:val="0"/>
          <w:numId w:val="110"/>
        </w:numPr>
        <w:ind w:left="850" w:hanging="425"/>
        <w:rPr>
          <w:lang w:val="en-ZA"/>
        </w:rPr>
      </w:pPr>
      <w:r w:rsidRPr="00EA74F1">
        <w:rPr>
          <w:lang w:val="en-ZA"/>
        </w:rPr>
        <w:t>conduct a task analysis of the topic. A task analysis, the identification and subsequent sequencing of the sub skills in an instructional objective, helps the teacher to identify the appropriate instructional sequence and select appropriate practice activities,</w:t>
      </w:r>
    </w:p>
    <w:p w:rsidR="006917A9" w:rsidRPr="00EA74F1" w:rsidRDefault="006917A9" w:rsidP="00493472">
      <w:pPr>
        <w:pStyle w:val="ListParagraph"/>
        <w:numPr>
          <w:ilvl w:val="0"/>
          <w:numId w:val="110"/>
        </w:numPr>
        <w:ind w:left="850" w:hanging="425"/>
        <w:rPr>
          <w:lang w:val="en-ZA"/>
        </w:rPr>
      </w:pPr>
      <w:r w:rsidRPr="00EA74F1">
        <w:rPr>
          <w:lang w:val="en-ZA"/>
        </w:rPr>
        <w:t>identify the materials and resources required</w:t>
      </w:r>
    </w:p>
    <w:p w:rsidR="006917A9" w:rsidRPr="00EA74F1" w:rsidRDefault="006917A9" w:rsidP="00493472">
      <w:pPr>
        <w:pStyle w:val="ListParagraph"/>
        <w:numPr>
          <w:ilvl w:val="0"/>
          <w:numId w:val="110"/>
        </w:numPr>
        <w:ind w:left="850" w:hanging="425"/>
        <w:rPr>
          <w:lang w:val="en-ZA"/>
        </w:rPr>
      </w:pPr>
      <w:r w:rsidRPr="00EA74F1">
        <w:rPr>
          <w:lang w:val="en-ZA"/>
        </w:rPr>
        <w:t>determine the teaching strategies and time allocation for each part of the lesson</w:t>
      </w:r>
    </w:p>
    <w:p w:rsidR="006917A9" w:rsidRPr="00EA74F1" w:rsidRDefault="006917A9" w:rsidP="00493472">
      <w:pPr>
        <w:pStyle w:val="ListParagraph"/>
        <w:numPr>
          <w:ilvl w:val="0"/>
          <w:numId w:val="110"/>
        </w:numPr>
        <w:ind w:left="850" w:hanging="425"/>
        <w:rPr>
          <w:lang w:val="en-ZA"/>
        </w:rPr>
      </w:pPr>
      <w:r w:rsidRPr="00EA74F1">
        <w:rPr>
          <w:lang w:val="en-ZA"/>
        </w:rPr>
        <w:t>decide how students will be organised</w:t>
      </w:r>
    </w:p>
    <w:p w:rsidR="006917A9" w:rsidRPr="00EA74F1" w:rsidRDefault="006917A9" w:rsidP="00493472">
      <w:pPr>
        <w:pStyle w:val="ListParagraph"/>
        <w:numPr>
          <w:ilvl w:val="0"/>
          <w:numId w:val="110"/>
        </w:numPr>
        <w:ind w:left="850" w:hanging="425"/>
        <w:rPr>
          <w:lang w:val="en-ZA"/>
        </w:rPr>
      </w:pPr>
      <w:r w:rsidRPr="00EA74F1">
        <w:rPr>
          <w:lang w:val="en-ZA"/>
        </w:rPr>
        <w:t>decide how the lesson will be evaluated.</w:t>
      </w:r>
    </w:p>
    <w:p w:rsidR="006917A9" w:rsidRPr="00EA74F1" w:rsidRDefault="006917A9" w:rsidP="006917A9">
      <w:r w:rsidRPr="00EA74F1">
        <w:t xml:space="preserve">Lesson plans are not written to be read to the class. Lesson plans help teachers to structure and ensure smooth flow of the lesson, especially when something has occurred to distract anyone, including the teacher. </w:t>
      </w:r>
    </w:p>
    <w:p w:rsidR="006917A9" w:rsidRPr="00EA74F1" w:rsidRDefault="006917A9" w:rsidP="006917A9"/>
    <w:p w:rsidR="006917A9" w:rsidRPr="00EA74F1" w:rsidRDefault="006917A9" w:rsidP="007C26A7">
      <w:pPr>
        <w:pStyle w:val="Heading3"/>
      </w:pPr>
      <w:bookmarkStart w:id="222" w:name="_Toc225835790"/>
      <w:r w:rsidRPr="00EA74F1">
        <w:lastRenderedPageBreak/>
        <w:t>Some thinking has to go into a lesson plan</w:t>
      </w:r>
      <w:bookmarkEnd w:id="222"/>
    </w:p>
    <w:p w:rsidR="006917A9" w:rsidRPr="00EA74F1" w:rsidRDefault="006917A9" w:rsidP="007C26A7">
      <w:pPr>
        <w:keepNext/>
      </w:pPr>
      <w:r w:rsidRPr="00EA74F1">
        <w:t>Lesson plans involve thinking. The thinking process can be classified into four parts:</w:t>
      </w:r>
    </w:p>
    <w:p w:rsidR="006917A9" w:rsidRPr="00EA74F1" w:rsidRDefault="006917A9" w:rsidP="006917A9">
      <w:pPr>
        <w:tabs>
          <w:tab w:val="left" w:pos="709"/>
        </w:tabs>
        <w:ind w:left="709" w:hanging="709"/>
      </w:pPr>
      <w:r w:rsidRPr="00EA74F1">
        <w:t>1</w:t>
      </w:r>
      <w:r w:rsidRPr="00EA74F1">
        <w:tab/>
        <w:t>The teacher determines the curriculum; that is, what the children will learn, and what they will be able to do at the end of the lesson.</w:t>
      </w:r>
    </w:p>
    <w:p w:rsidR="006917A9" w:rsidRPr="00EA74F1" w:rsidRDefault="006917A9" w:rsidP="006917A9">
      <w:pPr>
        <w:tabs>
          <w:tab w:val="left" w:pos="709"/>
        </w:tabs>
        <w:ind w:left="709" w:hanging="709"/>
      </w:pPr>
      <w:r w:rsidRPr="00EA74F1">
        <w:t>2</w:t>
      </w:r>
      <w:r w:rsidRPr="00EA74F1">
        <w:tab/>
        <w:t>The teacher determines what the students already know, before the beginning of the lesson, that can lead into the new topic</w:t>
      </w:r>
    </w:p>
    <w:p w:rsidR="006917A9" w:rsidRPr="00EA74F1" w:rsidRDefault="006917A9" w:rsidP="006917A9">
      <w:pPr>
        <w:tabs>
          <w:tab w:val="left" w:pos="709"/>
        </w:tabs>
        <w:ind w:left="709" w:hanging="709"/>
      </w:pPr>
      <w:r w:rsidRPr="00EA74F1">
        <w:t>3</w:t>
      </w:r>
      <w:r w:rsidRPr="00EA74F1">
        <w:tab/>
        <w:t>The teachers determines at least one way to assist the learners in the learning the new topic</w:t>
      </w:r>
    </w:p>
    <w:p w:rsidR="006917A9" w:rsidRPr="00EA74F1" w:rsidRDefault="006917A9" w:rsidP="006917A9">
      <w:pPr>
        <w:tabs>
          <w:tab w:val="left" w:pos="709"/>
        </w:tabs>
        <w:ind w:left="709" w:hanging="709"/>
      </w:pPr>
      <w:r w:rsidRPr="00EA74F1">
        <w:t>4</w:t>
      </w:r>
      <w:r w:rsidRPr="00EA74F1">
        <w:tab/>
        <w:t xml:space="preserve">The teacher determines at least one way to evaluate the lesson outcomes </w:t>
      </w:r>
    </w:p>
    <w:p w:rsidR="006917A9" w:rsidRPr="00EA74F1" w:rsidRDefault="006917A9" w:rsidP="001700C6">
      <w:pPr>
        <w:pStyle w:val="Heading3"/>
      </w:pPr>
      <w:bookmarkStart w:id="223" w:name="_Toc225835791"/>
      <w:r w:rsidRPr="00EA74F1">
        <w:t>Mistakes in lesson planning</w:t>
      </w:r>
      <w:bookmarkEnd w:id="223"/>
    </w:p>
    <w:p w:rsidR="006917A9" w:rsidRPr="00EA74F1" w:rsidRDefault="006917A9" w:rsidP="006917A9">
      <w:r w:rsidRPr="00EA74F1">
        <w:t>The following are common mistakes in lesson planning:</w:t>
      </w:r>
    </w:p>
    <w:p w:rsidR="006917A9" w:rsidRPr="00EA74F1" w:rsidRDefault="006917A9" w:rsidP="00493472">
      <w:pPr>
        <w:pStyle w:val="ListParagraph"/>
        <w:numPr>
          <w:ilvl w:val="0"/>
          <w:numId w:val="112"/>
        </w:numPr>
        <w:rPr>
          <w:lang w:val="en-ZA"/>
        </w:rPr>
      </w:pPr>
      <w:r w:rsidRPr="00EA74F1">
        <w:rPr>
          <w:lang w:val="en-ZA"/>
        </w:rPr>
        <w:t>The objective of the lesson (lesson outcome) does not specify what learners will actually do that can be observed.</w:t>
      </w:r>
    </w:p>
    <w:p w:rsidR="006917A9" w:rsidRPr="00EA74F1" w:rsidRDefault="006917A9" w:rsidP="00493472">
      <w:pPr>
        <w:pStyle w:val="ListParagraph"/>
        <w:numPr>
          <w:ilvl w:val="0"/>
          <w:numId w:val="112"/>
        </w:numPr>
        <w:rPr>
          <w:lang w:val="en-ZA"/>
        </w:rPr>
      </w:pPr>
      <w:r w:rsidRPr="00EA74F1">
        <w:rPr>
          <w:lang w:val="en-ZA"/>
        </w:rPr>
        <w:t>The lesson objective (lesson outcome) is disconnected from the behaviour indicated in the objective</w:t>
      </w:r>
    </w:p>
    <w:p w:rsidR="006917A9" w:rsidRPr="00EA74F1" w:rsidRDefault="006917A9" w:rsidP="00493472">
      <w:pPr>
        <w:pStyle w:val="ListParagraph"/>
        <w:numPr>
          <w:ilvl w:val="0"/>
          <w:numId w:val="112"/>
        </w:numPr>
        <w:rPr>
          <w:lang w:val="en-ZA"/>
        </w:rPr>
      </w:pPr>
      <w:r w:rsidRPr="00EA74F1">
        <w:rPr>
          <w:lang w:val="en-ZA"/>
        </w:rPr>
        <w:t>The materials specified in the lesson are extraneous to the actual describe learning activities.</w:t>
      </w:r>
    </w:p>
    <w:p w:rsidR="006917A9" w:rsidRPr="00EA74F1" w:rsidRDefault="006917A9" w:rsidP="00493472">
      <w:pPr>
        <w:pStyle w:val="ListParagraph"/>
        <w:numPr>
          <w:ilvl w:val="0"/>
          <w:numId w:val="112"/>
        </w:numPr>
        <w:rPr>
          <w:lang w:val="en-ZA"/>
        </w:rPr>
      </w:pPr>
      <w:r w:rsidRPr="00EA74F1">
        <w:rPr>
          <w:lang w:val="en-ZA"/>
        </w:rPr>
        <w:t>The instruction in which the teacher engages is not sufficient for the level intended for learning.</w:t>
      </w:r>
    </w:p>
    <w:p w:rsidR="006917A9" w:rsidRPr="00EA74F1" w:rsidRDefault="006917A9" w:rsidP="00493472">
      <w:pPr>
        <w:pStyle w:val="ListParagraph"/>
        <w:numPr>
          <w:ilvl w:val="0"/>
          <w:numId w:val="112"/>
        </w:numPr>
        <w:rPr>
          <w:lang w:val="en-ZA"/>
        </w:rPr>
      </w:pPr>
      <w:r w:rsidRPr="00EA74F1">
        <w:rPr>
          <w:lang w:val="en-ZA"/>
        </w:rPr>
        <w:t>The learner activities in described in the lesson plan do not contribute in a direct and effective way to the lesson objective.</w:t>
      </w:r>
    </w:p>
    <w:p w:rsidR="006917A9" w:rsidRPr="00EA74F1" w:rsidRDefault="006917A9" w:rsidP="006917A9">
      <w:r w:rsidRPr="00EA74F1">
        <w:t>A lesson plan that contains one or more of these mistakes needs rethinking and revision.</w:t>
      </w:r>
    </w:p>
    <w:p w:rsidR="006917A9" w:rsidRPr="00EA74F1" w:rsidRDefault="006917A9" w:rsidP="001700C6">
      <w:pPr>
        <w:pStyle w:val="Heading3"/>
      </w:pPr>
      <w:bookmarkStart w:id="224" w:name="_Toc225835792"/>
      <w:r w:rsidRPr="00EA74F1">
        <w:t>Checklist for your lesson plan</w:t>
      </w:r>
      <w:bookmarkEnd w:id="224"/>
      <w:r w:rsidRPr="00EA74F1">
        <w:t xml:space="preserve"> </w:t>
      </w:r>
    </w:p>
    <w:tbl>
      <w:tblPr>
        <w:tblStyle w:val="TableGrid"/>
        <w:tblW w:w="0" w:type="auto"/>
        <w:tblLook w:val="04A0" w:firstRow="1" w:lastRow="0" w:firstColumn="1" w:lastColumn="0" w:noHBand="0" w:noVBand="1"/>
      </w:tblPr>
      <w:tblGrid>
        <w:gridCol w:w="1668"/>
        <w:gridCol w:w="2976"/>
        <w:gridCol w:w="900"/>
        <w:gridCol w:w="2644"/>
        <w:gridCol w:w="1054"/>
      </w:tblGrid>
      <w:tr w:rsidR="006917A9" w:rsidRPr="00EA74F1" w:rsidTr="001700C6">
        <w:trPr>
          <w:tblHeader/>
        </w:trPr>
        <w:tc>
          <w:tcPr>
            <w:tcW w:w="1668" w:type="dxa"/>
          </w:tcPr>
          <w:p w:rsidR="006917A9" w:rsidRPr="00EA74F1" w:rsidRDefault="006917A9" w:rsidP="00DF5CE5">
            <w:pPr>
              <w:jc w:val="center"/>
              <w:rPr>
                <w:b/>
              </w:rPr>
            </w:pPr>
            <w:r w:rsidRPr="00EA74F1">
              <w:rPr>
                <w:b/>
              </w:rPr>
              <w:t>Stage</w:t>
            </w:r>
          </w:p>
        </w:tc>
        <w:tc>
          <w:tcPr>
            <w:tcW w:w="2976" w:type="dxa"/>
          </w:tcPr>
          <w:p w:rsidR="006917A9" w:rsidRPr="00EA74F1" w:rsidRDefault="006917A9" w:rsidP="00DF5CE5">
            <w:pPr>
              <w:jc w:val="center"/>
              <w:rPr>
                <w:b/>
              </w:rPr>
            </w:pPr>
            <w:r w:rsidRPr="00EA74F1">
              <w:rPr>
                <w:b/>
              </w:rPr>
              <w:t>Component</w:t>
            </w:r>
          </w:p>
        </w:tc>
        <w:tc>
          <w:tcPr>
            <w:tcW w:w="900" w:type="dxa"/>
          </w:tcPr>
          <w:p w:rsidR="006917A9" w:rsidRPr="00EA74F1" w:rsidRDefault="006917A9" w:rsidP="00DF5CE5">
            <w:pPr>
              <w:jc w:val="center"/>
              <w:rPr>
                <w:b/>
              </w:rPr>
            </w:pPr>
            <w:r w:rsidRPr="00EA74F1">
              <w:rPr>
                <w:b/>
              </w:rPr>
              <w:t>Check</w:t>
            </w:r>
          </w:p>
        </w:tc>
        <w:tc>
          <w:tcPr>
            <w:tcW w:w="2644" w:type="dxa"/>
          </w:tcPr>
          <w:p w:rsidR="006917A9" w:rsidRPr="00EA74F1" w:rsidRDefault="006917A9" w:rsidP="00DF5CE5">
            <w:pPr>
              <w:jc w:val="center"/>
              <w:rPr>
                <w:b/>
              </w:rPr>
            </w:pPr>
            <w:r w:rsidRPr="00EA74F1">
              <w:rPr>
                <w:b/>
              </w:rPr>
              <w:t>Component</w:t>
            </w:r>
          </w:p>
        </w:tc>
        <w:tc>
          <w:tcPr>
            <w:tcW w:w="1054" w:type="dxa"/>
          </w:tcPr>
          <w:p w:rsidR="006917A9" w:rsidRPr="00EA74F1" w:rsidRDefault="006917A9" w:rsidP="00DF5CE5">
            <w:pPr>
              <w:jc w:val="center"/>
              <w:rPr>
                <w:b/>
              </w:rPr>
            </w:pPr>
            <w:r w:rsidRPr="00EA74F1">
              <w:rPr>
                <w:b/>
              </w:rPr>
              <w:t>Check</w:t>
            </w:r>
          </w:p>
        </w:tc>
      </w:tr>
      <w:tr w:rsidR="006917A9" w:rsidRPr="00EA74F1" w:rsidTr="00DF5CE5">
        <w:tc>
          <w:tcPr>
            <w:tcW w:w="1668" w:type="dxa"/>
            <w:vAlign w:val="center"/>
          </w:tcPr>
          <w:p w:rsidR="006917A9" w:rsidRPr="00EA74F1" w:rsidRDefault="006917A9" w:rsidP="00DF5CE5">
            <w:pPr>
              <w:jc w:val="left"/>
            </w:pPr>
            <w:r w:rsidRPr="00EA74F1">
              <w:t>Curriculum</w:t>
            </w:r>
          </w:p>
          <w:p w:rsidR="006917A9" w:rsidRPr="00EA74F1" w:rsidRDefault="006917A9" w:rsidP="00DF5CE5">
            <w:pPr>
              <w:spacing w:line="240" w:lineRule="auto"/>
              <w:jc w:val="left"/>
            </w:pPr>
            <w:r w:rsidRPr="00EA74F1">
              <w:t>The lesson outcome and assessment standards</w:t>
            </w:r>
          </w:p>
        </w:tc>
        <w:tc>
          <w:tcPr>
            <w:tcW w:w="2976" w:type="dxa"/>
            <w:vAlign w:val="center"/>
          </w:tcPr>
          <w:p w:rsidR="006917A9" w:rsidRPr="00EA74F1" w:rsidRDefault="006917A9" w:rsidP="00DF5CE5">
            <w:pPr>
              <w:spacing w:line="240" w:lineRule="auto"/>
              <w:jc w:val="left"/>
            </w:pPr>
            <w:r w:rsidRPr="00EA74F1">
              <w:t>Objective(s) is/are realistic and measurable</w:t>
            </w:r>
          </w:p>
        </w:tc>
        <w:tc>
          <w:tcPr>
            <w:tcW w:w="900" w:type="dxa"/>
          </w:tcPr>
          <w:p w:rsidR="006917A9" w:rsidRPr="00EA74F1" w:rsidRDefault="006917A9" w:rsidP="00DF5CE5"/>
          <w:tbl>
            <w:tblPr>
              <w:tblStyle w:val="TableGrid"/>
              <w:tblW w:w="0" w:type="auto"/>
              <w:tblLook w:val="04A0" w:firstRow="1" w:lastRow="0" w:firstColumn="1" w:lastColumn="0" w:noHBand="0" w:noVBand="1"/>
            </w:tblPr>
            <w:tblGrid>
              <w:gridCol w:w="669"/>
            </w:tblGrid>
            <w:tr w:rsidR="006917A9" w:rsidRPr="00EA74F1" w:rsidTr="00DF5CE5">
              <w:tc>
                <w:tcPr>
                  <w:tcW w:w="669" w:type="dxa"/>
                </w:tcPr>
                <w:p w:rsidR="006917A9" w:rsidRPr="00EA74F1" w:rsidRDefault="006917A9" w:rsidP="00DF5CE5"/>
                <w:p w:rsidR="006917A9" w:rsidRPr="00EA74F1" w:rsidRDefault="006917A9" w:rsidP="00DF5CE5"/>
              </w:tc>
            </w:tr>
          </w:tbl>
          <w:p w:rsidR="006917A9" w:rsidRPr="00EA74F1" w:rsidRDefault="006917A9" w:rsidP="00DF5CE5"/>
        </w:tc>
        <w:tc>
          <w:tcPr>
            <w:tcW w:w="3698" w:type="dxa"/>
            <w:gridSpan w:val="2"/>
            <w:vMerge w:val="restart"/>
            <w:shd w:val="clear" w:color="auto" w:fill="EEECE1" w:themeFill="background2"/>
          </w:tcPr>
          <w:p w:rsidR="006917A9" w:rsidRPr="00EA74F1" w:rsidRDefault="006917A9" w:rsidP="00DF5CE5"/>
          <w:p w:rsidR="006917A9" w:rsidRPr="00EA74F1" w:rsidRDefault="006917A9" w:rsidP="00DF5CE5"/>
        </w:tc>
      </w:tr>
      <w:tr w:rsidR="006917A9" w:rsidRPr="00EA74F1" w:rsidTr="00DF5CE5">
        <w:tc>
          <w:tcPr>
            <w:tcW w:w="1668" w:type="dxa"/>
            <w:vAlign w:val="center"/>
          </w:tcPr>
          <w:p w:rsidR="006917A9" w:rsidRPr="00EA74F1" w:rsidRDefault="006917A9" w:rsidP="00DF5CE5">
            <w:pPr>
              <w:spacing w:line="240" w:lineRule="auto"/>
              <w:jc w:val="left"/>
            </w:pPr>
            <w:r w:rsidRPr="00EA74F1">
              <w:t>Prerequisite(s)</w:t>
            </w:r>
          </w:p>
        </w:tc>
        <w:tc>
          <w:tcPr>
            <w:tcW w:w="2976" w:type="dxa"/>
            <w:vAlign w:val="center"/>
          </w:tcPr>
          <w:p w:rsidR="006917A9" w:rsidRPr="00EA74F1" w:rsidRDefault="006917A9" w:rsidP="00DF5CE5">
            <w:pPr>
              <w:spacing w:line="240" w:lineRule="auto"/>
              <w:jc w:val="left"/>
            </w:pPr>
            <w:r w:rsidRPr="00EA74F1">
              <w:t>Identified through the task analysis</w:t>
            </w:r>
          </w:p>
        </w:tc>
        <w:tc>
          <w:tcPr>
            <w:tcW w:w="900" w:type="dxa"/>
          </w:tcPr>
          <w:tbl>
            <w:tblPr>
              <w:tblStyle w:val="TableGrid"/>
              <w:tblpPr w:leftFromText="180" w:rightFromText="180" w:vertAnchor="text" w:horzAnchor="margin" w:tblpY="121"/>
              <w:tblOverlap w:val="never"/>
              <w:tblW w:w="0" w:type="auto"/>
              <w:tblLook w:val="04A0" w:firstRow="1" w:lastRow="0" w:firstColumn="1" w:lastColumn="0" w:noHBand="0" w:noVBand="1"/>
            </w:tblPr>
            <w:tblGrid>
              <w:gridCol w:w="669"/>
            </w:tblGrid>
            <w:tr w:rsidR="006917A9" w:rsidRPr="00EA74F1" w:rsidTr="00DF5CE5">
              <w:tc>
                <w:tcPr>
                  <w:tcW w:w="669" w:type="dxa"/>
                </w:tcPr>
                <w:p w:rsidR="006917A9" w:rsidRPr="00EA74F1" w:rsidRDefault="006917A9" w:rsidP="00DF5CE5"/>
                <w:p w:rsidR="006917A9" w:rsidRPr="00EA74F1" w:rsidRDefault="006917A9" w:rsidP="00DF5CE5"/>
              </w:tc>
            </w:tr>
          </w:tbl>
          <w:p w:rsidR="006917A9" w:rsidRPr="00EA74F1" w:rsidRDefault="006917A9" w:rsidP="00DF5CE5">
            <w:pPr>
              <w:spacing w:line="240" w:lineRule="auto"/>
            </w:pPr>
          </w:p>
          <w:p w:rsidR="006917A9" w:rsidRPr="00EA74F1" w:rsidRDefault="006917A9" w:rsidP="00DF5CE5">
            <w:pPr>
              <w:spacing w:line="240" w:lineRule="auto"/>
            </w:pPr>
          </w:p>
        </w:tc>
        <w:tc>
          <w:tcPr>
            <w:tcW w:w="3698" w:type="dxa"/>
            <w:gridSpan w:val="2"/>
            <w:vMerge/>
            <w:shd w:val="clear" w:color="auto" w:fill="EEECE1" w:themeFill="background2"/>
          </w:tcPr>
          <w:p w:rsidR="006917A9" w:rsidRPr="00EA74F1" w:rsidRDefault="006917A9" w:rsidP="00DF5CE5">
            <w:pPr>
              <w:spacing w:line="240" w:lineRule="auto"/>
            </w:pPr>
          </w:p>
        </w:tc>
      </w:tr>
      <w:tr w:rsidR="006917A9" w:rsidRPr="00EA74F1" w:rsidTr="00DF5CE5">
        <w:tc>
          <w:tcPr>
            <w:tcW w:w="1668" w:type="dxa"/>
            <w:vAlign w:val="center"/>
          </w:tcPr>
          <w:p w:rsidR="006917A9" w:rsidRPr="00EA74F1" w:rsidRDefault="006917A9" w:rsidP="00DF5CE5">
            <w:pPr>
              <w:jc w:val="left"/>
            </w:pPr>
            <w:r w:rsidRPr="00EA74F1">
              <w:t>Introduction</w:t>
            </w:r>
          </w:p>
        </w:tc>
        <w:tc>
          <w:tcPr>
            <w:tcW w:w="2976" w:type="dxa"/>
            <w:vAlign w:val="center"/>
          </w:tcPr>
          <w:p w:rsidR="006917A9" w:rsidRPr="00EA74F1" w:rsidRDefault="006917A9" w:rsidP="00DF5CE5">
            <w:pPr>
              <w:spacing w:line="240" w:lineRule="auto"/>
              <w:jc w:val="left"/>
            </w:pPr>
            <w:r w:rsidRPr="00EA74F1">
              <w:t>Assess learners’ prerequisites or use motivational materials to set the stage for learning</w:t>
            </w:r>
          </w:p>
        </w:tc>
        <w:tc>
          <w:tcPr>
            <w:tcW w:w="900" w:type="dxa"/>
          </w:tcPr>
          <w:p w:rsidR="006917A9" w:rsidRPr="00EA74F1" w:rsidRDefault="006917A9" w:rsidP="00DF5CE5"/>
          <w:tbl>
            <w:tblPr>
              <w:tblStyle w:val="TableGrid"/>
              <w:tblpPr w:leftFromText="180" w:rightFromText="180" w:vertAnchor="text" w:horzAnchor="margin" w:tblpY="-83"/>
              <w:tblOverlap w:val="never"/>
              <w:tblW w:w="0" w:type="auto"/>
              <w:tblLook w:val="04A0" w:firstRow="1" w:lastRow="0" w:firstColumn="1" w:lastColumn="0" w:noHBand="0" w:noVBand="1"/>
            </w:tblPr>
            <w:tblGrid>
              <w:gridCol w:w="669"/>
            </w:tblGrid>
            <w:tr w:rsidR="006917A9" w:rsidRPr="00EA74F1" w:rsidTr="00DF5CE5">
              <w:tc>
                <w:tcPr>
                  <w:tcW w:w="669" w:type="dxa"/>
                </w:tcPr>
                <w:p w:rsidR="006917A9" w:rsidRPr="00EA74F1" w:rsidRDefault="006917A9" w:rsidP="00DF5CE5">
                  <w:pPr>
                    <w:spacing w:line="240" w:lineRule="auto"/>
                  </w:pPr>
                </w:p>
                <w:p w:rsidR="006917A9" w:rsidRPr="00EA74F1" w:rsidRDefault="006917A9" w:rsidP="00DF5CE5">
                  <w:pPr>
                    <w:spacing w:line="240" w:lineRule="auto"/>
                  </w:pPr>
                </w:p>
              </w:tc>
            </w:tr>
          </w:tbl>
          <w:p w:rsidR="006917A9" w:rsidRPr="00EA74F1" w:rsidRDefault="006917A9" w:rsidP="00DF5CE5"/>
        </w:tc>
        <w:tc>
          <w:tcPr>
            <w:tcW w:w="2644" w:type="dxa"/>
            <w:vAlign w:val="center"/>
          </w:tcPr>
          <w:p w:rsidR="006917A9" w:rsidRPr="00EA74F1" w:rsidRDefault="006917A9" w:rsidP="00DF5CE5">
            <w:pPr>
              <w:spacing w:line="240" w:lineRule="auto"/>
              <w:jc w:val="left"/>
            </w:pPr>
            <w:r w:rsidRPr="00EA74F1">
              <w:lastRenderedPageBreak/>
              <w:t>Include exact examples and non-examples to be used</w:t>
            </w:r>
          </w:p>
        </w:tc>
        <w:tc>
          <w:tcPr>
            <w:tcW w:w="1054" w:type="dxa"/>
          </w:tcPr>
          <w:p w:rsidR="006917A9" w:rsidRPr="00EA74F1" w:rsidRDefault="006917A9" w:rsidP="00DF5CE5"/>
          <w:tbl>
            <w:tblPr>
              <w:tblStyle w:val="TableGrid"/>
              <w:tblpPr w:leftFromText="180" w:rightFromText="180" w:vertAnchor="text" w:horzAnchor="margin" w:tblpY="-164"/>
              <w:tblOverlap w:val="never"/>
              <w:tblW w:w="0" w:type="auto"/>
              <w:tblLook w:val="04A0" w:firstRow="1" w:lastRow="0" w:firstColumn="1" w:lastColumn="0" w:noHBand="0" w:noVBand="1"/>
            </w:tblPr>
            <w:tblGrid>
              <w:gridCol w:w="669"/>
            </w:tblGrid>
            <w:tr w:rsidR="006917A9" w:rsidRPr="00EA74F1" w:rsidTr="00DF5CE5">
              <w:tc>
                <w:tcPr>
                  <w:tcW w:w="669" w:type="dxa"/>
                </w:tcPr>
                <w:p w:rsidR="006917A9" w:rsidRPr="00EA74F1" w:rsidRDefault="006917A9" w:rsidP="00DF5CE5">
                  <w:pPr>
                    <w:spacing w:line="240" w:lineRule="auto"/>
                  </w:pPr>
                </w:p>
                <w:p w:rsidR="006917A9" w:rsidRPr="00EA74F1" w:rsidRDefault="006917A9" w:rsidP="00DF5CE5">
                  <w:pPr>
                    <w:spacing w:line="240" w:lineRule="auto"/>
                  </w:pPr>
                </w:p>
              </w:tc>
            </w:tr>
          </w:tbl>
          <w:p w:rsidR="006917A9" w:rsidRPr="00EA74F1" w:rsidRDefault="006917A9" w:rsidP="00DF5CE5"/>
        </w:tc>
      </w:tr>
      <w:tr w:rsidR="006917A9" w:rsidRPr="00EA74F1" w:rsidTr="0026028A">
        <w:trPr>
          <w:cantSplit/>
        </w:trPr>
        <w:tc>
          <w:tcPr>
            <w:tcW w:w="1668" w:type="dxa"/>
            <w:vAlign w:val="center"/>
          </w:tcPr>
          <w:p w:rsidR="006917A9" w:rsidRPr="00EA74F1" w:rsidRDefault="006917A9" w:rsidP="00DF5CE5">
            <w:pPr>
              <w:jc w:val="left"/>
            </w:pPr>
            <w:r w:rsidRPr="00EA74F1">
              <w:lastRenderedPageBreak/>
              <w:t xml:space="preserve">Development </w:t>
            </w:r>
          </w:p>
        </w:tc>
        <w:tc>
          <w:tcPr>
            <w:tcW w:w="2976" w:type="dxa"/>
            <w:vAlign w:val="center"/>
          </w:tcPr>
          <w:p w:rsidR="006917A9" w:rsidRPr="00EA74F1" w:rsidRDefault="006917A9" w:rsidP="00DF5CE5">
            <w:pPr>
              <w:spacing w:line="240" w:lineRule="auto"/>
              <w:jc w:val="left"/>
            </w:pPr>
            <w:r w:rsidRPr="00EA74F1">
              <w:t>Determine at least one way to assist the learners in the learning of the new topic</w:t>
            </w:r>
          </w:p>
        </w:tc>
        <w:tc>
          <w:tcPr>
            <w:tcW w:w="900" w:type="dxa"/>
          </w:tcPr>
          <w:p w:rsidR="006917A9" w:rsidRPr="00EA74F1" w:rsidRDefault="006917A9" w:rsidP="00DF5CE5"/>
          <w:tbl>
            <w:tblPr>
              <w:tblStyle w:val="TableGrid"/>
              <w:tblpPr w:leftFromText="180" w:rightFromText="180" w:vertAnchor="text" w:horzAnchor="margin" w:tblpY="-163"/>
              <w:tblOverlap w:val="never"/>
              <w:tblW w:w="0" w:type="auto"/>
              <w:tblLook w:val="04A0" w:firstRow="1" w:lastRow="0" w:firstColumn="1" w:lastColumn="0" w:noHBand="0" w:noVBand="1"/>
            </w:tblPr>
            <w:tblGrid>
              <w:gridCol w:w="669"/>
            </w:tblGrid>
            <w:tr w:rsidR="006917A9" w:rsidRPr="00EA74F1" w:rsidTr="00DF5CE5">
              <w:tc>
                <w:tcPr>
                  <w:tcW w:w="669" w:type="dxa"/>
                </w:tcPr>
                <w:p w:rsidR="006917A9" w:rsidRPr="00EA74F1" w:rsidRDefault="006917A9" w:rsidP="00DF5CE5">
                  <w:pPr>
                    <w:spacing w:line="240" w:lineRule="auto"/>
                  </w:pPr>
                </w:p>
                <w:p w:rsidR="006917A9" w:rsidRPr="00EA74F1" w:rsidRDefault="006917A9" w:rsidP="00DF5CE5">
                  <w:pPr>
                    <w:spacing w:line="240" w:lineRule="auto"/>
                  </w:pPr>
                </w:p>
              </w:tc>
            </w:tr>
          </w:tbl>
          <w:p w:rsidR="006917A9" w:rsidRPr="00EA74F1" w:rsidRDefault="006917A9" w:rsidP="00DF5CE5"/>
        </w:tc>
        <w:tc>
          <w:tcPr>
            <w:tcW w:w="2644" w:type="dxa"/>
            <w:vAlign w:val="center"/>
          </w:tcPr>
          <w:p w:rsidR="006917A9" w:rsidRPr="00EA74F1" w:rsidRDefault="006917A9" w:rsidP="00DF5CE5">
            <w:pPr>
              <w:spacing w:line="240" w:lineRule="auto"/>
              <w:jc w:val="left"/>
            </w:pPr>
            <w:r w:rsidRPr="00EA74F1">
              <w:t>Include questions prompts that are to be used to lead and guide the learners along</w:t>
            </w:r>
          </w:p>
        </w:tc>
        <w:tc>
          <w:tcPr>
            <w:tcW w:w="1054" w:type="dxa"/>
          </w:tcPr>
          <w:p w:rsidR="006917A9" w:rsidRPr="00EA74F1" w:rsidRDefault="006917A9" w:rsidP="00DF5CE5"/>
          <w:tbl>
            <w:tblPr>
              <w:tblStyle w:val="TableGrid"/>
              <w:tblpPr w:leftFromText="180" w:rightFromText="180" w:vertAnchor="text" w:horzAnchor="margin" w:tblpY="-198"/>
              <w:tblOverlap w:val="never"/>
              <w:tblW w:w="0" w:type="auto"/>
              <w:tblLook w:val="04A0" w:firstRow="1" w:lastRow="0" w:firstColumn="1" w:lastColumn="0" w:noHBand="0" w:noVBand="1"/>
            </w:tblPr>
            <w:tblGrid>
              <w:gridCol w:w="669"/>
            </w:tblGrid>
            <w:tr w:rsidR="006917A9" w:rsidRPr="00EA74F1" w:rsidTr="00DF5CE5">
              <w:tc>
                <w:tcPr>
                  <w:tcW w:w="669" w:type="dxa"/>
                </w:tcPr>
                <w:p w:rsidR="006917A9" w:rsidRPr="00EA74F1" w:rsidRDefault="006917A9" w:rsidP="00DF5CE5">
                  <w:pPr>
                    <w:spacing w:line="240" w:lineRule="auto"/>
                  </w:pPr>
                </w:p>
                <w:p w:rsidR="006917A9" w:rsidRPr="00EA74F1" w:rsidRDefault="006917A9" w:rsidP="00DF5CE5">
                  <w:pPr>
                    <w:spacing w:line="240" w:lineRule="auto"/>
                  </w:pPr>
                </w:p>
              </w:tc>
            </w:tr>
          </w:tbl>
          <w:p w:rsidR="006917A9" w:rsidRPr="00EA74F1" w:rsidRDefault="006917A9" w:rsidP="00DF5CE5"/>
        </w:tc>
      </w:tr>
      <w:tr w:rsidR="006917A9" w:rsidRPr="00EA74F1" w:rsidTr="00DF5CE5">
        <w:tc>
          <w:tcPr>
            <w:tcW w:w="1668" w:type="dxa"/>
            <w:vAlign w:val="center"/>
          </w:tcPr>
          <w:p w:rsidR="006917A9" w:rsidRPr="00EA74F1" w:rsidRDefault="006917A9" w:rsidP="00DF5CE5">
            <w:pPr>
              <w:spacing w:line="240" w:lineRule="auto"/>
              <w:jc w:val="left"/>
            </w:pPr>
            <w:r w:rsidRPr="00EA74F1">
              <w:t>Consolidation</w:t>
            </w:r>
          </w:p>
        </w:tc>
        <w:tc>
          <w:tcPr>
            <w:tcW w:w="2976" w:type="dxa"/>
            <w:vAlign w:val="center"/>
          </w:tcPr>
          <w:p w:rsidR="006917A9" w:rsidRPr="00EA74F1" w:rsidRDefault="006917A9" w:rsidP="00DF5CE5">
            <w:pPr>
              <w:spacing w:line="240" w:lineRule="auto"/>
              <w:jc w:val="left"/>
            </w:pPr>
            <w:r w:rsidRPr="00EA74F1">
              <w:t>Teacher modelling</w:t>
            </w:r>
          </w:p>
          <w:p w:rsidR="006917A9" w:rsidRPr="00EA74F1" w:rsidRDefault="006917A9" w:rsidP="00DF5CE5">
            <w:pPr>
              <w:spacing w:line="240" w:lineRule="auto"/>
              <w:jc w:val="left"/>
            </w:pPr>
            <w:r w:rsidRPr="00EA74F1">
              <w:t>Guided practice</w:t>
            </w:r>
          </w:p>
          <w:p w:rsidR="006917A9" w:rsidRPr="00EA74F1" w:rsidRDefault="006917A9" w:rsidP="00DF5CE5">
            <w:pPr>
              <w:spacing w:line="240" w:lineRule="auto"/>
              <w:jc w:val="left"/>
            </w:pPr>
            <w:r w:rsidRPr="00EA74F1">
              <w:t>Independent practice</w:t>
            </w:r>
          </w:p>
        </w:tc>
        <w:tc>
          <w:tcPr>
            <w:tcW w:w="900" w:type="dxa"/>
          </w:tcPr>
          <w:p w:rsidR="006917A9" w:rsidRPr="00EA74F1" w:rsidRDefault="006917A9" w:rsidP="00DF5CE5">
            <w:pPr>
              <w:spacing w:line="240" w:lineRule="auto"/>
            </w:pPr>
          </w:p>
          <w:tbl>
            <w:tblPr>
              <w:tblStyle w:val="TableGrid"/>
              <w:tblpPr w:leftFromText="180" w:rightFromText="180" w:vertAnchor="text" w:horzAnchor="margin" w:tblpY="-160"/>
              <w:tblOverlap w:val="never"/>
              <w:tblW w:w="0" w:type="auto"/>
              <w:tblLook w:val="04A0" w:firstRow="1" w:lastRow="0" w:firstColumn="1" w:lastColumn="0" w:noHBand="0" w:noVBand="1"/>
            </w:tblPr>
            <w:tblGrid>
              <w:gridCol w:w="669"/>
            </w:tblGrid>
            <w:tr w:rsidR="006917A9" w:rsidRPr="00EA74F1" w:rsidTr="00DF5CE5">
              <w:tc>
                <w:tcPr>
                  <w:tcW w:w="669" w:type="dxa"/>
                </w:tcPr>
                <w:p w:rsidR="006917A9" w:rsidRPr="00EA74F1" w:rsidRDefault="006917A9" w:rsidP="00DF5CE5">
                  <w:pPr>
                    <w:spacing w:line="240" w:lineRule="auto"/>
                  </w:pPr>
                </w:p>
                <w:p w:rsidR="006917A9" w:rsidRPr="00EA74F1" w:rsidRDefault="006917A9" w:rsidP="00DF5CE5">
                  <w:pPr>
                    <w:spacing w:line="240" w:lineRule="auto"/>
                  </w:pPr>
                </w:p>
              </w:tc>
            </w:tr>
          </w:tbl>
          <w:p w:rsidR="006917A9" w:rsidRPr="00EA74F1" w:rsidRDefault="006917A9" w:rsidP="00DF5CE5">
            <w:pPr>
              <w:spacing w:line="240" w:lineRule="auto"/>
            </w:pPr>
          </w:p>
        </w:tc>
        <w:tc>
          <w:tcPr>
            <w:tcW w:w="2644" w:type="dxa"/>
            <w:vMerge w:val="restart"/>
            <w:vAlign w:val="center"/>
          </w:tcPr>
          <w:p w:rsidR="006917A9" w:rsidRPr="00EA74F1" w:rsidRDefault="006917A9" w:rsidP="00DF5CE5">
            <w:pPr>
              <w:spacing w:line="240" w:lineRule="auto"/>
              <w:jc w:val="left"/>
            </w:pPr>
            <w:r w:rsidRPr="00EA74F1">
              <w:t>Include sample of expected learners’ response, including response that may arise out of a misconception</w:t>
            </w:r>
          </w:p>
        </w:tc>
        <w:tc>
          <w:tcPr>
            <w:tcW w:w="1054" w:type="dxa"/>
            <w:vMerge w:val="restart"/>
          </w:tcPr>
          <w:p w:rsidR="006917A9" w:rsidRPr="00EA74F1" w:rsidRDefault="006917A9" w:rsidP="00DF5CE5">
            <w:pPr>
              <w:spacing w:line="240" w:lineRule="auto"/>
            </w:pPr>
          </w:p>
          <w:p w:rsidR="006917A9" w:rsidRPr="00EA74F1" w:rsidRDefault="006917A9" w:rsidP="00DF5CE5">
            <w:pPr>
              <w:spacing w:line="240" w:lineRule="auto"/>
            </w:pPr>
          </w:p>
          <w:tbl>
            <w:tblPr>
              <w:tblStyle w:val="TableGrid"/>
              <w:tblpPr w:leftFromText="180" w:rightFromText="180" w:vertAnchor="text" w:horzAnchor="margin" w:tblpY="-217"/>
              <w:tblOverlap w:val="never"/>
              <w:tblW w:w="0" w:type="auto"/>
              <w:tblLook w:val="04A0" w:firstRow="1" w:lastRow="0" w:firstColumn="1" w:lastColumn="0" w:noHBand="0" w:noVBand="1"/>
            </w:tblPr>
            <w:tblGrid>
              <w:gridCol w:w="669"/>
            </w:tblGrid>
            <w:tr w:rsidR="006917A9" w:rsidRPr="00EA74F1" w:rsidTr="00DF5CE5">
              <w:tc>
                <w:tcPr>
                  <w:tcW w:w="669" w:type="dxa"/>
                </w:tcPr>
                <w:p w:rsidR="006917A9" w:rsidRPr="00EA74F1" w:rsidRDefault="006917A9" w:rsidP="00DF5CE5">
                  <w:pPr>
                    <w:spacing w:line="240" w:lineRule="auto"/>
                  </w:pPr>
                </w:p>
                <w:p w:rsidR="006917A9" w:rsidRPr="00EA74F1" w:rsidRDefault="006917A9" w:rsidP="00DF5CE5">
                  <w:pPr>
                    <w:spacing w:line="240" w:lineRule="auto"/>
                  </w:pPr>
                </w:p>
              </w:tc>
            </w:tr>
          </w:tbl>
          <w:p w:rsidR="006917A9" w:rsidRPr="00EA74F1" w:rsidRDefault="006917A9" w:rsidP="00DF5CE5">
            <w:pPr>
              <w:spacing w:line="240" w:lineRule="auto"/>
            </w:pPr>
          </w:p>
        </w:tc>
      </w:tr>
      <w:tr w:rsidR="006917A9" w:rsidRPr="00EA74F1" w:rsidTr="00DF5CE5">
        <w:tc>
          <w:tcPr>
            <w:tcW w:w="1668" w:type="dxa"/>
            <w:vAlign w:val="center"/>
          </w:tcPr>
          <w:p w:rsidR="006917A9" w:rsidRPr="00EA74F1" w:rsidRDefault="006917A9" w:rsidP="00DF5CE5">
            <w:pPr>
              <w:spacing w:line="240" w:lineRule="auto"/>
              <w:jc w:val="left"/>
            </w:pPr>
            <w:r w:rsidRPr="00EA74F1">
              <w:t>Closure</w:t>
            </w:r>
          </w:p>
        </w:tc>
        <w:tc>
          <w:tcPr>
            <w:tcW w:w="2976" w:type="dxa"/>
            <w:vAlign w:val="center"/>
          </w:tcPr>
          <w:p w:rsidR="006917A9" w:rsidRPr="00EA74F1" w:rsidRDefault="006917A9" w:rsidP="00DF5CE5">
            <w:pPr>
              <w:spacing w:line="240" w:lineRule="auto"/>
              <w:jc w:val="left"/>
            </w:pPr>
            <w:r w:rsidRPr="00EA74F1">
              <w:t>Summary of the lesson, set homework that is aligned with the lesson outcomes, and possibly assign follow-up activity to set the stage for the next lesson</w:t>
            </w:r>
          </w:p>
        </w:tc>
        <w:tc>
          <w:tcPr>
            <w:tcW w:w="900" w:type="dxa"/>
          </w:tcPr>
          <w:p w:rsidR="006917A9" w:rsidRPr="00EA74F1" w:rsidRDefault="006917A9" w:rsidP="00DF5CE5">
            <w:pPr>
              <w:spacing w:line="240" w:lineRule="auto"/>
            </w:pPr>
          </w:p>
          <w:tbl>
            <w:tblPr>
              <w:tblStyle w:val="TableGrid"/>
              <w:tblpPr w:leftFromText="180" w:rightFromText="180" w:vertAnchor="text" w:horzAnchor="margin" w:tblpY="-147"/>
              <w:tblOverlap w:val="never"/>
              <w:tblW w:w="0" w:type="auto"/>
              <w:tblLook w:val="04A0" w:firstRow="1" w:lastRow="0" w:firstColumn="1" w:lastColumn="0" w:noHBand="0" w:noVBand="1"/>
            </w:tblPr>
            <w:tblGrid>
              <w:gridCol w:w="669"/>
            </w:tblGrid>
            <w:tr w:rsidR="006917A9" w:rsidRPr="00EA74F1" w:rsidTr="00DF5CE5">
              <w:tc>
                <w:tcPr>
                  <w:tcW w:w="669" w:type="dxa"/>
                </w:tcPr>
                <w:p w:rsidR="006917A9" w:rsidRPr="00EA74F1" w:rsidRDefault="006917A9" w:rsidP="00DF5CE5">
                  <w:pPr>
                    <w:spacing w:line="240" w:lineRule="auto"/>
                  </w:pPr>
                </w:p>
                <w:p w:rsidR="006917A9" w:rsidRPr="00EA74F1" w:rsidRDefault="006917A9" w:rsidP="00DF5CE5">
                  <w:pPr>
                    <w:spacing w:line="240" w:lineRule="auto"/>
                  </w:pPr>
                </w:p>
              </w:tc>
            </w:tr>
          </w:tbl>
          <w:p w:rsidR="006917A9" w:rsidRPr="00EA74F1" w:rsidRDefault="006917A9" w:rsidP="00DF5CE5">
            <w:pPr>
              <w:spacing w:line="240" w:lineRule="auto"/>
            </w:pPr>
          </w:p>
        </w:tc>
        <w:tc>
          <w:tcPr>
            <w:tcW w:w="2644" w:type="dxa"/>
            <w:vMerge/>
          </w:tcPr>
          <w:p w:rsidR="006917A9" w:rsidRPr="00EA74F1" w:rsidRDefault="006917A9" w:rsidP="00DF5CE5">
            <w:pPr>
              <w:spacing w:line="240" w:lineRule="auto"/>
            </w:pPr>
          </w:p>
        </w:tc>
        <w:tc>
          <w:tcPr>
            <w:tcW w:w="1054" w:type="dxa"/>
            <w:vMerge/>
          </w:tcPr>
          <w:p w:rsidR="006917A9" w:rsidRPr="00EA74F1" w:rsidRDefault="006917A9" w:rsidP="00DF5CE5">
            <w:pPr>
              <w:spacing w:line="240" w:lineRule="auto"/>
            </w:pPr>
          </w:p>
        </w:tc>
      </w:tr>
    </w:tbl>
    <w:p w:rsidR="006917A9" w:rsidRPr="00EA74F1" w:rsidRDefault="006917A9" w:rsidP="001700C6">
      <w:pPr>
        <w:pStyle w:val="Heading3"/>
      </w:pPr>
      <w:bookmarkStart w:id="225" w:name="_Toc225835793"/>
      <w:r w:rsidRPr="00EA74F1">
        <w:t>Some important points to remember</w:t>
      </w:r>
      <w:bookmarkEnd w:id="225"/>
    </w:p>
    <w:p w:rsidR="006917A9" w:rsidRPr="00EA74F1" w:rsidRDefault="006917A9" w:rsidP="006917A9">
      <w:r w:rsidRPr="00EA74F1">
        <w:t xml:space="preserve">Lesson plans can include mush more </w:t>
      </w:r>
      <w:proofErr w:type="spellStart"/>
      <w:r w:rsidRPr="00EA74F1">
        <w:t>that</w:t>
      </w:r>
      <w:proofErr w:type="spellEnd"/>
      <w:r w:rsidRPr="00EA74F1">
        <w:t xml:space="preserve"> what has been discussed here. You might need other types of resources, or you might use different assessment procedures. </w:t>
      </w:r>
    </w:p>
    <w:p w:rsidR="006917A9" w:rsidRPr="00EA74F1" w:rsidRDefault="006917A9" w:rsidP="006917A9">
      <w:r w:rsidRPr="00EA74F1">
        <w:t xml:space="preserve">You should see the information here as a quick yet effective way to develop a lesson plan. </w:t>
      </w:r>
    </w:p>
    <w:p w:rsidR="006917A9" w:rsidRPr="00EA74F1" w:rsidRDefault="006917A9" w:rsidP="006917A9">
      <w:r w:rsidRPr="00EA74F1">
        <w:t xml:space="preserve">What is important, though, is that the </w:t>
      </w:r>
      <w:r w:rsidRPr="00EA74F1">
        <w:rPr>
          <w:u w:val="single"/>
        </w:rPr>
        <w:t>thinking and mental structuring parts</w:t>
      </w:r>
      <w:r w:rsidRPr="00EA74F1">
        <w:t xml:space="preserve"> of the lesson plan should be completed before you start writing up the lesson plan.</w:t>
      </w:r>
    </w:p>
    <w:p w:rsidR="006917A9" w:rsidRPr="00EA74F1" w:rsidRDefault="006917A9" w:rsidP="006917A9">
      <w:r w:rsidRPr="00EA74F1">
        <w:t xml:space="preserve">It is very important, however, that you must write out the exact examples that you will be needing for the lesson. This will give you a quick reference if you lose your place or your train of thought is interrupted. Poorly selected examples can be confusing to learners and could actually lead to misconceptions. </w:t>
      </w:r>
    </w:p>
    <w:p w:rsidR="006917A9" w:rsidRPr="00EA74F1" w:rsidRDefault="006917A9" w:rsidP="006917A9">
      <w:r w:rsidRPr="00EA74F1">
        <w:t>At the end, however, the lesson must be conducted by you. If you have carefully thought through your lesson; where you intend going to, the chances of your success, as well as the success of your learners will be much greater.</w:t>
      </w:r>
    </w:p>
    <w:p w:rsidR="006917A9" w:rsidRPr="00EA74F1" w:rsidRDefault="006917A9" w:rsidP="006917A9"/>
    <w:p w:rsidR="008C374A" w:rsidRPr="00EA74F1" w:rsidRDefault="008C374A" w:rsidP="00F307A4">
      <w:pPr>
        <w:pStyle w:val="Heading2"/>
      </w:pPr>
      <w:bookmarkStart w:id="226" w:name="_Toc225835794"/>
      <w:r w:rsidRPr="00EA74F1">
        <w:t>Planning a problem-based lesson</w:t>
      </w:r>
      <w:bookmarkEnd w:id="221"/>
      <w:bookmarkEnd w:id="226"/>
    </w:p>
    <w:p w:rsidR="008C374A" w:rsidRPr="00EA74F1" w:rsidRDefault="008C374A" w:rsidP="00BC7736">
      <w:pPr>
        <w:pStyle w:val="BodyText"/>
        <w:rPr>
          <w:lang w:val="en-ZA"/>
        </w:rPr>
      </w:pPr>
      <w:r w:rsidRPr="00EA74F1">
        <w:rPr>
          <w:lang w:val="en-ZA"/>
        </w:rPr>
        <w:t xml:space="preserve">It is very important that you give adequate thought to the planning of your lesson. Remember that every class is different, and choices of tasks and how they are presented must be made daily to best fit </w:t>
      </w:r>
      <w:r w:rsidRPr="00EA74F1">
        <w:rPr>
          <w:lang w:val="en-ZA"/>
        </w:rPr>
        <w:lastRenderedPageBreak/>
        <w:t xml:space="preserve">the needs of the learners and the defined outcomes. Van de </w:t>
      </w:r>
      <w:proofErr w:type="spellStart"/>
      <w:r w:rsidRPr="00EA74F1">
        <w:rPr>
          <w:lang w:val="en-ZA"/>
        </w:rPr>
        <w:t>Walle</w:t>
      </w:r>
      <w:proofErr w:type="spellEnd"/>
      <w:r w:rsidRPr="00EA74F1">
        <w:rPr>
          <w:lang w:val="en-ZA"/>
        </w:rPr>
        <w:t xml:space="preserve"> (2004) recommends the following steps for planning a problem-based lesson.</w:t>
      </w:r>
    </w:p>
    <w:p w:rsidR="008C374A" w:rsidRPr="005A0BF9" w:rsidRDefault="008C374A" w:rsidP="00F307A4">
      <w:pPr>
        <w:pStyle w:val="BodyText"/>
        <w:outlineLvl w:val="0"/>
        <w:rPr>
          <w:rStyle w:val="Arialnarrow"/>
        </w:rPr>
      </w:pPr>
      <w:r w:rsidRPr="005A0BF9">
        <w:rPr>
          <w:rStyle w:val="Arialnarrow"/>
        </w:rPr>
        <w:t>STEP 1: Begin with the mathematics!</w:t>
      </w:r>
    </w:p>
    <w:p w:rsidR="008C374A" w:rsidRPr="00EA74F1" w:rsidRDefault="008C374A" w:rsidP="00493472">
      <w:pPr>
        <w:numPr>
          <w:ilvl w:val="0"/>
          <w:numId w:val="59"/>
        </w:numPr>
      </w:pPr>
      <w:r w:rsidRPr="00EA74F1">
        <w:t>Articulate clearly the</w:t>
      </w:r>
      <w:r w:rsidRPr="005A0BF9">
        <w:rPr>
          <w:rStyle w:val="Arialnarrow"/>
        </w:rPr>
        <w:t xml:space="preserve"> ideas</w:t>
      </w:r>
      <w:r w:rsidRPr="00EA74F1">
        <w:t xml:space="preserve"> you want learners to construct - something new or unfamiliar.</w:t>
      </w:r>
    </w:p>
    <w:p w:rsidR="008C374A" w:rsidRPr="00EA74F1" w:rsidRDefault="008C374A" w:rsidP="00493472">
      <w:pPr>
        <w:numPr>
          <w:ilvl w:val="0"/>
          <w:numId w:val="59"/>
        </w:numPr>
      </w:pPr>
      <w:r w:rsidRPr="00EA74F1">
        <w:t>Describe the mathematics, not the behaviour.</w:t>
      </w:r>
    </w:p>
    <w:p w:rsidR="008C374A" w:rsidRPr="00EA74F1" w:rsidRDefault="008C374A" w:rsidP="00493472">
      <w:pPr>
        <w:numPr>
          <w:ilvl w:val="0"/>
          <w:numId w:val="59"/>
        </w:numPr>
      </w:pPr>
      <w:r w:rsidRPr="00EA74F1">
        <w:t>For skills as intended outcomes – identify the underlying concepts and relationships.</w:t>
      </w:r>
    </w:p>
    <w:p w:rsidR="008C374A" w:rsidRPr="005A0BF9" w:rsidRDefault="008C374A" w:rsidP="00F307A4">
      <w:pPr>
        <w:pStyle w:val="BodyText"/>
        <w:outlineLvl w:val="0"/>
        <w:rPr>
          <w:rStyle w:val="Arialnarrow"/>
        </w:rPr>
      </w:pPr>
      <w:r w:rsidRPr="005A0BF9">
        <w:rPr>
          <w:rStyle w:val="Arialnarrow"/>
        </w:rPr>
        <w:t>STEP 2: Consider your students</w:t>
      </w:r>
    </w:p>
    <w:p w:rsidR="008C374A" w:rsidRPr="00EA74F1" w:rsidRDefault="008C374A" w:rsidP="00493472">
      <w:pPr>
        <w:numPr>
          <w:ilvl w:val="0"/>
          <w:numId w:val="60"/>
        </w:numPr>
      </w:pPr>
      <w:r w:rsidRPr="00EA74F1">
        <w:t>Consider what the learners already know or understand about the topic. Are there any background ideas that they need to still develop?</w:t>
      </w:r>
    </w:p>
    <w:p w:rsidR="008C374A" w:rsidRPr="00EA74F1" w:rsidRDefault="008C374A" w:rsidP="00493472">
      <w:pPr>
        <w:numPr>
          <w:ilvl w:val="0"/>
          <w:numId w:val="60"/>
        </w:numPr>
      </w:pPr>
      <w:r w:rsidRPr="00EA74F1">
        <w:t>Be sure that your objectives are not out of reach.</w:t>
      </w:r>
    </w:p>
    <w:p w:rsidR="008C374A" w:rsidRPr="00EA74F1" w:rsidRDefault="008C374A" w:rsidP="00493472">
      <w:pPr>
        <w:numPr>
          <w:ilvl w:val="0"/>
          <w:numId w:val="60"/>
        </w:numPr>
      </w:pPr>
      <w:r w:rsidRPr="00EA74F1">
        <w:t>For learning to take place, there must be some challenge - some new idea within the grasp of learners.</w:t>
      </w:r>
    </w:p>
    <w:p w:rsidR="008C374A" w:rsidRPr="005A0BF9" w:rsidRDefault="008C374A" w:rsidP="00F307A4">
      <w:pPr>
        <w:pStyle w:val="BodyText"/>
        <w:outlineLvl w:val="0"/>
        <w:rPr>
          <w:rStyle w:val="Arialnarrow"/>
        </w:rPr>
      </w:pPr>
      <w:r w:rsidRPr="005A0BF9">
        <w:rPr>
          <w:rStyle w:val="Arialnarrow"/>
        </w:rPr>
        <w:t>STEP 3: Decide on a task</w:t>
      </w:r>
    </w:p>
    <w:p w:rsidR="008C374A" w:rsidRPr="00EA74F1" w:rsidRDefault="008C374A" w:rsidP="00493472">
      <w:pPr>
        <w:numPr>
          <w:ilvl w:val="0"/>
          <w:numId w:val="61"/>
        </w:numPr>
      </w:pPr>
      <w:r w:rsidRPr="00EA74F1">
        <w:t>Keep it simple!  Good tasks need not be elaborate.</w:t>
      </w:r>
    </w:p>
    <w:p w:rsidR="008C374A" w:rsidRPr="00EA74F1" w:rsidRDefault="008C374A" w:rsidP="00493472">
      <w:pPr>
        <w:numPr>
          <w:ilvl w:val="0"/>
          <w:numId w:val="61"/>
        </w:numPr>
      </w:pPr>
      <w:r w:rsidRPr="00EA74F1">
        <w:t>Build a task bank – from resource books, journals, workshops, in-service programmes and conferences.</w:t>
      </w:r>
    </w:p>
    <w:p w:rsidR="008C374A" w:rsidRPr="005A0BF9" w:rsidRDefault="008C374A" w:rsidP="00F307A4">
      <w:pPr>
        <w:pStyle w:val="BodyText"/>
        <w:outlineLvl w:val="0"/>
        <w:rPr>
          <w:rStyle w:val="Arialnarrow"/>
        </w:rPr>
      </w:pPr>
      <w:r w:rsidRPr="005A0BF9">
        <w:rPr>
          <w:rStyle w:val="Arialnarrow"/>
        </w:rPr>
        <w:t>STEP 4: Predict what will happen.</w:t>
      </w:r>
    </w:p>
    <w:p w:rsidR="008C374A" w:rsidRPr="00EA74F1" w:rsidRDefault="008C374A" w:rsidP="00493472">
      <w:pPr>
        <w:numPr>
          <w:ilvl w:val="0"/>
          <w:numId w:val="61"/>
        </w:numPr>
      </w:pPr>
      <w:r w:rsidRPr="00EA74F1">
        <w:t xml:space="preserve">Predict, don’t hope! Use the information about what learners know to </w:t>
      </w:r>
      <w:r w:rsidRPr="00EA74F1">
        <w:rPr>
          <w:b/>
        </w:rPr>
        <w:t>predict</w:t>
      </w:r>
      <w:r w:rsidRPr="00EA74F1">
        <w:t xml:space="preserve"> all of the things your learners are likely to do with this task.</w:t>
      </w:r>
    </w:p>
    <w:p w:rsidR="008C374A" w:rsidRPr="00EA74F1" w:rsidRDefault="008C374A" w:rsidP="00493472">
      <w:pPr>
        <w:numPr>
          <w:ilvl w:val="0"/>
          <w:numId w:val="61"/>
        </w:numPr>
      </w:pPr>
      <w:r w:rsidRPr="00EA74F1">
        <w:t xml:space="preserve">If they flounder, provide </w:t>
      </w:r>
      <w:r w:rsidRPr="00EA74F1">
        <w:rPr>
          <w:b/>
        </w:rPr>
        <w:t>hints</w:t>
      </w:r>
      <w:r w:rsidRPr="00EA74F1">
        <w:t xml:space="preserve"> or modifications in the tasks for different learners.</w:t>
      </w:r>
    </w:p>
    <w:p w:rsidR="008C374A" w:rsidRPr="00EA74F1" w:rsidRDefault="008C374A" w:rsidP="00493472">
      <w:pPr>
        <w:numPr>
          <w:ilvl w:val="0"/>
          <w:numId w:val="61"/>
        </w:numPr>
      </w:pPr>
      <w:r w:rsidRPr="00EA74F1">
        <w:t>Think about whether your learners will work alone, in pairs, or in groups.</w:t>
      </w:r>
    </w:p>
    <w:p w:rsidR="008C374A" w:rsidRPr="00EA74F1" w:rsidRDefault="008C374A" w:rsidP="00493472">
      <w:pPr>
        <w:numPr>
          <w:ilvl w:val="0"/>
          <w:numId w:val="61"/>
        </w:numPr>
      </w:pPr>
      <w:r w:rsidRPr="00EA74F1">
        <w:t>Revisit the task if you find it inappropriate at this stage – modify the task if necessary.</w:t>
      </w:r>
    </w:p>
    <w:p w:rsidR="008C374A" w:rsidRPr="00EA74F1" w:rsidRDefault="008C374A" w:rsidP="00493472">
      <w:pPr>
        <w:numPr>
          <w:ilvl w:val="0"/>
          <w:numId w:val="61"/>
        </w:numPr>
      </w:pPr>
      <w:r w:rsidRPr="00EA74F1">
        <w:t>These first four decisions define the heart of your lesson. The next four decisions define how you will carry out the plan out in your classroom.</w:t>
      </w:r>
    </w:p>
    <w:p w:rsidR="008C374A" w:rsidRPr="005A0BF9" w:rsidRDefault="008C374A" w:rsidP="00F307A4">
      <w:pPr>
        <w:pStyle w:val="BodyText"/>
        <w:outlineLvl w:val="0"/>
        <w:rPr>
          <w:rStyle w:val="Arialnarrow"/>
        </w:rPr>
      </w:pPr>
      <w:r w:rsidRPr="005A0BF9">
        <w:rPr>
          <w:rStyle w:val="Arialnarrow"/>
        </w:rPr>
        <w:t>STEP 5: Articulate learner responsibilities.</w:t>
      </w:r>
    </w:p>
    <w:p w:rsidR="008C374A" w:rsidRPr="00EA74F1" w:rsidRDefault="008C374A" w:rsidP="00493472">
      <w:pPr>
        <w:numPr>
          <w:ilvl w:val="0"/>
          <w:numId w:val="61"/>
        </w:numPr>
        <w:spacing w:line="360" w:lineRule="auto"/>
      </w:pPr>
      <w:r w:rsidRPr="00EA74F1">
        <w:t>For nearly every task, you want learners to be able to tell you:</w:t>
      </w:r>
    </w:p>
    <w:p w:rsidR="008C374A" w:rsidRPr="00EA74F1" w:rsidRDefault="008C374A" w:rsidP="00BC7736">
      <w:pPr>
        <w:pStyle w:val="ListBullet2"/>
        <w:tabs>
          <w:tab w:val="num" w:pos="1276"/>
        </w:tabs>
        <w:spacing w:before="20" w:after="20" w:line="360" w:lineRule="auto"/>
        <w:ind w:left="851" w:firstLine="0"/>
      </w:pPr>
      <w:r w:rsidRPr="00EA74F1">
        <w:t>What they did to get the answer.</w:t>
      </w:r>
    </w:p>
    <w:p w:rsidR="008C374A" w:rsidRPr="00EA74F1" w:rsidRDefault="008C374A" w:rsidP="00BC7736">
      <w:pPr>
        <w:pStyle w:val="ListBullet2"/>
        <w:tabs>
          <w:tab w:val="num" w:pos="1276"/>
        </w:tabs>
        <w:spacing w:before="20" w:after="20" w:line="360" w:lineRule="auto"/>
        <w:ind w:left="851" w:firstLine="0"/>
      </w:pPr>
      <w:r w:rsidRPr="00EA74F1">
        <w:t>Why they did it that way.</w:t>
      </w:r>
    </w:p>
    <w:p w:rsidR="008C374A" w:rsidRPr="00EA74F1" w:rsidRDefault="008C374A" w:rsidP="00BC7736">
      <w:pPr>
        <w:pStyle w:val="ListBullet2"/>
        <w:tabs>
          <w:tab w:val="num" w:pos="1276"/>
        </w:tabs>
        <w:spacing w:before="20" w:after="20" w:line="360" w:lineRule="auto"/>
        <w:ind w:left="851" w:firstLine="0"/>
      </w:pPr>
      <w:r w:rsidRPr="00EA74F1">
        <w:t>Why they think the solution is correct.</w:t>
      </w:r>
    </w:p>
    <w:p w:rsidR="008C374A" w:rsidRPr="00EA74F1" w:rsidRDefault="008C374A" w:rsidP="00493472">
      <w:pPr>
        <w:numPr>
          <w:ilvl w:val="0"/>
          <w:numId w:val="61"/>
        </w:numPr>
      </w:pPr>
      <w:r w:rsidRPr="00EA74F1">
        <w:t>Plan how learners would supply this information. They could write individually or prepare a group presentation - in their journals, worksheet, chart-paper and so on. There is an option of no writing - learners could report or discuss their ideas.</w:t>
      </w:r>
    </w:p>
    <w:p w:rsidR="008C374A" w:rsidRPr="005A0BF9" w:rsidRDefault="008C374A" w:rsidP="00F307A4">
      <w:pPr>
        <w:pStyle w:val="BodyText"/>
        <w:keepNext/>
        <w:outlineLvl w:val="0"/>
        <w:rPr>
          <w:rStyle w:val="Arialnarrow"/>
        </w:rPr>
      </w:pPr>
      <w:r w:rsidRPr="005A0BF9">
        <w:rPr>
          <w:rStyle w:val="Arialnarrow"/>
        </w:rPr>
        <w:t>STEP 6: Plan the 'before' portion of the lesson.</w:t>
      </w:r>
    </w:p>
    <w:p w:rsidR="008C374A" w:rsidRPr="00EA74F1" w:rsidRDefault="008C374A" w:rsidP="00493472">
      <w:pPr>
        <w:numPr>
          <w:ilvl w:val="0"/>
          <w:numId w:val="61"/>
        </w:numPr>
      </w:pPr>
      <w:r w:rsidRPr="00EA74F1">
        <w:t>Prepare the learners by working quickly through an easier related task or some related warm-up exercise.</w:t>
      </w:r>
    </w:p>
    <w:p w:rsidR="008C374A" w:rsidRPr="00EA74F1" w:rsidRDefault="008C374A" w:rsidP="00493472">
      <w:pPr>
        <w:numPr>
          <w:ilvl w:val="0"/>
          <w:numId w:val="61"/>
        </w:numPr>
      </w:pPr>
      <w:r w:rsidRPr="00EA74F1">
        <w:t xml:space="preserve">Articulate what is required of the learners in terms of their </w:t>
      </w:r>
      <w:r w:rsidRPr="005A0BF9">
        <w:rPr>
          <w:rStyle w:val="Arialnarrow"/>
        </w:rPr>
        <w:t>responsibilities</w:t>
      </w:r>
      <w:r w:rsidRPr="00EA74F1">
        <w:t>.</w:t>
      </w:r>
    </w:p>
    <w:p w:rsidR="008C374A" w:rsidRPr="00EA74F1" w:rsidRDefault="008C374A" w:rsidP="00493472">
      <w:pPr>
        <w:numPr>
          <w:ilvl w:val="0"/>
          <w:numId w:val="61"/>
        </w:numPr>
      </w:pPr>
      <w:r w:rsidRPr="00EA74F1">
        <w:t>Present the task and 'let go'!  They could brainstorm ideas or estimate ideas.</w:t>
      </w:r>
    </w:p>
    <w:p w:rsidR="008C374A" w:rsidRPr="00EA74F1" w:rsidRDefault="008C374A" w:rsidP="00493472">
      <w:pPr>
        <w:numPr>
          <w:ilvl w:val="0"/>
          <w:numId w:val="61"/>
        </w:numPr>
      </w:pPr>
      <w:r w:rsidRPr="00EA74F1">
        <w:t>Consider how the task can be presented – written on paper, taken from the text and so on.</w:t>
      </w:r>
    </w:p>
    <w:p w:rsidR="008C374A" w:rsidRPr="005A0BF9" w:rsidRDefault="008C374A" w:rsidP="00F307A4">
      <w:pPr>
        <w:pStyle w:val="BodyText"/>
        <w:outlineLvl w:val="0"/>
        <w:rPr>
          <w:rStyle w:val="Arialnarrow"/>
        </w:rPr>
      </w:pPr>
      <w:r w:rsidRPr="005A0BF9">
        <w:rPr>
          <w:rStyle w:val="Arialnarrow"/>
        </w:rPr>
        <w:t>STEP 7: Think about the 'during' portion of the lesson.</w:t>
      </w:r>
    </w:p>
    <w:p w:rsidR="008C374A" w:rsidRPr="00EA74F1" w:rsidRDefault="008C374A" w:rsidP="00493472">
      <w:pPr>
        <w:numPr>
          <w:ilvl w:val="0"/>
          <w:numId w:val="61"/>
        </w:numPr>
      </w:pPr>
      <w:r w:rsidRPr="00EA74F1">
        <w:t>What hints can you plan in advance for learners who may be stuck?</w:t>
      </w:r>
    </w:p>
    <w:p w:rsidR="008C374A" w:rsidRPr="00EA74F1" w:rsidRDefault="008C374A" w:rsidP="00493472">
      <w:pPr>
        <w:numPr>
          <w:ilvl w:val="0"/>
          <w:numId w:val="61"/>
        </w:numPr>
      </w:pPr>
      <w:r w:rsidRPr="00EA74F1">
        <w:lastRenderedPageBreak/>
        <w:t xml:space="preserve">Think of </w:t>
      </w:r>
      <w:r w:rsidRPr="005A0BF9">
        <w:rPr>
          <w:rStyle w:val="Arialnarrow"/>
        </w:rPr>
        <w:t>extended questions</w:t>
      </w:r>
      <w:r w:rsidRPr="00EA74F1">
        <w:t xml:space="preserve"> or </w:t>
      </w:r>
      <w:r w:rsidRPr="005A0BF9">
        <w:rPr>
          <w:rStyle w:val="Arialnarrow"/>
        </w:rPr>
        <w:t xml:space="preserve">challenges </w:t>
      </w:r>
      <w:r w:rsidRPr="00EA74F1">
        <w:t>you can pose to learners who finish quickly.</w:t>
      </w:r>
    </w:p>
    <w:p w:rsidR="008C374A" w:rsidRPr="00EA74F1" w:rsidRDefault="008C374A" w:rsidP="00493472">
      <w:pPr>
        <w:numPr>
          <w:ilvl w:val="0"/>
          <w:numId w:val="61"/>
        </w:numPr>
      </w:pPr>
      <w:r w:rsidRPr="00EA74F1">
        <w:t>Tell learners in advance how much time they have to complete the task but be flexible.</w:t>
      </w:r>
    </w:p>
    <w:p w:rsidR="008C374A" w:rsidRPr="005A0BF9" w:rsidRDefault="008C374A" w:rsidP="00F307A4">
      <w:pPr>
        <w:pStyle w:val="BodyText"/>
        <w:outlineLvl w:val="0"/>
        <w:rPr>
          <w:rStyle w:val="Arialnarrow"/>
        </w:rPr>
      </w:pPr>
      <w:r w:rsidRPr="005A0BF9">
        <w:rPr>
          <w:rStyle w:val="Arialnarrow"/>
        </w:rPr>
        <w:t>STEP 8: Think about the 'after' portion of the lesson.</w:t>
      </w:r>
    </w:p>
    <w:p w:rsidR="008C374A" w:rsidRPr="00EA74F1" w:rsidRDefault="008C374A" w:rsidP="00493472">
      <w:pPr>
        <w:numPr>
          <w:ilvl w:val="0"/>
          <w:numId w:val="61"/>
        </w:numPr>
      </w:pPr>
      <w:r w:rsidRPr="00EA74F1">
        <w:t>How will you begin the discussion?  List the options and then return to individual learners or groups to</w:t>
      </w:r>
      <w:r w:rsidRPr="005A0BF9">
        <w:rPr>
          <w:rStyle w:val="Arialnarrow"/>
        </w:rPr>
        <w:t xml:space="preserve"> explain</w:t>
      </w:r>
      <w:r w:rsidRPr="00EA74F1">
        <w:t xml:space="preserve"> their solutions and </w:t>
      </w:r>
      <w:r w:rsidRPr="005A0BF9">
        <w:rPr>
          <w:rStyle w:val="Arialnarrow"/>
        </w:rPr>
        <w:t xml:space="preserve">justify </w:t>
      </w:r>
      <w:r w:rsidRPr="00EA74F1">
        <w:t>their answers.</w:t>
      </w:r>
    </w:p>
    <w:p w:rsidR="008C374A" w:rsidRPr="00EA74F1" w:rsidRDefault="008C374A" w:rsidP="00493472">
      <w:pPr>
        <w:numPr>
          <w:ilvl w:val="0"/>
          <w:numId w:val="61"/>
        </w:numPr>
      </w:pPr>
      <w:r w:rsidRPr="00EA74F1">
        <w:t xml:space="preserve">For oral reports, think about how you would record on the board what is being said. </w:t>
      </w:r>
    </w:p>
    <w:p w:rsidR="008C374A" w:rsidRPr="00EA74F1" w:rsidRDefault="008C374A" w:rsidP="00493472">
      <w:pPr>
        <w:numPr>
          <w:ilvl w:val="0"/>
          <w:numId w:val="61"/>
        </w:numPr>
      </w:pPr>
      <w:r w:rsidRPr="00EA74F1">
        <w:t>Plan an adequate amount of time for your discussion.</w:t>
      </w:r>
    </w:p>
    <w:p w:rsidR="008C374A" w:rsidRPr="005A0BF9" w:rsidRDefault="008C374A" w:rsidP="00F307A4">
      <w:pPr>
        <w:pStyle w:val="BodyText"/>
        <w:outlineLvl w:val="0"/>
        <w:rPr>
          <w:rStyle w:val="Arialnarrow"/>
        </w:rPr>
      </w:pPr>
      <w:r w:rsidRPr="005A0BF9">
        <w:rPr>
          <w:rStyle w:val="Arialnarrow"/>
        </w:rPr>
        <w:t>STEP 9: Write your lesson plan.</w:t>
      </w:r>
    </w:p>
    <w:p w:rsidR="008C374A" w:rsidRPr="00EA74F1" w:rsidRDefault="008C374A" w:rsidP="00BC7736">
      <w:pPr>
        <w:pStyle w:val="BodyText"/>
        <w:rPr>
          <w:lang w:val="en-ZA"/>
        </w:rPr>
      </w:pPr>
      <w:r w:rsidRPr="00EA74F1">
        <w:rPr>
          <w:lang w:val="en-ZA"/>
        </w:rPr>
        <w:t>The outline here is a possible format of the critical decisions:</w:t>
      </w:r>
    </w:p>
    <w:p w:rsidR="008C374A" w:rsidRPr="00EA74F1" w:rsidRDefault="008C374A" w:rsidP="00493472">
      <w:pPr>
        <w:numPr>
          <w:ilvl w:val="0"/>
          <w:numId w:val="61"/>
        </w:numPr>
      </w:pPr>
      <w:r w:rsidRPr="00EA74F1">
        <w:t>The mathematics or goals.</w:t>
      </w:r>
    </w:p>
    <w:p w:rsidR="008C374A" w:rsidRPr="00EA74F1" w:rsidRDefault="008C374A" w:rsidP="00493472">
      <w:pPr>
        <w:numPr>
          <w:ilvl w:val="0"/>
          <w:numId w:val="61"/>
        </w:numPr>
      </w:pPr>
      <w:r w:rsidRPr="00EA74F1">
        <w:t>The task and expectations.</w:t>
      </w:r>
    </w:p>
    <w:p w:rsidR="008C374A" w:rsidRPr="00EA74F1" w:rsidRDefault="008C374A" w:rsidP="00493472">
      <w:pPr>
        <w:numPr>
          <w:ilvl w:val="0"/>
          <w:numId w:val="61"/>
        </w:numPr>
      </w:pPr>
      <w:r w:rsidRPr="00EA74F1">
        <w:t>The ‘before’ activities.</w:t>
      </w:r>
    </w:p>
    <w:p w:rsidR="008C374A" w:rsidRPr="00EA74F1" w:rsidRDefault="008C374A" w:rsidP="00493472">
      <w:pPr>
        <w:numPr>
          <w:ilvl w:val="0"/>
          <w:numId w:val="61"/>
        </w:numPr>
      </w:pPr>
      <w:r w:rsidRPr="00EA74F1">
        <w:t>The ‘during’ hints and extensions for early finishers.</w:t>
      </w:r>
    </w:p>
    <w:p w:rsidR="008C374A" w:rsidRPr="00EA74F1" w:rsidRDefault="008C374A" w:rsidP="00493472">
      <w:pPr>
        <w:numPr>
          <w:ilvl w:val="0"/>
          <w:numId w:val="61"/>
        </w:numPr>
      </w:pPr>
      <w:r w:rsidRPr="00EA74F1">
        <w:t>The ‘after’-lesson discussion format.</w:t>
      </w:r>
    </w:p>
    <w:p w:rsidR="008C374A" w:rsidRPr="00EA74F1" w:rsidRDefault="008C374A" w:rsidP="00493472">
      <w:pPr>
        <w:numPr>
          <w:ilvl w:val="0"/>
          <w:numId w:val="61"/>
        </w:numPr>
      </w:pPr>
      <w:r w:rsidRPr="00EA74F1">
        <w:t>Assessment notes (whom you want to assess and how).</w:t>
      </w:r>
    </w:p>
    <w:p w:rsidR="008C374A" w:rsidRPr="00EA74F1" w:rsidRDefault="008C374A" w:rsidP="00F307A4">
      <w:pPr>
        <w:pStyle w:val="Heading3"/>
      </w:pPr>
      <w:bookmarkStart w:id="227" w:name="_Toc224216320"/>
      <w:bookmarkStart w:id="228" w:name="_Toc225835795"/>
      <w:r w:rsidRPr="00EA74F1">
        <w:t>Variations of the three-part lesson</w:t>
      </w:r>
      <w:bookmarkEnd w:id="227"/>
      <w:bookmarkEnd w:id="228"/>
    </w:p>
    <w:p w:rsidR="008C374A" w:rsidRPr="00EA74F1" w:rsidRDefault="008C374A" w:rsidP="00BC7736">
      <w:pPr>
        <w:pStyle w:val="BodyText"/>
        <w:rPr>
          <w:lang w:val="en-ZA"/>
        </w:rPr>
      </w:pPr>
      <w:r w:rsidRPr="00EA74F1">
        <w:rPr>
          <w:lang w:val="en-ZA"/>
        </w:rPr>
        <w:t xml:space="preserve">Not every lesson is developed around a task requiring a full period to complete. The basic concept of tasks and discussions can be </w:t>
      </w:r>
      <w:r w:rsidRPr="005A0BF9">
        <w:rPr>
          <w:rStyle w:val="Arialnarrow"/>
        </w:rPr>
        <w:t>adapted</w:t>
      </w:r>
      <w:r w:rsidRPr="00EA74F1">
        <w:rPr>
          <w:lang w:val="en-ZA"/>
        </w:rPr>
        <w:t xml:space="preserve"> to form </w:t>
      </w:r>
      <w:r w:rsidRPr="005A0BF9">
        <w:rPr>
          <w:rStyle w:val="Arialnarrow"/>
        </w:rPr>
        <w:t>mini-lessons.</w:t>
      </w:r>
      <w:r w:rsidRPr="00EA74F1">
        <w:rPr>
          <w:lang w:val="en-ZA"/>
        </w:rPr>
        <w:t xml:space="preserve"> The three-part format can be</w:t>
      </w:r>
      <w:r w:rsidRPr="005A0BF9">
        <w:rPr>
          <w:rStyle w:val="Arialnarrow"/>
        </w:rPr>
        <w:t xml:space="preserve"> compressed</w:t>
      </w:r>
      <w:r w:rsidRPr="00EA74F1">
        <w:rPr>
          <w:lang w:val="en-ZA"/>
        </w:rPr>
        <w:t xml:space="preserve"> to as little as 10 minutes. This will allow you to plan two or three cycles in a single lesson.</w:t>
      </w:r>
    </w:p>
    <w:p w:rsidR="008C374A" w:rsidRPr="00EA74F1" w:rsidRDefault="008C374A" w:rsidP="00BC7736">
      <w:pPr>
        <w:pStyle w:val="BodyText"/>
        <w:rPr>
          <w:lang w:val="en-ZA"/>
        </w:rPr>
      </w:pPr>
      <w:r w:rsidRPr="00EA74F1">
        <w:rPr>
          <w:lang w:val="en-ZA"/>
        </w:rPr>
        <w:t xml:space="preserve">Consider the use of </w:t>
      </w:r>
      <w:r w:rsidRPr="005A0BF9">
        <w:rPr>
          <w:rStyle w:val="Arialnarrow"/>
        </w:rPr>
        <w:t>mini-lessons</w:t>
      </w:r>
      <w:r w:rsidRPr="00EA74F1">
        <w:rPr>
          <w:lang w:val="en-ZA"/>
        </w:rPr>
        <w:t xml:space="preserve"> when the learners do not require the full period - where the basic concept of tasks and discussions can be </w:t>
      </w:r>
      <w:r w:rsidRPr="005A0BF9">
        <w:rPr>
          <w:rStyle w:val="Arialnarrow"/>
        </w:rPr>
        <w:t xml:space="preserve">adapted </w:t>
      </w:r>
      <w:r w:rsidRPr="00EA74F1">
        <w:rPr>
          <w:lang w:val="en-ZA"/>
        </w:rPr>
        <w:t xml:space="preserve">to problem-based lessons. Another strategy for short tasks is ‘think-pair-share’. Learners first work on their own, then pair with classmates and discuss each other’s ideas, before sharing their ideas and solutions with the whole class. </w:t>
      </w:r>
    </w:p>
    <w:p w:rsidR="008C374A" w:rsidRPr="00EA74F1" w:rsidRDefault="008C374A" w:rsidP="00F307A4">
      <w:pPr>
        <w:pStyle w:val="Heading3"/>
      </w:pPr>
      <w:bookmarkStart w:id="229" w:name="_Toc224216321"/>
      <w:bookmarkStart w:id="230" w:name="_Toc225835796"/>
      <w:r w:rsidRPr="00EA74F1">
        <w:t>Work stations and games as problem-based activities</w:t>
      </w:r>
      <w:bookmarkEnd w:id="229"/>
      <w:bookmarkEnd w:id="230"/>
    </w:p>
    <w:p w:rsidR="008C374A" w:rsidRPr="00EA74F1" w:rsidRDefault="008C374A" w:rsidP="00BC7736">
      <w:pPr>
        <w:pStyle w:val="BodyText"/>
        <w:rPr>
          <w:lang w:val="en-ZA"/>
        </w:rPr>
      </w:pPr>
      <w:r w:rsidRPr="00EA74F1">
        <w:rPr>
          <w:lang w:val="en-ZA"/>
        </w:rPr>
        <w:t xml:space="preserve">Getting learners to work at different tasks or games at </w:t>
      </w:r>
      <w:r w:rsidRPr="005A0BF9">
        <w:rPr>
          <w:rStyle w:val="Arialnarrow"/>
        </w:rPr>
        <w:t>various locations</w:t>
      </w:r>
      <w:r w:rsidRPr="00EA74F1">
        <w:rPr>
          <w:lang w:val="en-ZA"/>
        </w:rPr>
        <w:t xml:space="preserve"> around the room can also be a useful teaching and learning strategy for a number of reasons:</w:t>
      </w:r>
    </w:p>
    <w:p w:rsidR="008C374A" w:rsidRPr="00EA74F1" w:rsidRDefault="008C374A" w:rsidP="00493472">
      <w:pPr>
        <w:numPr>
          <w:ilvl w:val="0"/>
          <w:numId w:val="61"/>
        </w:numPr>
      </w:pPr>
      <w:r w:rsidRPr="00EA74F1">
        <w:t>The use of workstations is a good way to manage materials without the need to distribute and collect them. This strategy can also be useful in large classes giving all learners the opportunity to interact with various materials. In this instance it is important that the teacher ensures that meaningful activities are taking place at each of the stations.</w:t>
      </w:r>
    </w:p>
    <w:p w:rsidR="008C374A" w:rsidRPr="00EA74F1" w:rsidRDefault="008C374A" w:rsidP="00493472">
      <w:pPr>
        <w:numPr>
          <w:ilvl w:val="0"/>
          <w:numId w:val="61"/>
        </w:numPr>
      </w:pPr>
      <w:r w:rsidRPr="00EA74F1">
        <w:t>Another advantage of using workstations is that they allow you to differentiate tasks when your learners are at different stages in the development of concepts.</w:t>
      </w:r>
    </w:p>
    <w:p w:rsidR="008C374A" w:rsidRPr="00EA74F1" w:rsidRDefault="008C374A" w:rsidP="00493472">
      <w:pPr>
        <w:numPr>
          <w:ilvl w:val="0"/>
          <w:numId w:val="61"/>
        </w:numPr>
      </w:pPr>
      <w:r w:rsidRPr="00EA74F1">
        <w:t>These work stations can be used for problem-solving activities or for the opportunity for learners to have several opportunities to practise a skill in different contexts.</w:t>
      </w:r>
    </w:p>
    <w:p w:rsidR="008C374A" w:rsidRPr="00EA74F1" w:rsidRDefault="008C374A" w:rsidP="00BC7736">
      <w:pPr>
        <w:pStyle w:val="BodyText"/>
        <w:rPr>
          <w:lang w:val="en-ZA"/>
        </w:rPr>
      </w:pPr>
      <w:r w:rsidRPr="00EA74F1">
        <w:rPr>
          <w:lang w:val="en-ZA"/>
        </w:rPr>
        <w:t>It is important to note that for a given topic, you may prepare from four to eight different activities and so it is advisable to teach or explain about the activity to the full class ahead of time so that the learners get on with the task without wasting time.</w:t>
      </w:r>
    </w:p>
    <w:p w:rsidR="008C374A" w:rsidRPr="00EA74F1" w:rsidRDefault="008C374A" w:rsidP="00BC7736">
      <w:pPr>
        <w:pStyle w:val="BodyText"/>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998"/>
      </w:tblGrid>
      <w:tr w:rsidR="008C374A" w:rsidRPr="00EA74F1" w:rsidTr="00BC7736">
        <w:tc>
          <w:tcPr>
            <w:tcW w:w="1242" w:type="dxa"/>
          </w:tcPr>
          <w:p w:rsidR="008C374A" w:rsidRPr="005A0BF9" w:rsidRDefault="00DD33D7" w:rsidP="00BC7736">
            <w:pPr>
              <w:pStyle w:val="BodyText"/>
              <w:keepNext/>
              <w:jc w:val="center"/>
              <w:rPr>
                <w:rStyle w:val="Arialnarrow"/>
              </w:rPr>
            </w:pPr>
            <w:r w:rsidRPr="00EA74F1">
              <w:rPr>
                <w:noProof/>
                <w:lang w:val="en-ZA" w:eastAsia="en-ZA"/>
              </w:rPr>
              <w:lastRenderedPageBreak/>
              <w:drawing>
                <wp:inline distT="0" distB="0" distL="0" distR="0">
                  <wp:extent cx="663575" cy="574675"/>
                  <wp:effectExtent l="19050" t="0" r="317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pStyle w:val="BodyText"/>
              <w:jc w:val="center"/>
              <w:rPr>
                <w:rStyle w:val="CustomBold"/>
                <w:color w:val="000080"/>
                <w:lang w:val="en-ZA"/>
              </w:rPr>
            </w:pPr>
            <w:r w:rsidRPr="005A0BF9">
              <w:rPr>
                <w:rStyle w:val="Arialnarrow"/>
              </w:rPr>
              <w:t xml:space="preserve">Activity </w:t>
            </w:r>
            <w:r w:rsidR="00217648" w:rsidRPr="005A0BF9">
              <w:rPr>
                <w:rStyle w:val="Arialnarrow"/>
              </w:rPr>
              <w:t>5.</w:t>
            </w:r>
            <w:r w:rsidRPr="005A0BF9">
              <w:rPr>
                <w:rStyle w:val="Arialnarrow"/>
              </w:rPr>
              <w:t>1</w:t>
            </w:r>
          </w:p>
        </w:tc>
        <w:tc>
          <w:tcPr>
            <w:tcW w:w="7998" w:type="dxa"/>
          </w:tcPr>
          <w:p w:rsidR="008C374A" w:rsidRPr="005A0BF9" w:rsidRDefault="008C374A" w:rsidP="00BC7736">
            <w:pPr>
              <w:pStyle w:val="BodyText"/>
              <w:rPr>
                <w:rStyle w:val="Arialnarrow"/>
              </w:rPr>
            </w:pPr>
            <w:r w:rsidRPr="005A0BF9">
              <w:rPr>
                <w:rStyle w:val="Arialnarrow"/>
              </w:rPr>
              <w:t>Planning a problem-based lesson</w:t>
            </w:r>
          </w:p>
          <w:p w:rsidR="008C374A" w:rsidRPr="00EA74F1" w:rsidRDefault="008C374A" w:rsidP="00BC7736">
            <w:pPr>
              <w:pStyle w:val="ListNumber"/>
              <w:numPr>
                <w:ilvl w:val="0"/>
                <w:numId w:val="0"/>
              </w:numPr>
              <w:tabs>
                <w:tab w:val="left" w:pos="516"/>
              </w:tabs>
              <w:ind w:left="516" w:hanging="482"/>
            </w:pPr>
            <w:r w:rsidRPr="00EA74F1">
              <w:t>1</w:t>
            </w:r>
            <w:r w:rsidRPr="00EA74F1">
              <w:tab/>
              <w:t>Reflect analytically on the nine steps given above for the planning of a problem-based lesson.</w:t>
            </w:r>
          </w:p>
          <w:p w:rsidR="008C374A" w:rsidRPr="00EA74F1" w:rsidRDefault="008C374A" w:rsidP="00BC7736">
            <w:pPr>
              <w:pStyle w:val="ListNumber"/>
              <w:numPr>
                <w:ilvl w:val="0"/>
                <w:numId w:val="0"/>
              </w:numPr>
              <w:tabs>
                <w:tab w:val="left" w:pos="516"/>
              </w:tabs>
              <w:ind w:left="516" w:hanging="482"/>
            </w:pPr>
            <w:r w:rsidRPr="00EA74F1">
              <w:t>2</w:t>
            </w:r>
            <w:r w:rsidRPr="00EA74F1">
              <w:tab/>
              <w:t>Thereafter, describe in your own words the decisions that must be made for each of the nine steps.</w:t>
            </w:r>
          </w:p>
          <w:p w:rsidR="008C374A" w:rsidRPr="00EA74F1" w:rsidRDefault="008C374A" w:rsidP="00BC7736">
            <w:pPr>
              <w:pStyle w:val="ListNumber"/>
              <w:numPr>
                <w:ilvl w:val="0"/>
                <w:numId w:val="0"/>
              </w:numPr>
              <w:tabs>
                <w:tab w:val="left" w:pos="516"/>
              </w:tabs>
              <w:ind w:left="516" w:hanging="482"/>
            </w:pPr>
            <w:r w:rsidRPr="00EA74F1">
              <w:t>3</w:t>
            </w:r>
            <w:r w:rsidRPr="00EA74F1">
              <w:tab/>
              <w:t>Choose a topic and plan a lesson for a grade of your choice, following the nine steps above.</w:t>
            </w:r>
          </w:p>
          <w:p w:rsidR="008C374A" w:rsidRPr="00EA74F1" w:rsidRDefault="008C374A" w:rsidP="00BC7736">
            <w:pPr>
              <w:pStyle w:val="ListNumber"/>
              <w:numPr>
                <w:ilvl w:val="0"/>
                <w:numId w:val="0"/>
              </w:numPr>
              <w:tabs>
                <w:tab w:val="left" w:pos="516"/>
              </w:tabs>
              <w:ind w:left="516" w:hanging="482"/>
            </w:pPr>
            <w:r w:rsidRPr="00EA74F1">
              <w:t>4</w:t>
            </w:r>
            <w:r w:rsidRPr="00EA74F1">
              <w:tab/>
              <w:t xml:space="preserve">Reflect on where you considered it necessary to adapt the three-part lesson format and why you did so. </w:t>
            </w:r>
          </w:p>
          <w:p w:rsidR="008C374A" w:rsidRPr="00EA74F1" w:rsidRDefault="008C374A" w:rsidP="00BC7736">
            <w:pPr>
              <w:pStyle w:val="ListNumber"/>
              <w:numPr>
                <w:ilvl w:val="0"/>
                <w:numId w:val="0"/>
              </w:numPr>
              <w:tabs>
                <w:tab w:val="left" w:pos="516"/>
              </w:tabs>
              <w:ind w:left="516" w:hanging="482"/>
            </w:pPr>
            <w:r w:rsidRPr="00EA74F1">
              <w:t>5</w:t>
            </w:r>
            <w:r w:rsidRPr="00EA74F1">
              <w:tab/>
              <w:t>Do workstation activities or games fit the definition of a problem-based task as discussed in Unit 3?  Explain your response clearly.</w:t>
            </w:r>
          </w:p>
          <w:p w:rsidR="008C374A" w:rsidRPr="00EA74F1" w:rsidRDefault="008C374A" w:rsidP="00BC7736">
            <w:pPr>
              <w:pStyle w:val="ListNumber"/>
              <w:numPr>
                <w:ilvl w:val="0"/>
                <w:numId w:val="0"/>
              </w:numPr>
              <w:tabs>
                <w:tab w:val="left" w:pos="516"/>
              </w:tabs>
              <w:ind w:left="516" w:hanging="482"/>
            </w:pPr>
            <w:r w:rsidRPr="00EA74F1">
              <w:t>6</w:t>
            </w:r>
            <w:r w:rsidRPr="00EA74F1">
              <w:tab/>
              <w:t>Explain how you would do the 'after' portion of a lesson (i.e. discussions) when learners are working at work stations.</w:t>
            </w:r>
          </w:p>
        </w:tc>
      </w:tr>
    </w:tbl>
    <w:p w:rsidR="008C374A" w:rsidRPr="00EA74F1" w:rsidRDefault="008C374A" w:rsidP="00F307A4">
      <w:pPr>
        <w:pStyle w:val="Heading2"/>
      </w:pPr>
      <w:bookmarkStart w:id="231" w:name="_Toc224216322"/>
      <w:bookmarkStart w:id="232" w:name="_Toc225835797"/>
      <w:r w:rsidRPr="00EA74F1">
        <w:t>Teaching and learning in small groups</w:t>
      </w:r>
      <w:bookmarkEnd w:id="231"/>
      <w:bookmarkEnd w:id="232"/>
    </w:p>
    <w:p w:rsidR="008C374A" w:rsidRPr="00EA74F1" w:rsidRDefault="008C374A" w:rsidP="00BC7736">
      <w:pPr>
        <w:pStyle w:val="BodyText"/>
        <w:rPr>
          <w:lang w:val="en-ZA"/>
        </w:rPr>
      </w:pPr>
      <w:r w:rsidRPr="00EA74F1">
        <w:rPr>
          <w:lang w:val="en-ZA"/>
        </w:rPr>
        <w:t xml:space="preserve">A key strategy for problem-based lessons is organising for teaching and learning in small groups. The material in this section is from a module entitled </w:t>
      </w:r>
      <w:r w:rsidRPr="005A0BF9">
        <w:rPr>
          <w:rStyle w:val="Arialnarrow"/>
        </w:rPr>
        <w:t>Mathematical Reasoning</w:t>
      </w:r>
      <w:r w:rsidRPr="00EA74F1">
        <w:rPr>
          <w:lang w:val="en-ZA"/>
        </w:rPr>
        <w:t xml:space="preserve"> from the RADMASTE Centre, University of the Witwatersrand.</w:t>
      </w:r>
    </w:p>
    <w:p w:rsidR="008C374A" w:rsidRPr="00EA74F1" w:rsidRDefault="008C374A" w:rsidP="00F307A4">
      <w:pPr>
        <w:pStyle w:val="Heading3"/>
      </w:pPr>
      <w:bookmarkStart w:id="233" w:name="_Toc224216323"/>
      <w:bookmarkStart w:id="234" w:name="_Toc225835798"/>
      <w:r w:rsidRPr="00EA74F1">
        <w:t>Why ‘group work’?</w:t>
      </w:r>
      <w:bookmarkEnd w:id="233"/>
      <w:bookmarkEnd w:id="234"/>
    </w:p>
    <w:p w:rsidR="008C374A" w:rsidRPr="00EA74F1" w:rsidRDefault="008C374A" w:rsidP="00BC7736">
      <w:pPr>
        <w:pStyle w:val="BodyText"/>
        <w:rPr>
          <w:lang w:val="en-ZA"/>
        </w:rPr>
      </w:pPr>
      <w:r w:rsidRPr="00EA74F1">
        <w:rPr>
          <w:lang w:val="en-ZA"/>
        </w:rPr>
        <w:t>The new curriculum emphasises the importance of group work as one of the ways in which teaching and learning activities can occur. We have already discussed the importance of the active participation of learners in the teaching and learning process, and the place of communication in this process. When learners are allowed to work together in small groups they can talk and discuss things amongst themselves. If learners in small groups are supplied with appropriate activities and tasks, they can use the opportunity to talk to each other to construct meaningful understandings of concepts. One of the Critical Outcomes in the new curriculum centres on team work and requires that each learner can:</w:t>
      </w:r>
    </w:p>
    <w:p w:rsidR="008C374A" w:rsidRPr="00EA74F1" w:rsidRDefault="008C374A" w:rsidP="00BC7736">
      <w:pPr>
        <w:pStyle w:val="Quotation"/>
        <w:rPr>
          <w:lang w:val="en-ZA"/>
        </w:rPr>
      </w:pPr>
      <w:r w:rsidRPr="00EA74F1">
        <w:rPr>
          <w:lang w:val="en-ZA"/>
        </w:rPr>
        <w:t>Work effectively with others as a member of a team, group, organization or community.</w:t>
      </w:r>
    </w:p>
    <w:p w:rsidR="008C374A" w:rsidRPr="00EA74F1" w:rsidRDefault="008C374A" w:rsidP="00BC7736">
      <w:pPr>
        <w:pStyle w:val="BodyText"/>
        <w:rPr>
          <w:lang w:val="en-ZA"/>
        </w:rPr>
      </w:pPr>
      <w:r w:rsidRPr="00EA74F1">
        <w:rPr>
          <w:lang w:val="en-ZA"/>
        </w:rPr>
        <w:t>Small group interactions enable learners to develop certain skills such as:</w:t>
      </w:r>
    </w:p>
    <w:p w:rsidR="008C374A" w:rsidRPr="00EA74F1" w:rsidRDefault="008C374A" w:rsidP="00493472">
      <w:pPr>
        <w:numPr>
          <w:ilvl w:val="0"/>
          <w:numId w:val="61"/>
        </w:numPr>
      </w:pPr>
      <w:r w:rsidRPr="005A0BF9">
        <w:rPr>
          <w:rStyle w:val="Arialnarrow"/>
        </w:rPr>
        <w:t>strong interpersonal skills</w:t>
      </w:r>
      <w:r w:rsidRPr="00EA74F1">
        <w:t xml:space="preserve"> because they have to learn to communicate with their peers and to negotiate towards a goal;</w:t>
      </w:r>
    </w:p>
    <w:p w:rsidR="008C374A" w:rsidRPr="00EA74F1" w:rsidRDefault="008C374A" w:rsidP="00493472">
      <w:pPr>
        <w:numPr>
          <w:ilvl w:val="0"/>
          <w:numId w:val="61"/>
        </w:numPr>
      </w:pPr>
      <w:r w:rsidRPr="005A0BF9">
        <w:rPr>
          <w:rStyle w:val="Arialnarrow"/>
        </w:rPr>
        <w:t>strong co-operative and collaborative skills</w:t>
      </w:r>
      <w:r w:rsidRPr="00EA74F1">
        <w:rPr>
          <w:i/>
        </w:rPr>
        <w:t xml:space="preserve"> - </w:t>
      </w:r>
      <w:r w:rsidRPr="00EA74F1">
        <w:t>these skills can help balance the strong competitiveness that is current in today’s world;</w:t>
      </w:r>
    </w:p>
    <w:p w:rsidR="008C374A" w:rsidRPr="00EA74F1" w:rsidRDefault="008C374A" w:rsidP="00493472">
      <w:pPr>
        <w:numPr>
          <w:ilvl w:val="0"/>
          <w:numId w:val="61"/>
        </w:numPr>
        <w:rPr>
          <w:i/>
        </w:rPr>
      </w:pPr>
      <w:r w:rsidRPr="005A0BF9">
        <w:rPr>
          <w:rStyle w:val="Arialnarrow"/>
        </w:rPr>
        <w:t>strong problem solving and critical thinking skills</w:t>
      </w:r>
      <w:r w:rsidRPr="00EA74F1">
        <w:rPr>
          <w:i/>
        </w:rPr>
        <w:t xml:space="preserve"> - </w:t>
      </w:r>
      <w:r w:rsidRPr="00EA74F1">
        <w:t>these skills are developed through the shared knowledge and abilities focussed on the problem as well as from evaluation of each other's contributions.</w:t>
      </w:r>
    </w:p>
    <w:p w:rsidR="008C374A" w:rsidRPr="00EA74F1" w:rsidRDefault="008C374A" w:rsidP="00BC7736">
      <w:pPr>
        <w:pStyle w:val="BodyText"/>
        <w:rPr>
          <w:lang w:val="en-ZA"/>
        </w:rPr>
      </w:pPr>
      <w:r w:rsidRPr="00EA74F1">
        <w:rPr>
          <w:lang w:val="en-ZA"/>
        </w:rPr>
        <w:t>While OBE is not all about group work, it does play a significant part in fostering new approaches to teaching and learning.</w:t>
      </w:r>
    </w:p>
    <w:p w:rsidR="00952C1B" w:rsidRPr="00EA74F1" w:rsidRDefault="00952C1B" w:rsidP="00BC7736">
      <w:pPr>
        <w:pStyle w:val="BodyText"/>
        <w:rPr>
          <w:lang w:val="en-ZA"/>
        </w:rPr>
      </w:pPr>
    </w:p>
    <w:tbl>
      <w:tblPr>
        <w:tblW w:w="0" w:type="auto"/>
        <w:tblLayout w:type="fixed"/>
        <w:tblLook w:val="01E0" w:firstRow="1" w:lastRow="1" w:firstColumn="1" w:lastColumn="1" w:noHBand="0" w:noVBand="0"/>
      </w:tblPr>
      <w:tblGrid>
        <w:gridCol w:w="1242"/>
        <w:gridCol w:w="426"/>
        <w:gridCol w:w="3481"/>
        <w:gridCol w:w="990"/>
        <w:gridCol w:w="880"/>
        <w:gridCol w:w="1100"/>
        <w:gridCol w:w="990"/>
      </w:tblGrid>
      <w:tr w:rsidR="008C374A" w:rsidRPr="00EA74F1" w:rsidTr="00BC7736">
        <w:trPr>
          <w:trHeight w:val="700"/>
        </w:trPr>
        <w:tc>
          <w:tcPr>
            <w:tcW w:w="1242" w:type="dxa"/>
            <w:vMerge w:val="restart"/>
            <w:tcBorders>
              <w:top w:val="single" w:sz="4" w:space="0" w:color="000000"/>
              <w:left w:val="single" w:sz="4" w:space="0" w:color="000000"/>
              <w:right w:val="single" w:sz="4" w:space="0" w:color="000000"/>
            </w:tcBorders>
          </w:tcPr>
          <w:p w:rsidR="008C374A" w:rsidRPr="005A0BF9" w:rsidRDefault="00DD33D7" w:rsidP="00BC7736">
            <w:pPr>
              <w:pStyle w:val="BodyText"/>
              <w:keepNext/>
              <w:jc w:val="center"/>
              <w:rPr>
                <w:rStyle w:val="Arialnarrow"/>
              </w:rPr>
            </w:pPr>
            <w:r w:rsidRPr="00EA74F1">
              <w:rPr>
                <w:noProof/>
                <w:lang w:val="en-ZA" w:eastAsia="en-ZA"/>
              </w:rPr>
              <w:lastRenderedPageBreak/>
              <w:drawing>
                <wp:inline distT="0" distB="0" distL="0" distR="0">
                  <wp:extent cx="663575" cy="574675"/>
                  <wp:effectExtent l="19050" t="0" r="317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pStyle w:val="BodyText"/>
              <w:jc w:val="center"/>
              <w:rPr>
                <w:rStyle w:val="CustomBold"/>
                <w:color w:val="000080"/>
                <w:lang w:val="en-ZA"/>
              </w:rPr>
            </w:pPr>
            <w:r w:rsidRPr="005A0BF9">
              <w:rPr>
                <w:rStyle w:val="Arialnarrow"/>
              </w:rPr>
              <w:t xml:space="preserve">Activity </w:t>
            </w:r>
            <w:r w:rsidR="00217648" w:rsidRPr="005A0BF9">
              <w:rPr>
                <w:rStyle w:val="Arialnarrow"/>
              </w:rPr>
              <w:t>5.</w:t>
            </w:r>
            <w:r w:rsidRPr="005A0BF9">
              <w:rPr>
                <w:rStyle w:val="Arialnarrow"/>
              </w:rPr>
              <w:t>2</w:t>
            </w:r>
          </w:p>
        </w:tc>
        <w:tc>
          <w:tcPr>
            <w:tcW w:w="7867" w:type="dxa"/>
            <w:gridSpan w:val="6"/>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ListNumber"/>
              <w:numPr>
                <w:ilvl w:val="0"/>
                <w:numId w:val="0"/>
              </w:numPr>
              <w:tabs>
                <w:tab w:val="left" w:pos="503"/>
              </w:tabs>
              <w:ind w:left="503" w:hanging="503"/>
            </w:pPr>
            <w:r w:rsidRPr="00EA74F1">
              <w:t>1</w:t>
            </w:r>
            <w:r w:rsidRPr="00EA74F1">
              <w:tab/>
              <w:t xml:space="preserve">Tick the response that best fits how strongly you agree or disagree with the statements. </w:t>
            </w:r>
          </w:p>
        </w:tc>
      </w:tr>
      <w:tr w:rsidR="008C374A" w:rsidRPr="005A0BF9" w:rsidTr="00BC7736">
        <w:trPr>
          <w:trHeight w:val="586"/>
        </w:trPr>
        <w:tc>
          <w:tcPr>
            <w:tcW w:w="1242" w:type="dxa"/>
            <w:vMerge/>
            <w:tcBorders>
              <w:left w:val="single" w:sz="4" w:space="0" w:color="000000"/>
              <w:right w:val="single" w:sz="4" w:space="0" w:color="000000"/>
            </w:tcBorders>
          </w:tcPr>
          <w:p w:rsidR="008C374A" w:rsidRPr="005A0BF9" w:rsidRDefault="008C374A" w:rsidP="00BC7736">
            <w:pPr>
              <w:pStyle w:val="BodyText"/>
              <w:keepNext/>
              <w:jc w:val="center"/>
              <w:rPr>
                <w:rStyle w:val="Arialnarrow"/>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5A0BF9" w:rsidRDefault="008C374A" w:rsidP="00BC7736">
            <w:pPr>
              <w:rPr>
                <w:rStyle w:val="Arialnarrow"/>
              </w:rPr>
            </w:pP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5A0BF9" w:rsidRDefault="008C374A" w:rsidP="00BC7736">
            <w:pPr>
              <w:rPr>
                <w:rStyle w:val="Arialnarrow"/>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8C374A" w:rsidRPr="005A0BF9" w:rsidRDefault="008C374A" w:rsidP="00BC7736">
            <w:pPr>
              <w:pStyle w:val="BodyText"/>
              <w:rPr>
                <w:rStyle w:val="Arialnarrow"/>
              </w:rPr>
            </w:pPr>
            <w:r w:rsidRPr="005A0BF9">
              <w:rPr>
                <w:rStyle w:val="Arialnarrow"/>
              </w:rPr>
              <w:t>Strongly agree</w:t>
            </w:r>
          </w:p>
        </w:tc>
        <w:tc>
          <w:tcPr>
            <w:tcW w:w="880" w:type="dxa"/>
            <w:tcBorders>
              <w:top w:val="single" w:sz="4" w:space="0" w:color="000000"/>
              <w:left w:val="single" w:sz="4" w:space="0" w:color="000000"/>
              <w:bottom w:val="single" w:sz="4" w:space="0" w:color="000000"/>
              <w:right w:val="single" w:sz="4" w:space="0" w:color="000000"/>
            </w:tcBorders>
            <w:vAlign w:val="center"/>
          </w:tcPr>
          <w:p w:rsidR="008C374A" w:rsidRPr="005A0BF9" w:rsidRDefault="008C374A" w:rsidP="00BC7736">
            <w:pPr>
              <w:pStyle w:val="BodyText"/>
              <w:rPr>
                <w:rStyle w:val="Arialnarrow"/>
              </w:rPr>
            </w:pPr>
            <w:r w:rsidRPr="005A0BF9">
              <w:rPr>
                <w:rStyle w:val="Arialnarrow"/>
              </w:rPr>
              <w:t>Agree</w:t>
            </w:r>
          </w:p>
        </w:tc>
        <w:tc>
          <w:tcPr>
            <w:tcW w:w="1100" w:type="dxa"/>
            <w:tcBorders>
              <w:top w:val="single" w:sz="4" w:space="0" w:color="000000"/>
              <w:left w:val="single" w:sz="4" w:space="0" w:color="000000"/>
              <w:bottom w:val="single" w:sz="4" w:space="0" w:color="000000"/>
              <w:right w:val="single" w:sz="4" w:space="0" w:color="000000"/>
            </w:tcBorders>
            <w:vAlign w:val="center"/>
          </w:tcPr>
          <w:p w:rsidR="008C374A" w:rsidRPr="005A0BF9" w:rsidRDefault="008C374A" w:rsidP="00BC7736">
            <w:pPr>
              <w:pStyle w:val="BodyText"/>
              <w:rPr>
                <w:rStyle w:val="Arialnarrow"/>
              </w:rPr>
            </w:pPr>
            <w:r w:rsidRPr="005A0BF9">
              <w:rPr>
                <w:rStyle w:val="Arialnarrow"/>
              </w:rPr>
              <w:t>Disagree</w:t>
            </w:r>
          </w:p>
        </w:tc>
        <w:tc>
          <w:tcPr>
            <w:tcW w:w="990" w:type="dxa"/>
            <w:tcBorders>
              <w:top w:val="single" w:sz="4" w:space="0" w:color="000000"/>
              <w:left w:val="single" w:sz="4" w:space="0" w:color="000000"/>
              <w:bottom w:val="single" w:sz="4" w:space="0" w:color="000000"/>
              <w:right w:val="single" w:sz="4" w:space="0" w:color="000000"/>
            </w:tcBorders>
            <w:vAlign w:val="center"/>
          </w:tcPr>
          <w:p w:rsidR="008C374A" w:rsidRPr="005A0BF9" w:rsidRDefault="008C374A" w:rsidP="00BC7736">
            <w:pPr>
              <w:pStyle w:val="BodyText"/>
              <w:rPr>
                <w:rStyle w:val="Arialnarrow"/>
              </w:rPr>
            </w:pPr>
            <w:r w:rsidRPr="005A0BF9">
              <w:rPr>
                <w:rStyle w:val="Arialnarrow"/>
              </w:rPr>
              <w:t>Strongly disagree</w:t>
            </w:r>
          </w:p>
        </w:tc>
      </w:tr>
      <w:tr w:rsidR="008C374A" w:rsidRPr="00EA74F1" w:rsidTr="00E85145">
        <w:trPr>
          <w:trHeight w:val="526"/>
        </w:trPr>
        <w:tc>
          <w:tcPr>
            <w:tcW w:w="1242"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a</w:t>
            </w: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Everyone in a group can be involved in the learning.</w:t>
            </w: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88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110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r>
      <w:tr w:rsidR="008C374A" w:rsidRPr="00EA74F1" w:rsidTr="00E85145">
        <w:trPr>
          <w:trHeight w:val="561"/>
        </w:trPr>
        <w:tc>
          <w:tcPr>
            <w:tcW w:w="1242"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b</w:t>
            </w: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It’s easy to do nothing in a group and to allow the others to do all the work.</w:t>
            </w: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88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110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r>
      <w:tr w:rsidR="008C374A" w:rsidRPr="00EA74F1" w:rsidTr="00E85145">
        <w:trPr>
          <w:trHeight w:val="285"/>
        </w:trPr>
        <w:tc>
          <w:tcPr>
            <w:tcW w:w="1242"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c</w:t>
            </w: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OBE is all about learners working in groups.</w:t>
            </w: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88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110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r>
      <w:tr w:rsidR="008C374A" w:rsidRPr="00EA74F1" w:rsidTr="00E85145">
        <w:trPr>
          <w:trHeight w:val="519"/>
        </w:trPr>
        <w:tc>
          <w:tcPr>
            <w:tcW w:w="1242"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d</w:t>
            </w: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Mathematics lessons need to be specially designed to allow for group work.</w:t>
            </w: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88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110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r>
      <w:tr w:rsidR="008C374A" w:rsidRPr="00EA74F1" w:rsidTr="00E85145">
        <w:trPr>
          <w:trHeight w:val="387"/>
        </w:trPr>
        <w:tc>
          <w:tcPr>
            <w:tcW w:w="1242"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e</w:t>
            </w: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You can use group work for other subjects but not for mathematics.</w:t>
            </w: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88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110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r>
      <w:tr w:rsidR="008C374A" w:rsidRPr="00EA74F1" w:rsidTr="00BC7736">
        <w:trPr>
          <w:trHeight w:val="821"/>
        </w:trPr>
        <w:tc>
          <w:tcPr>
            <w:tcW w:w="1242"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f</w:t>
            </w: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If you seat learners in groups then they will copy the work of the others in the group.</w:t>
            </w: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88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110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r>
      <w:tr w:rsidR="008C374A" w:rsidRPr="00EA74F1" w:rsidTr="00E85145">
        <w:trPr>
          <w:trHeight w:val="363"/>
        </w:trPr>
        <w:tc>
          <w:tcPr>
            <w:tcW w:w="1242"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g</w:t>
            </w: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Learners work best when they work on their own.</w:t>
            </w: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88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110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r>
      <w:tr w:rsidR="008C374A" w:rsidRPr="00EA74F1" w:rsidTr="00E85145">
        <w:trPr>
          <w:trHeight w:val="455"/>
        </w:trPr>
        <w:tc>
          <w:tcPr>
            <w:tcW w:w="1242"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h</w:t>
            </w: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Learners work better in groups because they enjoy working with their friends.</w:t>
            </w: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88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110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r>
      <w:tr w:rsidR="008C374A" w:rsidRPr="00EA74F1" w:rsidTr="00E85145">
        <w:trPr>
          <w:trHeight w:val="547"/>
        </w:trPr>
        <w:tc>
          <w:tcPr>
            <w:tcW w:w="1242"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i</w:t>
            </w: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Learners work less effectively if they are in groups.</w:t>
            </w: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88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110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r>
      <w:tr w:rsidR="008C374A" w:rsidRPr="00EA74F1" w:rsidTr="00E85145">
        <w:trPr>
          <w:trHeight w:val="413"/>
        </w:trPr>
        <w:tc>
          <w:tcPr>
            <w:tcW w:w="1242"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j</w:t>
            </w: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Group work is not possible for learning mathematics.</w:t>
            </w: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88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110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r>
      <w:tr w:rsidR="008C374A" w:rsidRPr="00EA74F1" w:rsidTr="00E85145">
        <w:trPr>
          <w:trHeight w:val="661"/>
        </w:trPr>
        <w:tc>
          <w:tcPr>
            <w:tcW w:w="1242"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k</w:t>
            </w: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If you seat learners in groups then they will be involved in co-operative learning.</w:t>
            </w: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88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110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r>
      <w:tr w:rsidR="008C374A" w:rsidRPr="00EA74F1" w:rsidTr="00E85145">
        <w:trPr>
          <w:trHeight w:val="657"/>
        </w:trPr>
        <w:tc>
          <w:tcPr>
            <w:tcW w:w="1242"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l</w:t>
            </w: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The learners will pass on incorrect information to each other and confuse one another</w:t>
            </w: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88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110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r>
      <w:tr w:rsidR="008C374A" w:rsidRPr="00EA74F1" w:rsidTr="00E85145">
        <w:trPr>
          <w:trHeight w:val="525"/>
        </w:trPr>
        <w:tc>
          <w:tcPr>
            <w:tcW w:w="1242" w:type="dxa"/>
            <w:vMerge/>
            <w:tcBorders>
              <w:left w:val="single" w:sz="4" w:space="0" w:color="000000"/>
              <w:bottom w:val="single" w:sz="4" w:space="0" w:color="000000"/>
              <w:right w:val="single" w:sz="4" w:space="0" w:color="000000"/>
            </w:tcBorders>
          </w:tcPr>
          <w:p w:rsidR="008C374A" w:rsidRPr="00EA74F1" w:rsidRDefault="008C374A" w:rsidP="00BC7736">
            <w:pPr>
              <w:pStyle w:val="BodyText"/>
              <w:keepNext/>
              <w:jc w:val="center"/>
              <w:rPr>
                <w:lang w:val="en-ZA"/>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m</w:t>
            </w:r>
          </w:p>
        </w:tc>
        <w:tc>
          <w:tcPr>
            <w:tcW w:w="3481"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E85145">
            <w:pPr>
              <w:pStyle w:val="BodyText"/>
              <w:spacing w:line="240" w:lineRule="auto"/>
              <w:rPr>
                <w:sz w:val="20"/>
                <w:szCs w:val="20"/>
                <w:lang w:val="en-ZA"/>
              </w:rPr>
            </w:pPr>
            <w:r w:rsidRPr="00EA74F1">
              <w:rPr>
                <w:sz w:val="20"/>
                <w:szCs w:val="20"/>
                <w:lang w:val="en-ZA"/>
              </w:rPr>
              <w:t>Group work means a lot of extra teacher preparation and administration.</w:t>
            </w: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88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110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c>
          <w:tcPr>
            <w:tcW w:w="990" w:type="dxa"/>
            <w:tcBorders>
              <w:top w:val="single" w:sz="4" w:space="0" w:color="000000"/>
              <w:left w:val="single" w:sz="4" w:space="0" w:color="000000"/>
              <w:bottom w:val="single" w:sz="4" w:space="0" w:color="000000"/>
              <w:right w:val="single" w:sz="4" w:space="0" w:color="000000"/>
            </w:tcBorders>
          </w:tcPr>
          <w:p w:rsidR="008C374A" w:rsidRPr="00EA74F1" w:rsidRDefault="008C374A" w:rsidP="00E85145">
            <w:pPr>
              <w:pStyle w:val="BodyText"/>
              <w:spacing w:line="240" w:lineRule="auto"/>
              <w:rPr>
                <w:lang w:val="en-ZA"/>
              </w:rPr>
            </w:pPr>
          </w:p>
        </w:tc>
      </w:tr>
    </w:tbl>
    <w:p w:rsidR="008C374A" w:rsidRPr="00EA74F1" w:rsidRDefault="008C374A"/>
    <w:tbl>
      <w:tblPr>
        <w:tblW w:w="0" w:type="auto"/>
        <w:tblLayout w:type="fixed"/>
        <w:tblLook w:val="01E0" w:firstRow="1" w:lastRow="1" w:firstColumn="1" w:lastColumn="1" w:noHBand="0" w:noVBand="0"/>
      </w:tblPr>
      <w:tblGrid>
        <w:gridCol w:w="1809"/>
        <w:gridCol w:w="567"/>
        <w:gridCol w:w="6094"/>
        <w:gridCol w:w="639"/>
      </w:tblGrid>
      <w:tr w:rsidR="008C374A" w:rsidRPr="00EA74F1" w:rsidTr="00BC7736">
        <w:trPr>
          <w:trHeight w:val="686"/>
        </w:trPr>
        <w:tc>
          <w:tcPr>
            <w:tcW w:w="1809" w:type="dxa"/>
            <w:vMerge w:val="restart"/>
            <w:tcBorders>
              <w:top w:val="single" w:sz="4" w:space="0" w:color="000000"/>
              <w:left w:val="single" w:sz="4" w:space="0" w:color="000000"/>
              <w:right w:val="single" w:sz="4" w:space="0" w:color="000000"/>
            </w:tcBorders>
          </w:tcPr>
          <w:p w:rsidR="008C374A" w:rsidRPr="005A0BF9" w:rsidRDefault="00DD33D7" w:rsidP="00BC7736">
            <w:pPr>
              <w:pStyle w:val="BodyText"/>
              <w:keepNext/>
              <w:jc w:val="center"/>
              <w:rPr>
                <w:rStyle w:val="Arialnarrow"/>
              </w:rPr>
            </w:pPr>
            <w:r w:rsidRPr="00EA74F1">
              <w:rPr>
                <w:noProof/>
                <w:lang w:val="en-ZA" w:eastAsia="en-ZA"/>
              </w:rPr>
              <w:lastRenderedPageBreak/>
              <w:drawing>
                <wp:inline distT="0" distB="0" distL="0" distR="0">
                  <wp:extent cx="663575" cy="574675"/>
                  <wp:effectExtent l="19050" t="0" r="317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pStyle w:val="BodyText"/>
              <w:keepNext/>
              <w:jc w:val="center"/>
              <w:rPr>
                <w:lang w:val="en-ZA"/>
              </w:rPr>
            </w:pPr>
            <w:r w:rsidRPr="005A0BF9">
              <w:rPr>
                <w:rStyle w:val="Arialnarrow"/>
              </w:rPr>
              <w:t xml:space="preserve">Activity </w:t>
            </w:r>
            <w:r w:rsidR="00217648" w:rsidRPr="005A0BF9">
              <w:rPr>
                <w:rStyle w:val="Arialnarrow"/>
              </w:rPr>
              <w:t>5.</w:t>
            </w:r>
            <w:r w:rsidRPr="005A0BF9">
              <w:rPr>
                <w:rStyle w:val="Arialnarrow"/>
              </w:rPr>
              <w:t xml:space="preserve">2 </w:t>
            </w:r>
            <w:proofErr w:type="spellStart"/>
            <w:r w:rsidRPr="005A0BF9">
              <w:rPr>
                <w:rStyle w:val="Arialnarrow"/>
              </w:rPr>
              <w:t>contd</w:t>
            </w:r>
            <w:proofErr w:type="spellEnd"/>
          </w:p>
        </w:tc>
        <w:tc>
          <w:tcPr>
            <w:tcW w:w="7300" w:type="dxa"/>
            <w:gridSpan w:val="3"/>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ListNumber"/>
              <w:numPr>
                <w:ilvl w:val="0"/>
                <w:numId w:val="0"/>
              </w:numPr>
              <w:tabs>
                <w:tab w:val="left" w:pos="503"/>
              </w:tabs>
              <w:ind w:left="503" w:hanging="503"/>
            </w:pPr>
            <w:r w:rsidRPr="00EA74F1">
              <w:t>2</w:t>
            </w:r>
            <w:r w:rsidRPr="00EA74F1">
              <w:tab/>
              <w:t>Tick the response that best fits how you think group work might work/works in your classroom.</w:t>
            </w:r>
          </w:p>
        </w:tc>
      </w:tr>
      <w:tr w:rsidR="008C374A" w:rsidRPr="00EA74F1" w:rsidTr="00BC7736">
        <w:trPr>
          <w:trHeight w:val="706"/>
        </w:trPr>
        <w:tc>
          <w:tcPr>
            <w:tcW w:w="1809"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567"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a</w:t>
            </w:r>
          </w:p>
        </w:tc>
        <w:tc>
          <w:tcPr>
            <w:tcW w:w="6094"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BC7736">
            <w:pPr>
              <w:pStyle w:val="BodyText"/>
              <w:rPr>
                <w:lang w:val="en-ZA"/>
              </w:rPr>
            </w:pPr>
            <w:r w:rsidRPr="00EA74F1">
              <w:rPr>
                <w:lang w:val="en-ZA"/>
              </w:rPr>
              <w:t>I have tried having the learners work in groups but the class is too big</w:t>
            </w:r>
          </w:p>
        </w:tc>
        <w:tc>
          <w:tcPr>
            <w:tcW w:w="639"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tabs>
                <w:tab w:val="left" w:pos="4086"/>
                <w:tab w:val="left" w:pos="5516"/>
              </w:tabs>
              <w:spacing w:before="60"/>
            </w:pPr>
          </w:p>
        </w:tc>
      </w:tr>
      <w:tr w:rsidR="008C374A" w:rsidRPr="00EA74F1" w:rsidTr="00BC7736">
        <w:trPr>
          <w:trHeight w:val="592"/>
        </w:trPr>
        <w:tc>
          <w:tcPr>
            <w:tcW w:w="1809"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567"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b</w:t>
            </w:r>
          </w:p>
        </w:tc>
        <w:tc>
          <w:tcPr>
            <w:tcW w:w="6094"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BC7736">
            <w:pPr>
              <w:pStyle w:val="BodyText"/>
              <w:rPr>
                <w:lang w:val="en-ZA"/>
              </w:rPr>
            </w:pPr>
            <w:r w:rsidRPr="00EA74F1">
              <w:rPr>
                <w:lang w:val="en-ZA"/>
              </w:rPr>
              <w:t>I have never tried group work in my classroom as the learners are too noisy</w:t>
            </w:r>
          </w:p>
        </w:tc>
        <w:tc>
          <w:tcPr>
            <w:tcW w:w="639"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tabs>
                <w:tab w:val="left" w:pos="4086"/>
                <w:tab w:val="left" w:pos="5516"/>
              </w:tabs>
              <w:spacing w:before="60"/>
            </w:pPr>
          </w:p>
        </w:tc>
      </w:tr>
      <w:tr w:rsidR="008C374A" w:rsidRPr="00EA74F1" w:rsidTr="00BC7736">
        <w:trPr>
          <w:trHeight w:val="705"/>
        </w:trPr>
        <w:tc>
          <w:tcPr>
            <w:tcW w:w="1809"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567"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c</w:t>
            </w:r>
          </w:p>
        </w:tc>
        <w:tc>
          <w:tcPr>
            <w:tcW w:w="6094"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BC7736">
            <w:pPr>
              <w:pStyle w:val="BodyText"/>
              <w:rPr>
                <w:lang w:val="en-ZA"/>
              </w:rPr>
            </w:pPr>
            <w:r w:rsidRPr="00EA74F1">
              <w:rPr>
                <w:lang w:val="en-ZA"/>
              </w:rPr>
              <w:t>The learners always work in pairs so I do not need to have small groups</w:t>
            </w:r>
          </w:p>
        </w:tc>
        <w:tc>
          <w:tcPr>
            <w:tcW w:w="639"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tabs>
                <w:tab w:val="left" w:pos="4086"/>
                <w:tab w:val="left" w:pos="5516"/>
              </w:tabs>
              <w:spacing w:before="60"/>
            </w:pPr>
          </w:p>
        </w:tc>
      </w:tr>
      <w:tr w:rsidR="008C374A" w:rsidRPr="00EA74F1" w:rsidTr="00BC7736">
        <w:trPr>
          <w:trHeight w:val="443"/>
        </w:trPr>
        <w:tc>
          <w:tcPr>
            <w:tcW w:w="1809"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567"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d</w:t>
            </w:r>
          </w:p>
        </w:tc>
        <w:tc>
          <w:tcPr>
            <w:tcW w:w="6094"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BC7736">
            <w:pPr>
              <w:pStyle w:val="BodyText"/>
              <w:rPr>
                <w:lang w:val="en-ZA"/>
              </w:rPr>
            </w:pPr>
            <w:r w:rsidRPr="00EA74F1">
              <w:rPr>
                <w:lang w:val="en-ZA"/>
              </w:rPr>
              <w:t>The learners I teach do not like working in groups</w:t>
            </w:r>
          </w:p>
        </w:tc>
        <w:tc>
          <w:tcPr>
            <w:tcW w:w="639"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tabs>
                <w:tab w:val="left" w:pos="4086"/>
                <w:tab w:val="left" w:pos="5516"/>
              </w:tabs>
              <w:spacing w:before="60"/>
            </w:pPr>
          </w:p>
        </w:tc>
      </w:tr>
      <w:tr w:rsidR="008C374A" w:rsidRPr="00EA74F1" w:rsidTr="00BC7736">
        <w:trPr>
          <w:trHeight w:val="524"/>
        </w:trPr>
        <w:tc>
          <w:tcPr>
            <w:tcW w:w="1809"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567"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e</w:t>
            </w:r>
          </w:p>
        </w:tc>
        <w:tc>
          <w:tcPr>
            <w:tcW w:w="6094"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BC7736">
            <w:pPr>
              <w:pStyle w:val="BodyText"/>
              <w:rPr>
                <w:lang w:val="en-ZA"/>
              </w:rPr>
            </w:pPr>
            <w:r w:rsidRPr="00EA74F1">
              <w:rPr>
                <w:lang w:val="en-ZA"/>
              </w:rPr>
              <w:t>The learners in my classes often work in groups</w:t>
            </w:r>
          </w:p>
        </w:tc>
        <w:tc>
          <w:tcPr>
            <w:tcW w:w="639"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tabs>
                <w:tab w:val="left" w:pos="4086"/>
                <w:tab w:val="left" w:pos="5516"/>
              </w:tabs>
              <w:spacing w:before="60"/>
            </w:pPr>
          </w:p>
        </w:tc>
      </w:tr>
      <w:tr w:rsidR="008C374A" w:rsidRPr="00EA74F1" w:rsidTr="00BC7736">
        <w:trPr>
          <w:trHeight w:val="576"/>
        </w:trPr>
        <w:tc>
          <w:tcPr>
            <w:tcW w:w="1809"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567"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f</w:t>
            </w:r>
          </w:p>
        </w:tc>
        <w:tc>
          <w:tcPr>
            <w:tcW w:w="6094"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BC7736">
            <w:pPr>
              <w:pStyle w:val="BodyText"/>
              <w:rPr>
                <w:lang w:val="en-ZA"/>
              </w:rPr>
            </w:pPr>
            <w:r w:rsidRPr="00EA74F1">
              <w:rPr>
                <w:lang w:val="en-ZA"/>
              </w:rPr>
              <w:t>The desks in my classroom are arranged in lines so there is no opportunity for group work</w:t>
            </w:r>
          </w:p>
        </w:tc>
        <w:tc>
          <w:tcPr>
            <w:tcW w:w="639"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tabs>
                <w:tab w:val="left" w:pos="4086"/>
                <w:tab w:val="left" w:pos="5516"/>
              </w:tabs>
              <w:spacing w:before="60"/>
            </w:pPr>
          </w:p>
        </w:tc>
      </w:tr>
      <w:tr w:rsidR="008C374A" w:rsidRPr="00EA74F1" w:rsidTr="00BC7736">
        <w:trPr>
          <w:trHeight w:val="583"/>
        </w:trPr>
        <w:tc>
          <w:tcPr>
            <w:tcW w:w="1809" w:type="dxa"/>
            <w:vMerge/>
            <w:tcBorders>
              <w:left w:val="single" w:sz="4" w:space="0" w:color="000000"/>
              <w:right w:val="single" w:sz="4" w:space="0" w:color="000000"/>
            </w:tcBorders>
          </w:tcPr>
          <w:p w:rsidR="008C374A" w:rsidRPr="00EA74F1" w:rsidRDefault="008C374A" w:rsidP="00BC7736">
            <w:pPr>
              <w:pStyle w:val="BodyText"/>
              <w:keepNext/>
              <w:jc w:val="center"/>
              <w:rPr>
                <w:lang w:val="en-ZA"/>
              </w:rPr>
            </w:pPr>
          </w:p>
        </w:tc>
        <w:tc>
          <w:tcPr>
            <w:tcW w:w="567"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g</w:t>
            </w:r>
          </w:p>
        </w:tc>
        <w:tc>
          <w:tcPr>
            <w:tcW w:w="6094"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BC7736">
            <w:pPr>
              <w:pStyle w:val="BodyText"/>
              <w:rPr>
                <w:lang w:val="en-ZA"/>
              </w:rPr>
            </w:pPr>
            <w:r w:rsidRPr="00EA74F1">
              <w:rPr>
                <w:lang w:val="en-ZA"/>
              </w:rPr>
              <w:t>The desks in my classroom are arranged so the learners can work in pairs</w:t>
            </w:r>
          </w:p>
        </w:tc>
        <w:tc>
          <w:tcPr>
            <w:tcW w:w="639"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tabs>
                <w:tab w:val="left" w:pos="4086"/>
                <w:tab w:val="left" w:pos="5516"/>
              </w:tabs>
              <w:spacing w:before="60"/>
            </w:pPr>
          </w:p>
        </w:tc>
      </w:tr>
      <w:tr w:rsidR="008C374A" w:rsidRPr="00EA74F1" w:rsidTr="00BC7736">
        <w:trPr>
          <w:trHeight w:val="700"/>
        </w:trPr>
        <w:tc>
          <w:tcPr>
            <w:tcW w:w="1809" w:type="dxa"/>
            <w:vMerge/>
            <w:tcBorders>
              <w:left w:val="single" w:sz="4" w:space="0" w:color="000000"/>
              <w:bottom w:val="single" w:sz="4" w:space="0" w:color="000000"/>
              <w:right w:val="single" w:sz="4" w:space="0" w:color="000000"/>
            </w:tcBorders>
          </w:tcPr>
          <w:p w:rsidR="008C374A" w:rsidRPr="00EA74F1" w:rsidRDefault="008C374A" w:rsidP="00BC7736">
            <w:pPr>
              <w:pStyle w:val="BodyText"/>
              <w:keepNext/>
              <w:jc w:val="center"/>
              <w:rPr>
                <w:lang w:val="en-ZA"/>
              </w:rPr>
            </w:pPr>
          </w:p>
        </w:tc>
        <w:tc>
          <w:tcPr>
            <w:tcW w:w="567"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h</w:t>
            </w:r>
          </w:p>
        </w:tc>
        <w:tc>
          <w:tcPr>
            <w:tcW w:w="6094" w:type="dxa"/>
            <w:tcBorders>
              <w:top w:val="single" w:sz="4" w:space="0" w:color="000000"/>
              <w:left w:val="single" w:sz="4" w:space="0" w:color="000000"/>
              <w:bottom w:val="single" w:sz="4" w:space="0" w:color="000000"/>
              <w:right w:val="single" w:sz="4" w:space="0" w:color="000000"/>
            </w:tcBorders>
            <w:vAlign w:val="center"/>
          </w:tcPr>
          <w:p w:rsidR="008C374A" w:rsidRPr="00EA74F1" w:rsidRDefault="008C374A" w:rsidP="00BC7736">
            <w:pPr>
              <w:pStyle w:val="BodyText"/>
              <w:rPr>
                <w:lang w:val="en-ZA"/>
              </w:rPr>
            </w:pPr>
            <w:r w:rsidRPr="00EA74F1">
              <w:rPr>
                <w:lang w:val="en-ZA"/>
              </w:rPr>
              <w:t xml:space="preserve">I teach in another teacher's classroom and I am not allowed to move the desks </w:t>
            </w:r>
          </w:p>
        </w:tc>
        <w:tc>
          <w:tcPr>
            <w:tcW w:w="639"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tabs>
                <w:tab w:val="left" w:pos="4086"/>
                <w:tab w:val="left" w:pos="5516"/>
              </w:tabs>
              <w:spacing w:before="60"/>
            </w:pPr>
          </w:p>
        </w:tc>
      </w:tr>
    </w:tbl>
    <w:p w:rsidR="008C374A" w:rsidRPr="00EA74F1" w:rsidRDefault="008C374A" w:rsidP="00BC7736">
      <w:pPr>
        <w:pStyle w:val="BodyText"/>
        <w:rPr>
          <w:lang w:val="en-ZA"/>
        </w:rPr>
      </w:pPr>
    </w:p>
    <w:p w:rsidR="008C374A" w:rsidRPr="00EA74F1" w:rsidRDefault="008C374A" w:rsidP="00F307A4">
      <w:pPr>
        <w:pStyle w:val="Heading3"/>
      </w:pPr>
      <w:bookmarkStart w:id="235" w:name="_Toc224216324"/>
      <w:bookmarkStart w:id="236" w:name="_Toc225835799"/>
      <w:r w:rsidRPr="00EA74F1">
        <w:t>What is group work?</w:t>
      </w:r>
      <w:bookmarkEnd w:id="235"/>
      <w:bookmarkEnd w:id="236"/>
    </w:p>
    <w:p w:rsidR="008C374A" w:rsidRPr="00EA74F1" w:rsidRDefault="008C374A" w:rsidP="00BC7736">
      <w:pPr>
        <w:pStyle w:val="BodyText"/>
        <w:rPr>
          <w:lang w:val="en-ZA"/>
        </w:rPr>
      </w:pPr>
      <w:r w:rsidRPr="00EA74F1">
        <w:rPr>
          <w:lang w:val="en-ZA"/>
        </w:rPr>
        <w:t>The main idea behind group work is that learners can help each other in the learning process. But, we wish them to share more than just the answers. They help each other to understand concepts better and to build new knowledge. Learners who are not familiar with working in groups may feel uncomfortable initially but, with perseverance, they can develop sound co-operative behaviour.</w:t>
      </w:r>
    </w:p>
    <w:p w:rsidR="008C374A" w:rsidRPr="00EA74F1" w:rsidRDefault="008C374A" w:rsidP="00BC7736">
      <w:pPr>
        <w:pStyle w:val="BodyText"/>
        <w:rPr>
          <w:lang w:val="en-ZA"/>
        </w:rPr>
      </w:pPr>
      <w:r w:rsidRPr="00EA74F1">
        <w:rPr>
          <w:lang w:val="en-ZA"/>
        </w:rPr>
        <w:t xml:space="preserve">Whilst working in groups, learners can get clarity about their ideas and practise their skills. This usually occurs by means of discussion to reinforce concepts and practical activities that allow the practice of skills already learnt. Usually special worksheets are designed by the teacher, to guide the learners’ discussions and activities. </w:t>
      </w:r>
    </w:p>
    <w:p w:rsidR="008C374A" w:rsidRPr="00EA74F1" w:rsidRDefault="008C374A" w:rsidP="00BC7736">
      <w:pPr>
        <w:pStyle w:val="BodyText"/>
        <w:rPr>
          <w:lang w:val="en-ZA"/>
        </w:rPr>
      </w:pPr>
      <w:r w:rsidRPr="00EA74F1">
        <w:rPr>
          <w:lang w:val="en-ZA"/>
        </w:rPr>
        <w:t>Another form of group work is problem-based and requires learners to work in small groups in order to discover or ‘uncover’ new concepts and ideas. Through experimenting, thinking and talking, the learners interact with each other and with the problem, and construct new knowledge. The teacher’s role is to mediate the learning within the groups.</w:t>
      </w:r>
    </w:p>
    <w:p w:rsidR="008C374A" w:rsidRPr="00EA74F1" w:rsidRDefault="008C374A" w:rsidP="00BC7736">
      <w:pPr>
        <w:pStyle w:val="BodyText"/>
        <w:rPr>
          <w:lang w:val="en-ZA"/>
        </w:rPr>
      </w:pPr>
      <w:r w:rsidRPr="00EA74F1">
        <w:rPr>
          <w:lang w:val="en-ZA"/>
        </w:rPr>
        <w:t>In any classroom a teacher may structure lessons so that learners:</w:t>
      </w:r>
    </w:p>
    <w:p w:rsidR="008C374A" w:rsidRPr="00EA74F1" w:rsidRDefault="008C374A" w:rsidP="00493472">
      <w:pPr>
        <w:numPr>
          <w:ilvl w:val="0"/>
          <w:numId w:val="61"/>
        </w:numPr>
      </w:pPr>
      <w:r w:rsidRPr="005A0BF9">
        <w:rPr>
          <w:rStyle w:val="Arialnarrow"/>
        </w:rPr>
        <w:t>Compete</w:t>
      </w:r>
      <w:r w:rsidRPr="00EA74F1">
        <w:t xml:space="preserve"> in a win-lose struggle to see who is the best.</w:t>
      </w:r>
    </w:p>
    <w:p w:rsidR="008C374A" w:rsidRPr="00EA74F1" w:rsidRDefault="008C374A" w:rsidP="00493472">
      <w:pPr>
        <w:numPr>
          <w:ilvl w:val="0"/>
          <w:numId w:val="61"/>
        </w:numPr>
      </w:pPr>
      <w:r w:rsidRPr="00EA74F1">
        <w:t>Work independently on their own learning goals as</w:t>
      </w:r>
      <w:r w:rsidRPr="005A0BF9">
        <w:rPr>
          <w:rStyle w:val="Arialnarrow"/>
        </w:rPr>
        <w:t xml:space="preserve"> individuals</w:t>
      </w:r>
      <w:r w:rsidRPr="00EA74F1">
        <w:t xml:space="preserve"> learning at their own pace and in their own space to achieve a pre-set criterion of excellence </w:t>
      </w:r>
    </w:p>
    <w:p w:rsidR="008C374A" w:rsidRPr="00EA74F1" w:rsidRDefault="008C374A" w:rsidP="00493472">
      <w:pPr>
        <w:numPr>
          <w:ilvl w:val="0"/>
          <w:numId w:val="61"/>
        </w:numPr>
      </w:pPr>
      <w:r w:rsidRPr="00EA74F1">
        <w:t xml:space="preserve">Work </w:t>
      </w:r>
      <w:r w:rsidRPr="005A0BF9">
        <w:rPr>
          <w:rStyle w:val="Arialnarrow"/>
        </w:rPr>
        <w:t>co-operatively</w:t>
      </w:r>
      <w:r w:rsidRPr="00EA74F1">
        <w:t xml:space="preserve"> in small groups, ensuring that all members master the assigned material.</w:t>
      </w: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r w:rsidRPr="00EA74F1">
        <w:rPr>
          <w:lang w:val="en-ZA"/>
        </w:rPr>
        <w:lastRenderedPageBreak/>
        <w:t>Below are three different ways of learning, with the principle behind each type.</w:t>
      </w:r>
    </w:p>
    <w:tbl>
      <w:tblPr>
        <w:tblW w:w="4862" w:type="pct"/>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3331"/>
        <w:gridCol w:w="5701"/>
      </w:tblGrid>
      <w:tr w:rsidR="008C374A" w:rsidRPr="005A0BF9">
        <w:trPr>
          <w:trHeight w:val="727"/>
          <w:jc w:val="center"/>
        </w:trPr>
        <w:tc>
          <w:tcPr>
            <w:tcW w:w="1844" w:type="pct"/>
            <w:vAlign w:val="center"/>
          </w:tcPr>
          <w:p w:rsidR="008C374A" w:rsidRPr="005A0BF9" w:rsidRDefault="008C374A" w:rsidP="00BC7736">
            <w:pPr>
              <w:ind w:left="17"/>
              <w:rPr>
                <w:rStyle w:val="Arialnarrow"/>
              </w:rPr>
            </w:pPr>
            <w:r w:rsidRPr="005A0BF9">
              <w:rPr>
                <w:rStyle w:val="Arialnarrow"/>
              </w:rPr>
              <w:t>COMPETITIVE LEARNING</w:t>
            </w:r>
          </w:p>
        </w:tc>
        <w:tc>
          <w:tcPr>
            <w:tcW w:w="3156" w:type="pct"/>
            <w:vAlign w:val="center"/>
          </w:tcPr>
          <w:p w:rsidR="008C374A" w:rsidRPr="005A0BF9" w:rsidRDefault="008C374A" w:rsidP="00BC7736">
            <w:pPr>
              <w:pStyle w:val="BodyText"/>
              <w:rPr>
                <w:rStyle w:val="Arialnarrow"/>
              </w:rPr>
            </w:pPr>
            <w:r w:rsidRPr="005A0BF9">
              <w:rPr>
                <w:rStyle w:val="Arialnarrow"/>
              </w:rPr>
              <w:t>The principle here is:</w:t>
            </w:r>
          </w:p>
          <w:p w:rsidR="008C374A" w:rsidRPr="005A0BF9" w:rsidRDefault="008C374A" w:rsidP="00BC7736">
            <w:pPr>
              <w:pStyle w:val="BodyText"/>
              <w:rPr>
                <w:rStyle w:val="Arialnarrow"/>
              </w:rPr>
            </w:pPr>
            <w:r w:rsidRPr="005A0BF9">
              <w:rPr>
                <w:rStyle w:val="Arialnarrow"/>
              </w:rPr>
              <w:t>I swim, you sink; I sink, you swim.</w:t>
            </w:r>
          </w:p>
          <w:p w:rsidR="008C374A" w:rsidRPr="005A0BF9" w:rsidRDefault="008C374A" w:rsidP="00BC7736">
            <w:pPr>
              <w:pStyle w:val="BodyText"/>
              <w:rPr>
                <w:rStyle w:val="Arialnarrow"/>
              </w:rPr>
            </w:pPr>
            <w:r w:rsidRPr="005A0BF9">
              <w:rPr>
                <w:rStyle w:val="Arialnarrow"/>
              </w:rPr>
              <w:t>If I achieve my goals you cannot achieve yours</w:t>
            </w:r>
          </w:p>
        </w:tc>
      </w:tr>
      <w:tr w:rsidR="008C374A" w:rsidRPr="00EA74F1" w:rsidTr="00BC7736">
        <w:trPr>
          <w:trHeight w:val="2381"/>
          <w:jc w:val="center"/>
        </w:trPr>
        <w:tc>
          <w:tcPr>
            <w:tcW w:w="5000" w:type="pct"/>
            <w:gridSpan w:val="2"/>
          </w:tcPr>
          <w:p w:rsidR="008C374A" w:rsidRPr="00EA74F1" w:rsidRDefault="008C374A" w:rsidP="00493472">
            <w:pPr>
              <w:numPr>
                <w:ilvl w:val="0"/>
                <w:numId w:val="61"/>
              </w:numPr>
            </w:pPr>
            <w:r w:rsidRPr="00EA74F1">
              <w:t>This learning fosters negative interdependence.</w:t>
            </w:r>
          </w:p>
          <w:p w:rsidR="008C374A" w:rsidRPr="00EA74F1" w:rsidRDefault="008C374A" w:rsidP="00493472">
            <w:pPr>
              <w:numPr>
                <w:ilvl w:val="0"/>
                <w:numId w:val="61"/>
              </w:numPr>
            </w:pPr>
            <w:r w:rsidRPr="00EA74F1">
              <w:t>Learners obtain assigned goals if and only if others fail.</w:t>
            </w:r>
          </w:p>
          <w:p w:rsidR="008C374A" w:rsidRPr="00EA74F1" w:rsidRDefault="008C374A" w:rsidP="00493472">
            <w:pPr>
              <w:numPr>
                <w:ilvl w:val="0"/>
                <w:numId w:val="61"/>
              </w:numPr>
            </w:pPr>
            <w:r w:rsidRPr="00EA74F1">
              <w:t>The teacher is perceived as the major source of support; as a referee and/or judge.</w:t>
            </w:r>
          </w:p>
          <w:p w:rsidR="008C374A" w:rsidRPr="00EA74F1" w:rsidRDefault="008C374A" w:rsidP="00493472">
            <w:pPr>
              <w:numPr>
                <w:ilvl w:val="0"/>
                <w:numId w:val="61"/>
              </w:numPr>
            </w:pPr>
            <w:r w:rsidRPr="00EA74F1">
              <w:t>If learners do not feel that they have an equal chance to win they often give up and do not try.</w:t>
            </w:r>
          </w:p>
          <w:p w:rsidR="008C374A" w:rsidRPr="00EA74F1" w:rsidRDefault="008C374A" w:rsidP="00493472">
            <w:pPr>
              <w:numPr>
                <w:ilvl w:val="0"/>
                <w:numId w:val="61"/>
              </w:numPr>
            </w:pPr>
            <w:r w:rsidRPr="00EA74F1">
              <w:t>A typical teacher response is:</w:t>
            </w:r>
          </w:p>
          <w:p w:rsidR="008C374A" w:rsidRPr="00EA74F1" w:rsidRDefault="008C374A" w:rsidP="00BC7736">
            <w:pPr>
              <w:ind w:firstLine="48"/>
            </w:pPr>
            <w:r w:rsidRPr="005A0BF9">
              <w:rPr>
                <w:rStyle w:val="Arialnarrow"/>
              </w:rPr>
              <w:t>‘Who has the most so far?’ or ‘what do you need to do to win next time?’</w:t>
            </w:r>
          </w:p>
        </w:tc>
      </w:tr>
      <w:tr w:rsidR="008C374A" w:rsidRPr="005A0BF9">
        <w:trPr>
          <w:trHeight w:val="814"/>
          <w:jc w:val="center"/>
        </w:trPr>
        <w:tc>
          <w:tcPr>
            <w:tcW w:w="1844" w:type="pct"/>
            <w:vAlign w:val="center"/>
          </w:tcPr>
          <w:p w:rsidR="008C374A" w:rsidRPr="005A0BF9" w:rsidRDefault="008C374A" w:rsidP="00BC7736">
            <w:pPr>
              <w:ind w:left="17"/>
              <w:rPr>
                <w:rStyle w:val="Arialnarrow"/>
              </w:rPr>
            </w:pPr>
            <w:r w:rsidRPr="005A0BF9">
              <w:rPr>
                <w:rStyle w:val="Arialnarrow"/>
              </w:rPr>
              <w:t>INDIVIDUALISTIC LEARNING</w:t>
            </w:r>
          </w:p>
        </w:tc>
        <w:tc>
          <w:tcPr>
            <w:tcW w:w="3156" w:type="pct"/>
            <w:vAlign w:val="center"/>
          </w:tcPr>
          <w:p w:rsidR="008C374A" w:rsidRPr="005A0BF9" w:rsidRDefault="008C374A" w:rsidP="00BC7736">
            <w:pPr>
              <w:pStyle w:val="BodyText"/>
              <w:rPr>
                <w:rStyle w:val="Arialnarrow"/>
              </w:rPr>
            </w:pPr>
            <w:r w:rsidRPr="005A0BF9">
              <w:rPr>
                <w:rStyle w:val="Arialnarrow"/>
              </w:rPr>
              <w:t>The principle here is:</w:t>
            </w:r>
          </w:p>
          <w:p w:rsidR="008C374A" w:rsidRPr="005A0BF9" w:rsidRDefault="008C374A" w:rsidP="00BC7736">
            <w:pPr>
              <w:pStyle w:val="BodyText"/>
              <w:rPr>
                <w:rStyle w:val="Arialnarrow"/>
              </w:rPr>
            </w:pPr>
            <w:r w:rsidRPr="005A0BF9">
              <w:rPr>
                <w:rStyle w:val="Arialnarrow"/>
              </w:rPr>
              <w:t>We are each in this alone.</w:t>
            </w:r>
          </w:p>
          <w:p w:rsidR="008C374A" w:rsidRPr="005A0BF9" w:rsidRDefault="008C374A" w:rsidP="00BC7736">
            <w:pPr>
              <w:pStyle w:val="BodyText"/>
              <w:rPr>
                <w:rStyle w:val="Arialnarrow"/>
              </w:rPr>
            </w:pPr>
            <w:r w:rsidRPr="005A0BF9">
              <w:rPr>
                <w:rStyle w:val="Arialnarrow"/>
              </w:rPr>
              <w:t>I do not depend on you to achieve my goal</w:t>
            </w:r>
          </w:p>
        </w:tc>
      </w:tr>
      <w:tr w:rsidR="008C374A" w:rsidRPr="00EA74F1">
        <w:trPr>
          <w:trHeight w:val="1020"/>
          <w:jc w:val="center"/>
        </w:trPr>
        <w:tc>
          <w:tcPr>
            <w:tcW w:w="5000" w:type="pct"/>
            <w:gridSpan w:val="2"/>
          </w:tcPr>
          <w:p w:rsidR="008C374A" w:rsidRPr="00EA74F1" w:rsidRDefault="008C374A" w:rsidP="00493472">
            <w:pPr>
              <w:numPr>
                <w:ilvl w:val="0"/>
                <w:numId w:val="61"/>
              </w:numPr>
            </w:pPr>
            <w:r w:rsidRPr="00EA74F1">
              <w:t>Learners work on their own; there is no interaction.</w:t>
            </w:r>
          </w:p>
          <w:p w:rsidR="008C374A" w:rsidRPr="00EA74F1" w:rsidRDefault="008C374A" w:rsidP="00493472">
            <w:pPr>
              <w:numPr>
                <w:ilvl w:val="0"/>
                <w:numId w:val="61"/>
              </w:numPr>
            </w:pPr>
            <w:r w:rsidRPr="00EA74F1">
              <w:t>Learners seek help only from the teacher; the teacher is seen as the major source of information.</w:t>
            </w:r>
          </w:p>
          <w:p w:rsidR="008C374A" w:rsidRPr="00EA74F1" w:rsidRDefault="008C374A" w:rsidP="00493472">
            <w:pPr>
              <w:numPr>
                <w:ilvl w:val="0"/>
                <w:numId w:val="61"/>
              </w:numPr>
            </w:pPr>
            <w:r w:rsidRPr="00EA74F1">
              <w:t>The learner celebrates only his own success.</w:t>
            </w:r>
          </w:p>
          <w:p w:rsidR="008C374A" w:rsidRPr="00EA74F1" w:rsidRDefault="008C374A" w:rsidP="00493472">
            <w:pPr>
              <w:numPr>
                <w:ilvl w:val="0"/>
                <w:numId w:val="61"/>
              </w:numPr>
            </w:pPr>
            <w:r w:rsidRPr="00EA74F1">
              <w:t>A typical teacher response is:</w:t>
            </w:r>
          </w:p>
          <w:p w:rsidR="008C374A" w:rsidRPr="00EA74F1" w:rsidRDefault="008C374A" w:rsidP="00BC7736">
            <w:pPr>
              <w:ind w:left="457"/>
              <w:rPr>
                <w:rFonts w:ascii="Palatino Linotype" w:hAnsi="Palatino Linotype"/>
                <w:szCs w:val="22"/>
              </w:rPr>
            </w:pPr>
            <w:r w:rsidRPr="00EA74F1">
              <w:rPr>
                <w:rFonts w:ascii="Palatino Linotype" w:hAnsi="Palatino Linotype"/>
                <w:szCs w:val="22"/>
              </w:rPr>
              <w:t>‘</w:t>
            </w:r>
            <w:r w:rsidRPr="005A0BF9">
              <w:rPr>
                <w:rStyle w:val="Arialnarrow"/>
              </w:rPr>
              <w:t>Do not bother Mike while he is working. Raise your hand if you need help.’</w:t>
            </w:r>
          </w:p>
          <w:p w:rsidR="008C374A" w:rsidRPr="00EA74F1" w:rsidRDefault="008C374A" w:rsidP="00493472">
            <w:pPr>
              <w:numPr>
                <w:ilvl w:val="0"/>
                <w:numId w:val="61"/>
              </w:numPr>
            </w:pPr>
            <w:r w:rsidRPr="00EA74F1">
              <w:t>Learners are encouraged to compete with themselves to strive for excellence.</w:t>
            </w:r>
          </w:p>
          <w:p w:rsidR="008C374A" w:rsidRPr="00EA74F1" w:rsidRDefault="008C374A" w:rsidP="00493472">
            <w:pPr>
              <w:numPr>
                <w:ilvl w:val="0"/>
                <w:numId w:val="61"/>
              </w:numPr>
            </w:pPr>
            <w:r w:rsidRPr="00EA74F1">
              <w:t>Learners are not held back by those learners who have no interest in learning anything.</w:t>
            </w:r>
          </w:p>
        </w:tc>
      </w:tr>
      <w:tr w:rsidR="008C374A" w:rsidRPr="005A0BF9">
        <w:trPr>
          <w:trHeight w:val="786"/>
          <w:jc w:val="center"/>
        </w:trPr>
        <w:tc>
          <w:tcPr>
            <w:tcW w:w="1844" w:type="pct"/>
            <w:vAlign w:val="center"/>
          </w:tcPr>
          <w:p w:rsidR="008C374A" w:rsidRPr="005A0BF9" w:rsidRDefault="008C374A" w:rsidP="00BC7736">
            <w:pPr>
              <w:ind w:left="17"/>
              <w:rPr>
                <w:rStyle w:val="Arialnarrow"/>
              </w:rPr>
            </w:pPr>
            <w:r w:rsidRPr="005A0BF9">
              <w:rPr>
                <w:rStyle w:val="Arialnarrow"/>
              </w:rPr>
              <w:t>CO-OPERATIVE LEARNING</w:t>
            </w:r>
          </w:p>
        </w:tc>
        <w:tc>
          <w:tcPr>
            <w:tcW w:w="3156" w:type="pct"/>
            <w:vAlign w:val="center"/>
          </w:tcPr>
          <w:p w:rsidR="008C374A" w:rsidRPr="005A0BF9" w:rsidRDefault="008C374A" w:rsidP="00BC7736">
            <w:pPr>
              <w:pStyle w:val="BodyText"/>
              <w:rPr>
                <w:rStyle w:val="Arialnarrow"/>
              </w:rPr>
            </w:pPr>
            <w:r w:rsidRPr="005A0BF9">
              <w:rPr>
                <w:rStyle w:val="Arialnarrow"/>
              </w:rPr>
              <w:t>The principle here is:</w:t>
            </w:r>
          </w:p>
          <w:p w:rsidR="008C374A" w:rsidRPr="005A0BF9" w:rsidRDefault="008C374A" w:rsidP="00BC7736">
            <w:pPr>
              <w:pStyle w:val="BodyText"/>
              <w:rPr>
                <w:rStyle w:val="Arialnarrow"/>
              </w:rPr>
            </w:pPr>
            <w:r w:rsidRPr="005A0BF9">
              <w:rPr>
                <w:rStyle w:val="Arialnarrow"/>
              </w:rPr>
              <w:t>We sink or swim together.</w:t>
            </w:r>
          </w:p>
          <w:p w:rsidR="008C374A" w:rsidRPr="005A0BF9" w:rsidRDefault="008C374A" w:rsidP="00BC7736">
            <w:pPr>
              <w:pStyle w:val="BodyText"/>
              <w:rPr>
                <w:rStyle w:val="Arialnarrow"/>
              </w:rPr>
            </w:pPr>
            <w:r w:rsidRPr="005A0BF9">
              <w:rPr>
                <w:rStyle w:val="Arialnarrow"/>
              </w:rPr>
              <w:t>I can only achieve my goal if you achieve your goal.</w:t>
            </w:r>
          </w:p>
        </w:tc>
      </w:tr>
      <w:tr w:rsidR="008C374A" w:rsidRPr="00EA74F1" w:rsidTr="00E85145">
        <w:trPr>
          <w:trHeight w:val="3967"/>
          <w:jc w:val="center"/>
        </w:trPr>
        <w:tc>
          <w:tcPr>
            <w:tcW w:w="5000" w:type="pct"/>
            <w:gridSpan w:val="2"/>
          </w:tcPr>
          <w:p w:rsidR="008C374A" w:rsidRPr="00EA74F1" w:rsidRDefault="008C374A" w:rsidP="00493472">
            <w:pPr>
              <w:numPr>
                <w:ilvl w:val="0"/>
                <w:numId w:val="61"/>
              </w:numPr>
            </w:pPr>
            <w:r w:rsidRPr="00EA74F1">
              <w:t>There is positive interdependence.</w:t>
            </w:r>
          </w:p>
          <w:p w:rsidR="008C374A" w:rsidRPr="00EA74F1" w:rsidRDefault="008C374A" w:rsidP="00493472">
            <w:pPr>
              <w:numPr>
                <w:ilvl w:val="0"/>
                <w:numId w:val="61"/>
              </w:numPr>
            </w:pPr>
            <w:r w:rsidRPr="00EA74F1">
              <w:t>Learners are working together to achieve shared goals.</w:t>
            </w:r>
          </w:p>
          <w:p w:rsidR="008C374A" w:rsidRPr="00EA74F1" w:rsidRDefault="008C374A" w:rsidP="00493472">
            <w:pPr>
              <w:numPr>
                <w:ilvl w:val="0"/>
                <w:numId w:val="61"/>
              </w:numPr>
            </w:pPr>
            <w:r w:rsidRPr="00EA74F1">
              <w:t>There is prolonged interaction with much helping, sharing, general support and encouragement.</w:t>
            </w:r>
          </w:p>
          <w:p w:rsidR="008C374A" w:rsidRPr="00EA74F1" w:rsidRDefault="008C374A" w:rsidP="00493472">
            <w:pPr>
              <w:numPr>
                <w:ilvl w:val="0"/>
                <w:numId w:val="61"/>
              </w:numPr>
            </w:pPr>
            <w:r w:rsidRPr="00EA74F1">
              <w:t>Learners only reach goals if others also reach them.</w:t>
            </w:r>
          </w:p>
          <w:p w:rsidR="008C374A" w:rsidRPr="00EA74F1" w:rsidRDefault="008C374A" w:rsidP="00BC7736">
            <w:pPr>
              <w:pStyle w:val="ListBullet"/>
            </w:pPr>
            <w:r w:rsidRPr="00EA74F1">
              <w:t>The teacher monitors and intervenes in learning groups.</w:t>
            </w:r>
          </w:p>
          <w:p w:rsidR="008C374A" w:rsidRPr="00EA74F1" w:rsidRDefault="008C374A" w:rsidP="00BC7736">
            <w:pPr>
              <w:pStyle w:val="ListBullet"/>
            </w:pPr>
            <w:r w:rsidRPr="00EA74F1">
              <w:t>The teacher facilitates the learning of collaborative skills.</w:t>
            </w:r>
          </w:p>
          <w:p w:rsidR="008C374A" w:rsidRPr="00EA74F1" w:rsidRDefault="008C374A" w:rsidP="00BC7736">
            <w:pPr>
              <w:pStyle w:val="ListBullet"/>
            </w:pPr>
            <w:r w:rsidRPr="00EA74F1">
              <w:t>A typical teacher response is:</w:t>
            </w:r>
          </w:p>
          <w:p w:rsidR="008C374A" w:rsidRPr="00EA74F1" w:rsidRDefault="008C374A" w:rsidP="00BC7736">
            <w:pPr>
              <w:pStyle w:val="ListContinue"/>
            </w:pPr>
            <w:r w:rsidRPr="00EA74F1">
              <w:t xml:space="preserve">‘Mike, can you explain your group’s answer to question 3?’  or  </w:t>
            </w:r>
          </w:p>
          <w:p w:rsidR="008C374A" w:rsidRPr="00EA74F1" w:rsidRDefault="008C374A" w:rsidP="00BC7736">
            <w:pPr>
              <w:pStyle w:val="ListContinue"/>
              <w:rPr>
                <w:b/>
              </w:rPr>
            </w:pPr>
            <w:r w:rsidRPr="00EA74F1">
              <w:t>‘Ask for help only when you have consulted all group members’.</w:t>
            </w:r>
          </w:p>
        </w:tc>
      </w:tr>
    </w:tbl>
    <w:p w:rsidR="008C374A" w:rsidRPr="00EA74F1" w:rsidRDefault="008C374A" w:rsidP="00BC7736">
      <w:pPr>
        <w:pStyle w:val="BodyText"/>
        <w:rPr>
          <w:lang w:val="en-ZA"/>
        </w:rPr>
      </w:pPr>
    </w:p>
    <w:p w:rsidR="009E3386" w:rsidRPr="00EA74F1" w:rsidRDefault="009E3386" w:rsidP="00BC7736">
      <w:pPr>
        <w:pStyle w:val="BodyText"/>
        <w:rPr>
          <w:lang w:val="en-ZA"/>
        </w:rPr>
      </w:pPr>
    </w:p>
    <w:p w:rsidR="009E3386" w:rsidRPr="00EA74F1" w:rsidRDefault="009E3386" w:rsidP="009E3386">
      <w:pPr>
        <w:rPr>
          <w:rStyle w:val="CustomBold"/>
          <w:rFonts w:ascii="Times New Roman" w:hAnsi="Times New Roman"/>
          <w:b w:val="0"/>
          <w:sz w:val="22"/>
        </w:rPr>
      </w:pPr>
      <w:r w:rsidRPr="00EA74F1">
        <w:rPr>
          <w:rStyle w:val="CustomBold"/>
          <w:rFonts w:ascii="Times New Roman" w:hAnsi="Times New Roman"/>
          <w:b w:val="0"/>
          <w:sz w:val="22"/>
        </w:rPr>
        <w:lastRenderedPageBreak/>
        <w:t>The goal of co-operative learning is the instructional use of small groups so that learners work together to maximise their own and each other’s learning.</w:t>
      </w:r>
    </w:p>
    <w:p w:rsidR="009E3386" w:rsidRPr="00EA74F1" w:rsidRDefault="009E3386" w:rsidP="00BC7736">
      <w:pPr>
        <w:pStyle w:val="BodyText"/>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410"/>
      </w:tblGrid>
      <w:tr w:rsidR="008C374A" w:rsidRPr="00EA74F1" w:rsidTr="00BC7736">
        <w:trPr>
          <w:cantSplit/>
        </w:trPr>
        <w:tc>
          <w:tcPr>
            <w:tcW w:w="1809" w:type="dxa"/>
          </w:tcPr>
          <w:p w:rsidR="008C374A" w:rsidRPr="005A0BF9" w:rsidRDefault="00DD33D7" w:rsidP="00BC7736">
            <w:pPr>
              <w:pStyle w:val="BodyText"/>
              <w:jc w:val="center"/>
              <w:rPr>
                <w:rStyle w:val="Arialnarrow"/>
              </w:rPr>
            </w:pPr>
            <w:r w:rsidRPr="00EA74F1">
              <w:rPr>
                <w:noProof/>
                <w:lang w:val="en-ZA" w:eastAsia="en-ZA"/>
              </w:rPr>
              <w:drawing>
                <wp:inline distT="0" distB="0" distL="0" distR="0">
                  <wp:extent cx="663575" cy="574675"/>
                  <wp:effectExtent l="1905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5.</w:t>
            </w:r>
            <w:r w:rsidRPr="005A0BF9">
              <w:rPr>
                <w:rStyle w:val="Arialnarrow"/>
              </w:rPr>
              <w:t>3</w:t>
            </w:r>
          </w:p>
        </w:tc>
        <w:tc>
          <w:tcPr>
            <w:tcW w:w="7410" w:type="dxa"/>
          </w:tcPr>
          <w:p w:rsidR="008C374A" w:rsidRPr="00EA74F1" w:rsidRDefault="008C374A" w:rsidP="00BC7736">
            <w:pPr>
              <w:pStyle w:val="ListNumber"/>
              <w:numPr>
                <w:ilvl w:val="0"/>
                <w:numId w:val="0"/>
              </w:numPr>
              <w:tabs>
                <w:tab w:val="left" w:pos="421"/>
              </w:tabs>
              <w:ind w:left="421" w:hanging="421"/>
            </w:pPr>
            <w:r w:rsidRPr="00EA74F1">
              <w:t>1</w:t>
            </w:r>
            <w:r w:rsidRPr="00EA74F1">
              <w:tab/>
              <w:t>Write a paragraph describing whether you encourage competitive, individualistic or co-operative learning in your classrooms.</w:t>
            </w:r>
          </w:p>
          <w:p w:rsidR="008C374A" w:rsidRPr="00EA74F1" w:rsidRDefault="008C374A" w:rsidP="00BC7736">
            <w:pPr>
              <w:pStyle w:val="ListNumber"/>
              <w:numPr>
                <w:ilvl w:val="0"/>
                <w:numId w:val="0"/>
              </w:numPr>
              <w:tabs>
                <w:tab w:val="left" w:pos="421"/>
              </w:tabs>
              <w:ind w:left="421" w:hanging="421"/>
            </w:pPr>
            <w:r w:rsidRPr="00EA74F1">
              <w:t>2</w:t>
            </w:r>
            <w:r w:rsidRPr="00EA74F1">
              <w:tab/>
              <w:t>Based on what you have read above and your own experiences draw up a table of the advantages and disadvantages of having the learners in your classroom working in small groups.</w:t>
            </w:r>
          </w:p>
        </w:tc>
      </w:tr>
    </w:tbl>
    <w:p w:rsidR="008C374A" w:rsidRPr="00EA74F1" w:rsidRDefault="008C374A" w:rsidP="00F307A4">
      <w:pPr>
        <w:pStyle w:val="Heading3"/>
      </w:pPr>
      <w:bookmarkStart w:id="237" w:name="_Toc224216325"/>
      <w:bookmarkStart w:id="238" w:name="_Toc225835800"/>
      <w:r w:rsidRPr="00EA74F1">
        <w:t>What makes co-operative learning work?</w:t>
      </w:r>
      <w:bookmarkEnd w:id="237"/>
      <w:bookmarkEnd w:id="238"/>
    </w:p>
    <w:p w:rsidR="008C374A" w:rsidRPr="00EA74F1" w:rsidRDefault="008C374A" w:rsidP="00BC7736">
      <w:pPr>
        <w:pStyle w:val="BodyText"/>
        <w:rPr>
          <w:lang w:val="en-ZA"/>
        </w:rPr>
      </w:pPr>
      <w:r w:rsidRPr="00EA74F1">
        <w:rPr>
          <w:lang w:val="en-ZA"/>
        </w:rPr>
        <w:t>There is more to co-operative learning than a seating arrangement!  For co-operation to work well, teachers have to explicitly structure five essential elements for any lesson in which group work plays a part.</w:t>
      </w:r>
    </w:p>
    <w:p w:rsidR="008C374A" w:rsidRPr="005A0BF9" w:rsidRDefault="008C374A" w:rsidP="00F307A4">
      <w:pPr>
        <w:pStyle w:val="BodyText"/>
        <w:outlineLvl w:val="0"/>
        <w:rPr>
          <w:rStyle w:val="Arialnarrow"/>
        </w:rPr>
      </w:pPr>
      <w:r w:rsidRPr="005A0BF9">
        <w:rPr>
          <w:rStyle w:val="Arialnarrow"/>
        </w:rPr>
        <w:t>Positive interdependence</w:t>
      </w:r>
    </w:p>
    <w:p w:rsidR="008C374A" w:rsidRPr="00EA74F1" w:rsidRDefault="008C374A" w:rsidP="00BC7736">
      <w:pPr>
        <w:pStyle w:val="BodyText"/>
        <w:rPr>
          <w:lang w:val="en-ZA"/>
        </w:rPr>
      </w:pPr>
      <w:r w:rsidRPr="00EA74F1">
        <w:rPr>
          <w:lang w:val="en-ZA"/>
        </w:rPr>
        <w:t>The members of the group must believe that they cannot succeed unless everyone succeeds.</w:t>
      </w:r>
    </w:p>
    <w:p w:rsidR="008C374A" w:rsidRPr="00EA74F1" w:rsidRDefault="008C374A" w:rsidP="00BC7736">
      <w:pPr>
        <w:pStyle w:val="BodyText"/>
        <w:rPr>
          <w:lang w:val="en-ZA"/>
        </w:rPr>
      </w:pPr>
      <w:r w:rsidRPr="00EA74F1">
        <w:rPr>
          <w:lang w:val="en-ZA"/>
        </w:rPr>
        <w:t>Examples of strategies that encourage this are:</w:t>
      </w:r>
    </w:p>
    <w:p w:rsidR="008C374A" w:rsidRPr="00EA74F1" w:rsidRDefault="008C374A" w:rsidP="00493472">
      <w:pPr>
        <w:numPr>
          <w:ilvl w:val="0"/>
          <w:numId w:val="61"/>
        </w:numPr>
      </w:pPr>
      <w:r w:rsidRPr="00EA74F1">
        <w:t>the overall group score has to be above a certain amount</w:t>
      </w:r>
    </w:p>
    <w:p w:rsidR="008C374A" w:rsidRPr="00EA74F1" w:rsidRDefault="008C374A" w:rsidP="00493472">
      <w:pPr>
        <w:numPr>
          <w:ilvl w:val="0"/>
          <w:numId w:val="61"/>
        </w:numPr>
      </w:pPr>
      <w:r w:rsidRPr="00EA74F1">
        <w:t>each member of the group has to score at least a set level</w:t>
      </w:r>
    </w:p>
    <w:p w:rsidR="008C374A" w:rsidRPr="00EA74F1" w:rsidRDefault="008C374A" w:rsidP="00493472">
      <w:pPr>
        <w:numPr>
          <w:ilvl w:val="0"/>
          <w:numId w:val="61"/>
        </w:numPr>
      </w:pPr>
      <w:r w:rsidRPr="00EA74F1">
        <w:t>the group must produce one product.</w:t>
      </w:r>
    </w:p>
    <w:p w:rsidR="008C374A" w:rsidRPr="00EA74F1" w:rsidRDefault="008C374A" w:rsidP="00BC7736">
      <w:pPr>
        <w:pStyle w:val="BodyText"/>
        <w:rPr>
          <w:lang w:val="en-ZA"/>
        </w:rPr>
      </w:pPr>
      <w:r w:rsidRPr="00EA74F1">
        <w:rPr>
          <w:lang w:val="en-ZA"/>
        </w:rPr>
        <w:t>Activities and tasks need to be carefully structured so that each member of the group has some resource or material that others need. They therefore cannot achieve the desired goal on their own. To help achieve this, members of the group are often assigned a specific role, e.g. reader, checker, scribe.</w:t>
      </w:r>
    </w:p>
    <w:p w:rsidR="008C374A" w:rsidRPr="005A0BF9" w:rsidRDefault="008C374A" w:rsidP="00F307A4">
      <w:pPr>
        <w:pStyle w:val="BodyText"/>
        <w:outlineLvl w:val="0"/>
        <w:rPr>
          <w:rStyle w:val="Arialnarrow"/>
        </w:rPr>
      </w:pPr>
      <w:r w:rsidRPr="005A0BF9">
        <w:rPr>
          <w:rStyle w:val="Arialnarrow"/>
        </w:rPr>
        <w:t>Individual and group accountability</w:t>
      </w:r>
    </w:p>
    <w:p w:rsidR="008C374A" w:rsidRPr="00EA74F1" w:rsidRDefault="008C374A" w:rsidP="00BC7736">
      <w:pPr>
        <w:pStyle w:val="BodyText"/>
        <w:rPr>
          <w:lang w:val="en-ZA"/>
        </w:rPr>
      </w:pPr>
      <w:r w:rsidRPr="00EA74F1">
        <w:rPr>
          <w:lang w:val="en-ZA"/>
        </w:rPr>
        <w:t>The purpose of co-operative groups is to make each member of the group a stronger individual in his or her own right. The group members must understand that they cannot ‘hitch-hike’ on the work of others. They are required to work as a whole and they may need to help one another to achieve the desired goal.</w:t>
      </w:r>
    </w:p>
    <w:p w:rsidR="008C374A" w:rsidRPr="00EA74F1" w:rsidRDefault="008C374A" w:rsidP="00BC7736">
      <w:pPr>
        <w:pStyle w:val="BodyText"/>
        <w:rPr>
          <w:lang w:val="en-ZA"/>
        </w:rPr>
      </w:pPr>
      <w:r w:rsidRPr="00EA74F1">
        <w:rPr>
          <w:lang w:val="en-ZA"/>
        </w:rPr>
        <w:t xml:space="preserve">It is important to provide a structure in which group members can hold each other accountable; this might take the form of peer assessment within the group. </w:t>
      </w:r>
    </w:p>
    <w:p w:rsidR="008C374A" w:rsidRPr="00EA74F1" w:rsidRDefault="008C374A" w:rsidP="00BC7736">
      <w:pPr>
        <w:pStyle w:val="BodyText"/>
        <w:rPr>
          <w:lang w:val="en-ZA"/>
        </w:rPr>
      </w:pPr>
      <w:r w:rsidRPr="00EA74F1">
        <w:rPr>
          <w:lang w:val="en-ZA"/>
        </w:rPr>
        <w:t>For example:</w:t>
      </w:r>
    </w:p>
    <w:p w:rsidR="008C374A" w:rsidRPr="005A0BF9" w:rsidRDefault="008C374A" w:rsidP="00F307A4">
      <w:pPr>
        <w:outlineLvl w:val="0"/>
        <w:rPr>
          <w:rStyle w:val="Arialnarrow"/>
        </w:rPr>
      </w:pPr>
      <w:r w:rsidRPr="005A0BF9">
        <w:rPr>
          <w:rStyle w:val="Arialnarrow"/>
        </w:rPr>
        <w:t>REFLECTION ON GROUP PROGRESS</w:t>
      </w:r>
    </w:p>
    <w:p w:rsidR="00952C1B" w:rsidRPr="005A0BF9" w:rsidRDefault="00952C1B" w:rsidP="00BC7736">
      <w:pPr>
        <w:rPr>
          <w:rStyle w:val="Arialnarrow"/>
        </w:rPr>
      </w:pPr>
    </w:p>
    <w:tbl>
      <w:tblPr>
        <w:tblW w:w="6836" w:type="dxa"/>
        <w:jc w:val="center"/>
        <w:tblInd w:w="124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116"/>
        <w:gridCol w:w="2310"/>
        <w:gridCol w:w="933"/>
        <w:gridCol w:w="715"/>
        <w:gridCol w:w="715"/>
        <w:gridCol w:w="1047"/>
      </w:tblGrid>
      <w:tr w:rsidR="008C374A" w:rsidRPr="005A0BF9">
        <w:trPr>
          <w:jc w:val="center"/>
        </w:trPr>
        <w:tc>
          <w:tcPr>
            <w:tcW w:w="1116" w:type="dxa"/>
            <w:shd w:val="clear" w:color="auto" w:fill="E6E6E6"/>
          </w:tcPr>
          <w:p w:rsidR="008C374A" w:rsidRPr="005A0BF9" w:rsidRDefault="008C374A" w:rsidP="00BC7736">
            <w:pPr>
              <w:rPr>
                <w:rStyle w:val="Arialnarrow"/>
              </w:rPr>
            </w:pPr>
          </w:p>
        </w:tc>
        <w:tc>
          <w:tcPr>
            <w:tcW w:w="2310" w:type="dxa"/>
            <w:shd w:val="clear" w:color="auto" w:fill="E6E6E6"/>
          </w:tcPr>
          <w:p w:rsidR="008C374A" w:rsidRPr="005A0BF9" w:rsidRDefault="008C374A" w:rsidP="00BC7736">
            <w:pPr>
              <w:rPr>
                <w:rStyle w:val="Arialnarrow"/>
              </w:rPr>
            </w:pPr>
          </w:p>
        </w:tc>
        <w:tc>
          <w:tcPr>
            <w:tcW w:w="933" w:type="dxa"/>
            <w:shd w:val="clear" w:color="auto" w:fill="E6E6E6"/>
            <w:vAlign w:val="center"/>
          </w:tcPr>
          <w:p w:rsidR="008C374A" w:rsidRPr="005A0BF9" w:rsidRDefault="008C374A" w:rsidP="00BC7736">
            <w:pPr>
              <w:jc w:val="center"/>
              <w:rPr>
                <w:rStyle w:val="Arialnarrow"/>
              </w:rPr>
            </w:pPr>
            <w:r w:rsidRPr="005A0BF9">
              <w:rPr>
                <w:rStyle w:val="Arialnarrow"/>
              </w:rPr>
              <w:t>Agree</w:t>
            </w:r>
          </w:p>
        </w:tc>
        <w:tc>
          <w:tcPr>
            <w:tcW w:w="715" w:type="dxa"/>
            <w:shd w:val="clear" w:color="auto" w:fill="E6E6E6"/>
            <w:vAlign w:val="center"/>
          </w:tcPr>
          <w:p w:rsidR="008C374A" w:rsidRPr="005A0BF9" w:rsidRDefault="008C374A" w:rsidP="00BC7736">
            <w:pPr>
              <w:jc w:val="center"/>
              <w:rPr>
                <w:rStyle w:val="Arialnarrow"/>
              </w:rPr>
            </w:pPr>
          </w:p>
        </w:tc>
        <w:tc>
          <w:tcPr>
            <w:tcW w:w="715" w:type="dxa"/>
            <w:shd w:val="clear" w:color="auto" w:fill="E6E6E6"/>
            <w:vAlign w:val="center"/>
          </w:tcPr>
          <w:p w:rsidR="008C374A" w:rsidRPr="005A0BF9" w:rsidRDefault="008C374A" w:rsidP="00BC7736">
            <w:pPr>
              <w:jc w:val="center"/>
              <w:rPr>
                <w:rStyle w:val="Arialnarrow"/>
              </w:rPr>
            </w:pPr>
          </w:p>
        </w:tc>
        <w:tc>
          <w:tcPr>
            <w:tcW w:w="1047" w:type="dxa"/>
            <w:shd w:val="clear" w:color="auto" w:fill="E6E6E6"/>
            <w:vAlign w:val="center"/>
          </w:tcPr>
          <w:p w:rsidR="008C374A" w:rsidRPr="005A0BF9" w:rsidRDefault="008C374A" w:rsidP="00BC7736">
            <w:pPr>
              <w:jc w:val="center"/>
              <w:rPr>
                <w:rStyle w:val="Arialnarrow"/>
              </w:rPr>
            </w:pPr>
            <w:r w:rsidRPr="005A0BF9">
              <w:rPr>
                <w:rStyle w:val="Arialnarrow"/>
              </w:rPr>
              <w:t>Disagree</w:t>
            </w:r>
          </w:p>
        </w:tc>
      </w:tr>
      <w:tr w:rsidR="008C374A" w:rsidRPr="00EA74F1">
        <w:trPr>
          <w:jc w:val="center"/>
        </w:trPr>
        <w:tc>
          <w:tcPr>
            <w:tcW w:w="1116" w:type="dxa"/>
          </w:tcPr>
          <w:p w:rsidR="008C374A" w:rsidRPr="00EA74F1" w:rsidRDefault="008C374A" w:rsidP="00BC7736">
            <w:pPr>
              <w:pStyle w:val="BodyText"/>
              <w:rPr>
                <w:lang w:val="en-ZA"/>
              </w:rPr>
            </w:pPr>
            <w:r w:rsidRPr="00EA74F1">
              <w:rPr>
                <w:lang w:val="en-ZA"/>
              </w:rPr>
              <w:t>My group</w:t>
            </w:r>
          </w:p>
        </w:tc>
        <w:tc>
          <w:tcPr>
            <w:tcW w:w="2310" w:type="dxa"/>
          </w:tcPr>
          <w:p w:rsidR="008C374A" w:rsidRPr="00EA74F1" w:rsidRDefault="008C374A" w:rsidP="00493472">
            <w:pPr>
              <w:numPr>
                <w:ilvl w:val="0"/>
                <w:numId w:val="61"/>
              </w:numPr>
              <w:ind w:left="352" w:hanging="426"/>
            </w:pPr>
            <w:r w:rsidRPr="00EA74F1">
              <w:t>had clear goals</w:t>
            </w:r>
          </w:p>
        </w:tc>
        <w:tc>
          <w:tcPr>
            <w:tcW w:w="933" w:type="dxa"/>
            <w:vAlign w:val="center"/>
          </w:tcPr>
          <w:p w:rsidR="008C374A" w:rsidRPr="00EA74F1" w:rsidRDefault="008C374A" w:rsidP="00BC7736">
            <w:pPr>
              <w:pStyle w:val="BodyText"/>
              <w:jc w:val="center"/>
              <w:rPr>
                <w:lang w:val="en-ZA"/>
              </w:rPr>
            </w:pPr>
            <w:r w:rsidRPr="00EA74F1">
              <w:rPr>
                <w:lang w:val="en-ZA"/>
              </w:rPr>
              <w:t>A</w:t>
            </w:r>
          </w:p>
        </w:tc>
        <w:tc>
          <w:tcPr>
            <w:tcW w:w="715" w:type="dxa"/>
            <w:vAlign w:val="center"/>
          </w:tcPr>
          <w:p w:rsidR="008C374A" w:rsidRPr="00EA74F1" w:rsidRDefault="008C374A" w:rsidP="00BC7736">
            <w:pPr>
              <w:pStyle w:val="BodyText"/>
              <w:jc w:val="center"/>
              <w:rPr>
                <w:lang w:val="en-ZA"/>
              </w:rPr>
            </w:pPr>
            <w:r w:rsidRPr="00EA74F1">
              <w:rPr>
                <w:lang w:val="en-ZA"/>
              </w:rPr>
              <w:t>B</w:t>
            </w:r>
          </w:p>
        </w:tc>
        <w:tc>
          <w:tcPr>
            <w:tcW w:w="715" w:type="dxa"/>
            <w:vAlign w:val="center"/>
          </w:tcPr>
          <w:p w:rsidR="008C374A" w:rsidRPr="00EA74F1" w:rsidRDefault="008C374A" w:rsidP="00BC7736">
            <w:pPr>
              <w:pStyle w:val="BodyText"/>
              <w:jc w:val="center"/>
              <w:rPr>
                <w:lang w:val="en-ZA"/>
              </w:rPr>
            </w:pPr>
            <w:r w:rsidRPr="00EA74F1">
              <w:rPr>
                <w:lang w:val="en-ZA"/>
              </w:rPr>
              <w:t>C</w:t>
            </w:r>
          </w:p>
        </w:tc>
        <w:tc>
          <w:tcPr>
            <w:tcW w:w="1047" w:type="dxa"/>
            <w:vAlign w:val="center"/>
          </w:tcPr>
          <w:p w:rsidR="008C374A" w:rsidRPr="00EA74F1" w:rsidRDefault="008C374A" w:rsidP="00BC7736">
            <w:pPr>
              <w:pStyle w:val="BodyText"/>
              <w:jc w:val="center"/>
              <w:rPr>
                <w:lang w:val="en-ZA"/>
              </w:rPr>
            </w:pPr>
            <w:r w:rsidRPr="00EA74F1">
              <w:rPr>
                <w:lang w:val="en-ZA"/>
              </w:rPr>
              <w:t>D</w:t>
            </w:r>
          </w:p>
        </w:tc>
      </w:tr>
      <w:tr w:rsidR="008C374A" w:rsidRPr="00EA74F1">
        <w:trPr>
          <w:jc w:val="center"/>
        </w:trPr>
        <w:tc>
          <w:tcPr>
            <w:tcW w:w="1116" w:type="dxa"/>
          </w:tcPr>
          <w:p w:rsidR="008C374A" w:rsidRPr="00EA74F1" w:rsidRDefault="008C374A" w:rsidP="00BC7736">
            <w:pPr>
              <w:rPr>
                <w:sz w:val="20"/>
                <w:szCs w:val="20"/>
              </w:rPr>
            </w:pPr>
          </w:p>
        </w:tc>
        <w:tc>
          <w:tcPr>
            <w:tcW w:w="2310" w:type="dxa"/>
          </w:tcPr>
          <w:p w:rsidR="008C374A" w:rsidRPr="00EA74F1" w:rsidRDefault="008C374A" w:rsidP="00493472">
            <w:pPr>
              <w:numPr>
                <w:ilvl w:val="0"/>
                <w:numId w:val="61"/>
              </w:numPr>
              <w:ind w:left="352" w:hanging="426"/>
              <w:jc w:val="left"/>
            </w:pPr>
            <w:r w:rsidRPr="00EA74F1">
              <w:t>made good progress</w:t>
            </w:r>
          </w:p>
        </w:tc>
        <w:tc>
          <w:tcPr>
            <w:tcW w:w="933" w:type="dxa"/>
            <w:vAlign w:val="center"/>
          </w:tcPr>
          <w:p w:rsidR="008C374A" w:rsidRPr="00EA74F1" w:rsidRDefault="008C374A" w:rsidP="00BC7736">
            <w:pPr>
              <w:pStyle w:val="BodyText"/>
              <w:jc w:val="center"/>
              <w:rPr>
                <w:lang w:val="en-ZA"/>
              </w:rPr>
            </w:pPr>
            <w:r w:rsidRPr="00EA74F1">
              <w:rPr>
                <w:lang w:val="en-ZA"/>
              </w:rPr>
              <w:t>A</w:t>
            </w:r>
          </w:p>
        </w:tc>
        <w:tc>
          <w:tcPr>
            <w:tcW w:w="715" w:type="dxa"/>
            <w:vAlign w:val="center"/>
          </w:tcPr>
          <w:p w:rsidR="008C374A" w:rsidRPr="00EA74F1" w:rsidRDefault="008C374A" w:rsidP="00BC7736">
            <w:pPr>
              <w:pStyle w:val="BodyText"/>
              <w:jc w:val="center"/>
              <w:rPr>
                <w:lang w:val="en-ZA"/>
              </w:rPr>
            </w:pPr>
            <w:r w:rsidRPr="00EA74F1">
              <w:rPr>
                <w:lang w:val="en-ZA"/>
              </w:rPr>
              <w:t>B</w:t>
            </w:r>
          </w:p>
        </w:tc>
        <w:tc>
          <w:tcPr>
            <w:tcW w:w="715" w:type="dxa"/>
            <w:vAlign w:val="center"/>
          </w:tcPr>
          <w:p w:rsidR="008C374A" w:rsidRPr="00EA74F1" w:rsidRDefault="008C374A" w:rsidP="00BC7736">
            <w:pPr>
              <w:pStyle w:val="BodyText"/>
              <w:jc w:val="center"/>
              <w:rPr>
                <w:lang w:val="en-ZA"/>
              </w:rPr>
            </w:pPr>
            <w:r w:rsidRPr="00EA74F1">
              <w:rPr>
                <w:lang w:val="en-ZA"/>
              </w:rPr>
              <w:t>C</w:t>
            </w:r>
          </w:p>
        </w:tc>
        <w:tc>
          <w:tcPr>
            <w:tcW w:w="1047" w:type="dxa"/>
            <w:vAlign w:val="center"/>
          </w:tcPr>
          <w:p w:rsidR="008C374A" w:rsidRPr="00EA74F1" w:rsidRDefault="008C374A" w:rsidP="00BC7736">
            <w:pPr>
              <w:pStyle w:val="BodyText"/>
              <w:jc w:val="center"/>
              <w:rPr>
                <w:lang w:val="en-ZA"/>
              </w:rPr>
            </w:pPr>
            <w:r w:rsidRPr="00EA74F1">
              <w:rPr>
                <w:lang w:val="en-ZA"/>
              </w:rPr>
              <w:t>D</w:t>
            </w:r>
          </w:p>
        </w:tc>
      </w:tr>
      <w:tr w:rsidR="008C374A" w:rsidRPr="00EA74F1">
        <w:trPr>
          <w:jc w:val="center"/>
        </w:trPr>
        <w:tc>
          <w:tcPr>
            <w:tcW w:w="1116" w:type="dxa"/>
          </w:tcPr>
          <w:p w:rsidR="008C374A" w:rsidRPr="00EA74F1" w:rsidRDefault="008C374A" w:rsidP="00BC7736">
            <w:pPr>
              <w:rPr>
                <w:sz w:val="20"/>
                <w:szCs w:val="20"/>
              </w:rPr>
            </w:pPr>
          </w:p>
        </w:tc>
        <w:tc>
          <w:tcPr>
            <w:tcW w:w="2310" w:type="dxa"/>
          </w:tcPr>
          <w:p w:rsidR="008C374A" w:rsidRPr="00EA74F1" w:rsidRDefault="008C374A" w:rsidP="00493472">
            <w:pPr>
              <w:numPr>
                <w:ilvl w:val="0"/>
                <w:numId w:val="61"/>
              </w:numPr>
              <w:ind w:left="352" w:hanging="426"/>
            </w:pPr>
            <w:r w:rsidRPr="00EA74F1">
              <w:t>stayed on task</w:t>
            </w:r>
            <w:r w:rsidRPr="00EA74F1">
              <w:softHyphen/>
            </w:r>
          </w:p>
        </w:tc>
        <w:tc>
          <w:tcPr>
            <w:tcW w:w="933" w:type="dxa"/>
            <w:vAlign w:val="center"/>
          </w:tcPr>
          <w:p w:rsidR="008C374A" w:rsidRPr="00EA74F1" w:rsidRDefault="008C374A" w:rsidP="00BC7736">
            <w:pPr>
              <w:pStyle w:val="BodyText"/>
              <w:jc w:val="center"/>
              <w:rPr>
                <w:lang w:val="en-ZA"/>
              </w:rPr>
            </w:pPr>
            <w:r w:rsidRPr="00EA74F1">
              <w:rPr>
                <w:lang w:val="en-ZA"/>
              </w:rPr>
              <w:t>A</w:t>
            </w:r>
          </w:p>
        </w:tc>
        <w:tc>
          <w:tcPr>
            <w:tcW w:w="715" w:type="dxa"/>
            <w:vAlign w:val="center"/>
          </w:tcPr>
          <w:p w:rsidR="008C374A" w:rsidRPr="00EA74F1" w:rsidRDefault="008C374A" w:rsidP="00BC7736">
            <w:pPr>
              <w:pStyle w:val="BodyText"/>
              <w:jc w:val="center"/>
              <w:rPr>
                <w:lang w:val="en-ZA"/>
              </w:rPr>
            </w:pPr>
            <w:r w:rsidRPr="00EA74F1">
              <w:rPr>
                <w:lang w:val="en-ZA"/>
              </w:rPr>
              <w:t>B</w:t>
            </w:r>
          </w:p>
        </w:tc>
        <w:tc>
          <w:tcPr>
            <w:tcW w:w="715" w:type="dxa"/>
            <w:vAlign w:val="center"/>
          </w:tcPr>
          <w:p w:rsidR="008C374A" w:rsidRPr="00EA74F1" w:rsidRDefault="008C374A" w:rsidP="00BC7736">
            <w:pPr>
              <w:pStyle w:val="BodyText"/>
              <w:jc w:val="center"/>
              <w:rPr>
                <w:lang w:val="en-ZA"/>
              </w:rPr>
            </w:pPr>
            <w:r w:rsidRPr="00EA74F1">
              <w:rPr>
                <w:lang w:val="en-ZA"/>
              </w:rPr>
              <w:t>C</w:t>
            </w:r>
          </w:p>
        </w:tc>
        <w:tc>
          <w:tcPr>
            <w:tcW w:w="1047" w:type="dxa"/>
            <w:vAlign w:val="center"/>
          </w:tcPr>
          <w:p w:rsidR="008C374A" w:rsidRPr="00EA74F1" w:rsidRDefault="008C374A" w:rsidP="00BC7736">
            <w:pPr>
              <w:pStyle w:val="BodyText"/>
              <w:jc w:val="center"/>
              <w:rPr>
                <w:lang w:val="en-ZA"/>
              </w:rPr>
            </w:pPr>
            <w:r w:rsidRPr="00EA74F1">
              <w:rPr>
                <w:lang w:val="en-ZA"/>
              </w:rPr>
              <w:t>D</w:t>
            </w:r>
          </w:p>
        </w:tc>
      </w:tr>
      <w:tr w:rsidR="008C374A" w:rsidRPr="00EA74F1">
        <w:trPr>
          <w:jc w:val="center"/>
        </w:trPr>
        <w:tc>
          <w:tcPr>
            <w:tcW w:w="1116" w:type="dxa"/>
          </w:tcPr>
          <w:p w:rsidR="008C374A" w:rsidRPr="00EA74F1" w:rsidRDefault="008C374A" w:rsidP="00BC7736">
            <w:pPr>
              <w:rPr>
                <w:sz w:val="20"/>
                <w:szCs w:val="20"/>
              </w:rPr>
            </w:pPr>
          </w:p>
        </w:tc>
        <w:tc>
          <w:tcPr>
            <w:tcW w:w="2310" w:type="dxa"/>
          </w:tcPr>
          <w:p w:rsidR="008C374A" w:rsidRPr="00EA74F1" w:rsidRDefault="008C374A" w:rsidP="00493472">
            <w:pPr>
              <w:numPr>
                <w:ilvl w:val="0"/>
                <w:numId w:val="61"/>
              </w:numPr>
              <w:ind w:left="352" w:hanging="426"/>
            </w:pPr>
            <w:r w:rsidRPr="00EA74F1">
              <w:t>helped each other</w:t>
            </w:r>
          </w:p>
        </w:tc>
        <w:tc>
          <w:tcPr>
            <w:tcW w:w="933" w:type="dxa"/>
            <w:vAlign w:val="center"/>
          </w:tcPr>
          <w:p w:rsidR="008C374A" w:rsidRPr="00EA74F1" w:rsidRDefault="008C374A" w:rsidP="00BC7736">
            <w:pPr>
              <w:pStyle w:val="BodyText"/>
              <w:jc w:val="center"/>
              <w:rPr>
                <w:lang w:val="en-ZA"/>
              </w:rPr>
            </w:pPr>
            <w:r w:rsidRPr="00EA74F1">
              <w:rPr>
                <w:lang w:val="en-ZA"/>
              </w:rPr>
              <w:t>A</w:t>
            </w:r>
          </w:p>
        </w:tc>
        <w:tc>
          <w:tcPr>
            <w:tcW w:w="715" w:type="dxa"/>
            <w:vAlign w:val="center"/>
          </w:tcPr>
          <w:p w:rsidR="008C374A" w:rsidRPr="00EA74F1" w:rsidRDefault="008C374A" w:rsidP="00BC7736">
            <w:pPr>
              <w:pStyle w:val="BodyText"/>
              <w:jc w:val="center"/>
              <w:rPr>
                <w:lang w:val="en-ZA"/>
              </w:rPr>
            </w:pPr>
            <w:r w:rsidRPr="00EA74F1">
              <w:rPr>
                <w:lang w:val="en-ZA"/>
              </w:rPr>
              <w:t>B</w:t>
            </w:r>
          </w:p>
        </w:tc>
        <w:tc>
          <w:tcPr>
            <w:tcW w:w="715" w:type="dxa"/>
            <w:vAlign w:val="center"/>
          </w:tcPr>
          <w:p w:rsidR="008C374A" w:rsidRPr="00EA74F1" w:rsidRDefault="008C374A" w:rsidP="00BC7736">
            <w:pPr>
              <w:pStyle w:val="BodyText"/>
              <w:jc w:val="center"/>
              <w:rPr>
                <w:lang w:val="en-ZA"/>
              </w:rPr>
            </w:pPr>
            <w:r w:rsidRPr="00EA74F1">
              <w:rPr>
                <w:lang w:val="en-ZA"/>
              </w:rPr>
              <w:t>C</w:t>
            </w:r>
          </w:p>
        </w:tc>
        <w:tc>
          <w:tcPr>
            <w:tcW w:w="1047" w:type="dxa"/>
            <w:vAlign w:val="center"/>
          </w:tcPr>
          <w:p w:rsidR="008C374A" w:rsidRPr="00EA74F1" w:rsidRDefault="008C374A" w:rsidP="00BC7736">
            <w:pPr>
              <w:pStyle w:val="BodyText"/>
              <w:jc w:val="center"/>
              <w:rPr>
                <w:lang w:val="en-ZA"/>
              </w:rPr>
            </w:pPr>
            <w:r w:rsidRPr="00EA74F1">
              <w:rPr>
                <w:lang w:val="en-ZA"/>
              </w:rPr>
              <w:t>D</w:t>
            </w:r>
          </w:p>
        </w:tc>
      </w:tr>
    </w:tbl>
    <w:p w:rsidR="008C374A" w:rsidRPr="00EA74F1" w:rsidRDefault="008C374A" w:rsidP="00BC7736">
      <w:pPr>
        <w:pStyle w:val="BodyText"/>
        <w:rPr>
          <w:lang w:val="en-ZA"/>
        </w:rPr>
      </w:pPr>
    </w:p>
    <w:p w:rsidR="008C374A" w:rsidRPr="00EA74F1" w:rsidRDefault="008C374A" w:rsidP="00BC7736">
      <w:r w:rsidRPr="00EA74F1">
        <w:lastRenderedPageBreak/>
        <w:t>If groups are kept small, it is possible to observe and record the frequency of participation of the group members. An example of a teacher-observation sheet is shown below:</w:t>
      </w:r>
    </w:p>
    <w:p w:rsidR="008C374A" w:rsidRPr="005A0BF9" w:rsidRDefault="008C374A" w:rsidP="00F307A4">
      <w:pPr>
        <w:outlineLvl w:val="0"/>
        <w:rPr>
          <w:rStyle w:val="Arialnarrow"/>
        </w:rPr>
      </w:pPr>
      <w:r w:rsidRPr="005A0BF9">
        <w:rPr>
          <w:rStyle w:val="Arialnarrow"/>
        </w:rPr>
        <w:t>OBSERVATION FORM</w:t>
      </w:r>
    </w:p>
    <w:tbl>
      <w:tblPr>
        <w:tblW w:w="4713"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817"/>
        <w:gridCol w:w="1434"/>
        <w:gridCol w:w="1986"/>
        <w:gridCol w:w="1530"/>
        <w:gridCol w:w="1417"/>
        <w:gridCol w:w="1571"/>
      </w:tblGrid>
      <w:tr w:rsidR="008C374A" w:rsidRPr="005A0BF9" w:rsidTr="00BC7736">
        <w:trPr>
          <w:trHeight w:val="1047"/>
        </w:trPr>
        <w:tc>
          <w:tcPr>
            <w:tcW w:w="467" w:type="pct"/>
            <w:shd w:val="clear" w:color="auto" w:fill="E6E6E6"/>
          </w:tcPr>
          <w:p w:rsidR="008C374A" w:rsidRPr="005A0BF9" w:rsidRDefault="008C374A" w:rsidP="00BC7736">
            <w:pPr>
              <w:jc w:val="center"/>
              <w:rPr>
                <w:rStyle w:val="Arialnarrow"/>
              </w:rPr>
            </w:pPr>
            <w:r w:rsidRPr="005A0BF9">
              <w:rPr>
                <w:rStyle w:val="Arialnarrow"/>
              </w:rPr>
              <w:t>NAME</w:t>
            </w:r>
          </w:p>
        </w:tc>
        <w:tc>
          <w:tcPr>
            <w:tcW w:w="819" w:type="pct"/>
            <w:shd w:val="clear" w:color="auto" w:fill="E6E6E6"/>
          </w:tcPr>
          <w:p w:rsidR="008C374A" w:rsidRPr="005A0BF9" w:rsidRDefault="008C374A" w:rsidP="00BC7736">
            <w:pPr>
              <w:jc w:val="center"/>
              <w:rPr>
                <w:rStyle w:val="Arialnarrow"/>
              </w:rPr>
            </w:pPr>
            <w:r w:rsidRPr="005A0BF9">
              <w:rPr>
                <w:rStyle w:val="Arialnarrow"/>
              </w:rPr>
              <w:t>Contributes information and ideas</w:t>
            </w:r>
          </w:p>
        </w:tc>
        <w:tc>
          <w:tcPr>
            <w:tcW w:w="1134" w:type="pct"/>
            <w:shd w:val="clear" w:color="auto" w:fill="E6E6E6"/>
          </w:tcPr>
          <w:p w:rsidR="008C374A" w:rsidRPr="005A0BF9" w:rsidRDefault="008C374A" w:rsidP="00BC7736">
            <w:pPr>
              <w:jc w:val="center"/>
              <w:rPr>
                <w:rStyle w:val="Arialnarrow"/>
              </w:rPr>
            </w:pPr>
            <w:r w:rsidRPr="005A0BF9">
              <w:rPr>
                <w:rStyle w:val="Arialnarrow"/>
              </w:rPr>
              <w:t>Encourages participation; invites others to speak</w:t>
            </w:r>
          </w:p>
        </w:tc>
        <w:tc>
          <w:tcPr>
            <w:tcW w:w="874" w:type="pct"/>
            <w:shd w:val="clear" w:color="auto" w:fill="E6E6E6"/>
          </w:tcPr>
          <w:p w:rsidR="008C374A" w:rsidRPr="005A0BF9" w:rsidRDefault="008C374A" w:rsidP="00BC7736">
            <w:pPr>
              <w:jc w:val="center"/>
              <w:rPr>
                <w:rStyle w:val="Arialnarrow"/>
              </w:rPr>
            </w:pPr>
            <w:r w:rsidRPr="005A0BF9">
              <w:rPr>
                <w:rStyle w:val="Arialnarrow"/>
              </w:rPr>
              <w:t>Checks for understanding</w:t>
            </w:r>
          </w:p>
        </w:tc>
        <w:tc>
          <w:tcPr>
            <w:tcW w:w="809" w:type="pct"/>
            <w:shd w:val="clear" w:color="auto" w:fill="E6E6E6"/>
          </w:tcPr>
          <w:p w:rsidR="008C374A" w:rsidRPr="005A0BF9" w:rsidRDefault="008C374A" w:rsidP="00BC7736">
            <w:pPr>
              <w:jc w:val="center"/>
              <w:rPr>
                <w:rStyle w:val="Arialnarrow"/>
              </w:rPr>
            </w:pPr>
            <w:r w:rsidRPr="005A0BF9">
              <w:rPr>
                <w:rStyle w:val="Arialnarrow"/>
              </w:rPr>
              <w:t>Gives the group direction</w:t>
            </w:r>
          </w:p>
        </w:tc>
        <w:tc>
          <w:tcPr>
            <w:tcW w:w="897" w:type="pct"/>
            <w:shd w:val="clear" w:color="auto" w:fill="E6E6E6"/>
          </w:tcPr>
          <w:p w:rsidR="008C374A" w:rsidRPr="005A0BF9" w:rsidRDefault="008C374A" w:rsidP="00BC7736">
            <w:pPr>
              <w:ind w:right="100"/>
              <w:jc w:val="center"/>
              <w:rPr>
                <w:rStyle w:val="Arialnarrow"/>
              </w:rPr>
            </w:pPr>
            <w:r w:rsidRPr="005A0BF9">
              <w:rPr>
                <w:rStyle w:val="Arialnarrow"/>
              </w:rPr>
              <w:t>Listens to others</w:t>
            </w:r>
          </w:p>
        </w:tc>
      </w:tr>
      <w:tr w:rsidR="008C374A" w:rsidRPr="00EA74F1" w:rsidTr="00BC7736">
        <w:tc>
          <w:tcPr>
            <w:tcW w:w="467" w:type="pct"/>
          </w:tcPr>
          <w:p w:rsidR="008C374A" w:rsidRPr="00EA74F1" w:rsidRDefault="008C374A" w:rsidP="00BC7736">
            <w:pPr>
              <w:rPr>
                <w:sz w:val="20"/>
                <w:szCs w:val="20"/>
              </w:rPr>
            </w:pPr>
          </w:p>
        </w:tc>
        <w:tc>
          <w:tcPr>
            <w:tcW w:w="819" w:type="pct"/>
          </w:tcPr>
          <w:p w:rsidR="008C374A" w:rsidRPr="00EA74F1" w:rsidRDefault="008C374A" w:rsidP="00BC7736">
            <w:pPr>
              <w:rPr>
                <w:sz w:val="20"/>
                <w:szCs w:val="20"/>
              </w:rPr>
            </w:pPr>
          </w:p>
        </w:tc>
        <w:tc>
          <w:tcPr>
            <w:tcW w:w="1134" w:type="pct"/>
          </w:tcPr>
          <w:p w:rsidR="008C374A" w:rsidRPr="00EA74F1" w:rsidRDefault="008C374A" w:rsidP="00BC7736">
            <w:pPr>
              <w:rPr>
                <w:sz w:val="20"/>
                <w:szCs w:val="20"/>
              </w:rPr>
            </w:pPr>
          </w:p>
        </w:tc>
        <w:tc>
          <w:tcPr>
            <w:tcW w:w="874" w:type="pct"/>
          </w:tcPr>
          <w:p w:rsidR="008C374A" w:rsidRPr="00EA74F1" w:rsidRDefault="008C374A" w:rsidP="00BC7736">
            <w:pPr>
              <w:rPr>
                <w:sz w:val="20"/>
                <w:szCs w:val="20"/>
              </w:rPr>
            </w:pPr>
          </w:p>
        </w:tc>
        <w:tc>
          <w:tcPr>
            <w:tcW w:w="809" w:type="pct"/>
          </w:tcPr>
          <w:p w:rsidR="008C374A" w:rsidRPr="00EA74F1" w:rsidRDefault="008C374A" w:rsidP="00BC7736">
            <w:pPr>
              <w:rPr>
                <w:sz w:val="20"/>
                <w:szCs w:val="20"/>
              </w:rPr>
            </w:pPr>
          </w:p>
        </w:tc>
        <w:tc>
          <w:tcPr>
            <w:tcW w:w="897" w:type="pct"/>
          </w:tcPr>
          <w:p w:rsidR="008C374A" w:rsidRPr="00EA74F1" w:rsidRDefault="008C374A" w:rsidP="00BC7736">
            <w:pPr>
              <w:rPr>
                <w:sz w:val="20"/>
                <w:szCs w:val="20"/>
              </w:rPr>
            </w:pPr>
          </w:p>
        </w:tc>
      </w:tr>
      <w:tr w:rsidR="008C374A" w:rsidRPr="00EA74F1" w:rsidTr="00BC7736">
        <w:tc>
          <w:tcPr>
            <w:tcW w:w="467" w:type="pct"/>
          </w:tcPr>
          <w:p w:rsidR="008C374A" w:rsidRPr="00EA74F1" w:rsidRDefault="008C374A" w:rsidP="00BC7736">
            <w:pPr>
              <w:rPr>
                <w:sz w:val="20"/>
                <w:szCs w:val="20"/>
              </w:rPr>
            </w:pPr>
          </w:p>
        </w:tc>
        <w:tc>
          <w:tcPr>
            <w:tcW w:w="819" w:type="pct"/>
          </w:tcPr>
          <w:p w:rsidR="008C374A" w:rsidRPr="00EA74F1" w:rsidRDefault="008C374A" w:rsidP="00BC7736">
            <w:pPr>
              <w:rPr>
                <w:sz w:val="20"/>
                <w:szCs w:val="20"/>
              </w:rPr>
            </w:pPr>
          </w:p>
        </w:tc>
        <w:tc>
          <w:tcPr>
            <w:tcW w:w="1134" w:type="pct"/>
          </w:tcPr>
          <w:p w:rsidR="008C374A" w:rsidRPr="00EA74F1" w:rsidRDefault="008C374A" w:rsidP="00BC7736">
            <w:pPr>
              <w:rPr>
                <w:sz w:val="20"/>
                <w:szCs w:val="20"/>
              </w:rPr>
            </w:pPr>
          </w:p>
        </w:tc>
        <w:tc>
          <w:tcPr>
            <w:tcW w:w="874" w:type="pct"/>
          </w:tcPr>
          <w:p w:rsidR="008C374A" w:rsidRPr="00EA74F1" w:rsidRDefault="008C374A" w:rsidP="00BC7736">
            <w:pPr>
              <w:rPr>
                <w:sz w:val="20"/>
                <w:szCs w:val="20"/>
              </w:rPr>
            </w:pPr>
          </w:p>
        </w:tc>
        <w:tc>
          <w:tcPr>
            <w:tcW w:w="809" w:type="pct"/>
          </w:tcPr>
          <w:p w:rsidR="008C374A" w:rsidRPr="00EA74F1" w:rsidRDefault="008C374A" w:rsidP="00BC7736">
            <w:pPr>
              <w:rPr>
                <w:sz w:val="20"/>
                <w:szCs w:val="20"/>
              </w:rPr>
            </w:pPr>
          </w:p>
        </w:tc>
        <w:tc>
          <w:tcPr>
            <w:tcW w:w="897" w:type="pct"/>
          </w:tcPr>
          <w:p w:rsidR="008C374A" w:rsidRPr="00EA74F1" w:rsidRDefault="008C374A" w:rsidP="00BC7736">
            <w:pPr>
              <w:rPr>
                <w:sz w:val="20"/>
                <w:szCs w:val="20"/>
              </w:rPr>
            </w:pPr>
          </w:p>
        </w:tc>
      </w:tr>
      <w:tr w:rsidR="008C374A" w:rsidRPr="00EA74F1" w:rsidTr="00BC7736">
        <w:tc>
          <w:tcPr>
            <w:tcW w:w="467" w:type="pct"/>
          </w:tcPr>
          <w:p w:rsidR="008C374A" w:rsidRPr="00EA74F1" w:rsidRDefault="008C374A" w:rsidP="00BC7736">
            <w:pPr>
              <w:rPr>
                <w:sz w:val="20"/>
                <w:szCs w:val="20"/>
              </w:rPr>
            </w:pPr>
          </w:p>
        </w:tc>
        <w:tc>
          <w:tcPr>
            <w:tcW w:w="819" w:type="pct"/>
          </w:tcPr>
          <w:p w:rsidR="008C374A" w:rsidRPr="00EA74F1" w:rsidRDefault="008C374A" w:rsidP="00BC7736">
            <w:pPr>
              <w:rPr>
                <w:sz w:val="20"/>
                <w:szCs w:val="20"/>
              </w:rPr>
            </w:pPr>
          </w:p>
        </w:tc>
        <w:tc>
          <w:tcPr>
            <w:tcW w:w="1134" w:type="pct"/>
          </w:tcPr>
          <w:p w:rsidR="008C374A" w:rsidRPr="00EA74F1" w:rsidRDefault="008C374A" w:rsidP="00BC7736">
            <w:pPr>
              <w:rPr>
                <w:sz w:val="20"/>
                <w:szCs w:val="20"/>
              </w:rPr>
            </w:pPr>
          </w:p>
        </w:tc>
        <w:tc>
          <w:tcPr>
            <w:tcW w:w="874" w:type="pct"/>
          </w:tcPr>
          <w:p w:rsidR="008C374A" w:rsidRPr="00EA74F1" w:rsidRDefault="008C374A" w:rsidP="00BC7736">
            <w:pPr>
              <w:rPr>
                <w:sz w:val="20"/>
                <w:szCs w:val="20"/>
              </w:rPr>
            </w:pPr>
          </w:p>
        </w:tc>
        <w:tc>
          <w:tcPr>
            <w:tcW w:w="809" w:type="pct"/>
          </w:tcPr>
          <w:p w:rsidR="008C374A" w:rsidRPr="00EA74F1" w:rsidRDefault="008C374A" w:rsidP="00BC7736">
            <w:pPr>
              <w:rPr>
                <w:sz w:val="20"/>
                <w:szCs w:val="20"/>
              </w:rPr>
            </w:pPr>
          </w:p>
        </w:tc>
        <w:tc>
          <w:tcPr>
            <w:tcW w:w="897" w:type="pct"/>
          </w:tcPr>
          <w:p w:rsidR="008C374A" w:rsidRPr="00EA74F1" w:rsidRDefault="008C374A" w:rsidP="00BC7736">
            <w:pPr>
              <w:rPr>
                <w:sz w:val="20"/>
                <w:szCs w:val="20"/>
              </w:rPr>
            </w:pPr>
          </w:p>
        </w:tc>
      </w:tr>
    </w:tbl>
    <w:p w:rsidR="008C374A" w:rsidRPr="00EA74F1" w:rsidRDefault="008C374A" w:rsidP="00BC7736">
      <w:pPr>
        <w:pStyle w:val="BodyText"/>
        <w:rPr>
          <w:lang w:val="en-ZA"/>
        </w:rPr>
      </w:pPr>
      <w:r w:rsidRPr="00EA74F1">
        <w:rPr>
          <w:lang w:val="en-ZA"/>
        </w:rPr>
        <w:t>The table below (taken from the Learning Programme Guidelines for Mathematics) shows a checklist for the teacher on group work skills. (Other criteria assessing group work skills may also be used.)</w:t>
      </w:r>
    </w:p>
    <w:p w:rsidR="008C374A" w:rsidRPr="00EA74F1" w:rsidRDefault="008C374A" w:rsidP="00BC7736">
      <w:pPr>
        <w:pStyle w:val="BodyText"/>
        <w:rPr>
          <w:lang w:val="en-ZA"/>
        </w:rPr>
      </w:pPr>
    </w:p>
    <w:tbl>
      <w:tblPr>
        <w:tblW w:w="4968" w:type="pct"/>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7277"/>
        <w:gridCol w:w="976"/>
        <w:gridCol w:w="976"/>
      </w:tblGrid>
      <w:tr w:rsidR="008C374A" w:rsidRPr="005A0BF9">
        <w:trPr>
          <w:jc w:val="center"/>
        </w:trPr>
        <w:tc>
          <w:tcPr>
            <w:tcW w:w="3942" w:type="pct"/>
            <w:shd w:val="clear" w:color="auto" w:fill="E0E0E0"/>
          </w:tcPr>
          <w:p w:rsidR="008C374A" w:rsidRPr="005A0BF9" w:rsidRDefault="008C374A" w:rsidP="00BC7736">
            <w:pPr>
              <w:pStyle w:val="BodyText"/>
              <w:rPr>
                <w:rStyle w:val="Arialnarrow"/>
              </w:rPr>
            </w:pPr>
            <w:r w:rsidRPr="005A0BF9">
              <w:rPr>
                <w:rStyle w:val="Arialnarrow"/>
              </w:rPr>
              <w:t>Criteria</w:t>
            </w:r>
          </w:p>
        </w:tc>
        <w:tc>
          <w:tcPr>
            <w:tcW w:w="529" w:type="pct"/>
            <w:shd w:val="clear" w:color="auto" w:fill="E0E0E0"/>
          </w:tcPr>
          <w:p w:rsidR="008C374A" w:rsidRPr="005A0BF9" w:rsidRDefault="008C374A" w:rsidP="00BC7736">
            <w:pPr>
              <w:pStyle w:val="BodyText"/>
              <w:jc w:val="center"/>
              <w:rPr>
                <w:rStyle w:val="Arialnarrow"/>
              </w:rPr>
            </w:pPr>
            <w:r w:rsidRPr="005A0BF9">
              <w:rPr>
                <w:rStyle w:val="Arialnarrow"/>
              </w:rPr>
              <w:t>Yes</w:t>
            </w:r>
          </w:p>
        </w:tc>
        <w:tc>
          <w:tcPr>
            <w:tcW w:w="529" w:type="pct"/>
            <w:shd w:val="clear" w:color="auto" w:fill="E0E0E0"/>
          </w:tcPr>
          <w:p w:rsidR="008C374A" w:rsidRPr="005A0BF9" w:rsidRDefault="008C374A" w:rsidP="00BC7736">
            <w:pPr>
              <w:pStyle w:val="BodyText"/>
              <w:jc w:val="center"/>
              <w:rPr>
                <w:rStyle w:val="Arialnarrow"/>
              </w:rPr>
            </w:pPr>
            <w:r w:rsidRPr="005A0BF9">
              <w:rPr>
                <w:rStyle w:val="Arialnarrow"/>
              </w:rPr>
              <w:t>No</w:t>
            </w:r>
          </w:p>
        </w:tc>
      </w:tr>
      <w:tr w:rsidR="008C374A" w:rsidRPr="00EA74F1">
        <w:trPr>
          <w:trHeight w:val="585"/>
          <w:jc w:val="center"/>
        </w:trPr>
        <w:tc>
          <w:tcPr>
            <w:tcW w:w="3942" w:type="pct"/>
            <w:vAlign w:val="center"/>
          </w:tcPr>
          <w:p w:rsidR="008C374A" w:rsidRPr="00EA74F1" w:rsidRDefault="008C374A" w:rsidP="00BC7736">
            <w:pPr>
              <w:pStyle w:val="BodyText"/>
              <w:rPr>
                <w:lang w:val="en-ZA"/>
              </w:rPr>
            </w:pPr>
            <w:r w:rsidRPr="00EA74F1">
              <w:rPr>
                <w:lang w:val="en-ZA"/>
              </w:rPr>
              <w:t>Does the learner perform designated task in the group?</w:t>
            </w:r>
          </w:p>
        </w:tc>
        <w:tc>
          <w:tcPr>
            <w:tcW w:w="529" w:type="pct"/>
          </w:tcPr>
          <w:p w:rsidR="008C374A" w:rsidRPr="00EA74F1" w:rsidRDefault="008C374A" w:rsidP="00BC7736">
            <w:pPr>
              <w:pStyle w:val="BodyText"/>
              <w:rPr>
                <w:lang w:val="en-ZA"/>
              </w:rPr>
            </w:pPr>
          </w:p>
        </w:tc>
        <w:tc>
          <w:tcPr>
            <w:tcW w:w="529" w:type="pct"/>
          </w:tcPr>
          <w:p w:rsidR="008C374A" w:rsidRPr="00EA74F1" w:rsidRDefault="008C374A" w:rsidP="00BC7736">
            <w:pPr>
              <w:pStyle w:val="BodyText"/>
              <w:rPr>
                <w:lang w:val="en-ZA"/>
              </w:rPr>
            </w:pPr>
          </w:p>
        </w:tc>
      </w:tr>
      <w:tr w:rsidR="008C374A" w:rsidRPr="00EA74F1">
        <w:trPr>
          <w:trHeight w:val="585"/>
          <w:jc w:val="center"/>
        </w:trPr>
        <w:tc>
          <w:tcPr>
            <w:tcW w:w="3942" w:type="pct"/>
            <w:vAlign w:val="center"/>
          </w:tcPr>
          <w:p w:rsidR="008C374A" w:rsidRPr="00EA74F1" w:rsidRDefault="008C374A" w:rsidP="00BC7736">
            <w:pPr>
              <w:pStyle w:val="BodyText"/>
              <w:rPr>
                <w:lang w:val="en-ZA"/>
              </w:rPr>
            </w:pPr>
            <w:r w:rsidRPr="00EA74F1">
              <w:rPr>
                <w:lang w:val="en-ZA"/>
              </w:rPr>
              <w:t xml:space="preserve">Does the learner participate fully in group activities? </w:t>
            </w:r>
          </w:p>
        </w:tc>
        <w:tc>
          <w:tcPr>
            <w:tcW w:w="529" w:type="pct"/>
          </w:tcPr>
          <w:p w:rsidR="008C374A" w:rsidRPr="00EA74F1" w:rsidRDefault="008C374A" w:rsidP="00BC7736">
            <w:pPr>
              <w:pStyle w:val="BodyText"/>
              <w:rPr>
                <w:lang w:val="en-ZA"/>
              </w:rPr>
            </w:pPr>
          </w:p>
        </w:tc>
        <w:tc>
          <w:tcPr>
            <w:tcW w:w="529" w:type="pct"/>
          </w:tcPr>
          <w:p w:rsidR="008C374A" w:rsidRPr="00EA74F1" w:rsidRDefault="008C374A" w:rsidP="00BC7736">
            <w:pPr>
              <w:pStyle w:val="BodyText"/>
              <w:rPr>
                <w:lang w:val="en-ZA"/>
              </w:rPr>
            </w:pPr>
          </w:p>
        </w:tc>
      </w:tr>
      <w:tr w:rsidR="008C374A" w:rsidRPr="00EA74F1">
        <w:trPr>
          <w:trHeight w:val="585"/>
          <w:jc w:val="center"/>
        </w:trPr>
        <w:tc>
          <w:tcPr>
            <w:tcW w:w="3942" w:type="pct"/>
            <w:vAlign w:val="center"/>
          </w:tcPr>
          <w:p w:rsidR="008C374A" w:rsidRPr="00EA74F1" w:rsidRDefault="008C374A" w:rsidP="00BC7736">
            <w:pPr>
              <w:pStyle w:val="BodyText"/>
              <w:rPr>
                <w:lang w:val="en-ZA"/>
              </w:rPr>
            </w:pPr>
            <w:r w:rsidRPr="00EA74F1">
              <w:rPr>
                <w:lang w:val="en-ZA"/>
              </w:rPr>
              <w:t>Does the learner listen to other group members?</w:t>
            </w:r>
          </w:p>
        </w:tc>
        <w:tc>
          <w:tcPr>
            <w:tcW w:w="529" w:type="pct"/>
          </w:tcPr>
          <w:p w:rsidR="008C374A" w:rsidRPr="00EA74F1" w:rsidRDefault="008C374A" w:rsidP="00BC7736">
            <w:pPr>
              <w:pStyle w:val="BodyText"/>
              <w:rPr>
                <w:lang w:val="en-ZA"/>
              </w:rPr>
            </w:pPr>
          </w:p>
        </w:tc>
        <w:tc>
          <w:tcPr>
            <w:tcW w:w="529" w:type="pct"/>
          </w:tcPr>
          <w:p w:rsidR="008C374A" w:rsidRPr="00EA74F1" w:rsidRDefault="008C374A" w:rsidP="00BC7736">
            <w:pPr>
              <w:pStyle w:val="BodyText"/>
              <w:rPr>
                <w:lang w:val="en-ZA"/>
              </w:rPr>
            </w:pPr>
          </w:p>
        </w:tc>
      </w:tr>
      <w:tr w:rsidR="008C374A" w:rsidRPr="00EA74F1">
        <w:trPr>
          <w:trHeight w:val="585"/>
          <w:jc w:val="center"/>
        </w:trPr>
        <w:tc>
          <w:tcPr>
            <w:tcW w:w="3942" w:type="pct"/>
            <w:vAlign w:val="center"/>
          </w:tcPr>
          <w:p w:rsidR="008C374A" w:rsidRPr="00EA74F1" w:rsidRDefault="008C374A" w:rsidP="00BC7736">
            <w:pPr>
              <w:pStyle w:val="BodyText"/>
              <w:rPr>
                <w:lang w:val="en-ZA"/>
              </w:rPr>
            </w:pPr>
            <w:r w:rsidRPr="00EA74F1">
              <w:rPr>
                <w:lang w:val="en-ZA"/>
              </w:rPr>
              <w:t>Is the learner focused on the group activities?</w:t>
            </w:r>
          </w:p>
        </w:tc>
        <w:tc>
          <w:tcPr>
            <w:tcW w:w="529" w:type="pct"/>
          </w:tcPr>
          <w:p w:rsidR="008C374A" w:rsidRPr="00EA74F1" w:rsidRDefault="008C374A" w:rsidP="00BC7736">
            <w:pPr>
              <w:pStyle w:val="BodyText"/>
              <w:rPr>
                <w:lang w:val="en-ZA"/>
              </w:rPr>
            </w:pPr>
          </w:p>
        </w:tc>
        <w:tc>
          <w:tcPr>
            <w:tcW w:w="529" w:type="pct"/>
          </w:tcPr>
          <w:p w:rsidR="008C374A" w:rsidRPr="00EA74F1" w:rsidRDefault="008C374A" w:rsidP="00BC7736">
            <w:pPr>
              <w:pStyle w:val="BodyText"/>
              <w:rPr>
                <w:lang w:val="en-ZA"/>
              </w:rPr>
            </w:pPr>
          </w:p>
        </w:tc>
      </w:tr>
      <w:tr w:rsidR="008C374A" w:rsidRPr="00EA74F1">
        <w:trPr>
          <w:trHeight w:val="816"/>
          <w:jc w:val="center"/>
        </w:trPr>
        <w:tc>
          <w:tcPr>
            <w:tcW w:w="3942" w:type="pct"/>
            <w:vAlign w:val="center"/>
          </w:tcPr>
          <w:p w:rsidR="008C374A" w:rsidRPr="00EA74F1" w:rsidRDefault="008C374A" w:rsidP="00BC7736">
            <w:pPr>
              <w:pStyle w:val="BodyText"/>
              <w:rPr>
                <w:lang w:val="en-ZA"/>
              </w:rPr>
            </w:pPr>
            <w:r w:rsidRPr="00EA74F1">
              <w:rPr>
                <w:lang w:val="en-ZA"/>
              </w:rPr>
              <w:t>Does the learner assist other group members when there is a need?</w:t>
            </w:r>
          </w:p>
        </w:tc>
        <w:tc>
          <w:tcPr>
            <w:tcW w:w="529" w:type="pct"/>
          </w:tcPr>
          <w:p w:rsidR="008C374A" w:rsidRPr="00EA74F1" w:rsidRDefault="008C374A" w:rsidP="00BC7736">
            <w:pPr>
              <w:pStyle w:val="BodyText"/>
              <w:rPr>
                <w:lang w:val="en-ZA"/>
              </w:rPr>
            </w:pPr>
          </w:p>
        </w:tc>
        <w:tc>
          <w:tcPr>
            <w:tcW w:w="529" w:type="pct"/>
          </w:tcPr>
          <w:p w:rsidR="008C374A" w:rsidRPr="00EA74F1" w:rsidRDefault="008C374A" w:rsidP="00BC7736">
            <w:pPr>
              <w:pStyle w:val="BodyText"/>
              <w:rPr>
                <w:lang w:val="en-ZA"/>
              </w:rPr>
            </w:pPr>
          </w:p>
        </w:tc>
      </w:tr>
    </w:tbl>
    <w:p w:rsidR="008C374A" w:rsidRPr="00EA74F1" w:rsidRDefault="008C374A" w:rsidP="00BC7736">
      <w:pPr>
        <w:pStyle w:val="BodyText"/>
        <w:rPr>
          <w:lang w:val="en-ZA"/>
        </w:rPr>
      </w:pPr>
      <w:r w:rsidRPr="00EA74F1">
        <w:rPr>
          <w:lang w:val="en-ZA"/>
        </w:rPr>
        <w:t xml:space="preserve">The teacher should try to find time to listen to each group, to intervene when necessary, to encourage improvement of academic skills and small group skills. </w:t>
      </w:r>
    </w:p>
    <w:p w:rsidR="008C374A" w:rsidRPr="005A0BF9" w:rsidRDefault="008C374A" w:rsidP="00F307A4">
      <w:pPr>
        <w:pStyle w:val="BodyText"/>
        <w:outlineLvl w:val="0"/>
        <w:rPr>
          <w:rStyle w:val="Arialnarrow"/>
        </w:rPr>
      </w:pPr>
      <w:r w:rsidRPr="005A0BF9">
        <w:rPr>
          <w:rStyle w:val="Arialnarrow"/>
        </w:rPr>
        <w:t>Face-to-face interaction</w:t>
      </w:r>
    </w:p>
    <w:p w:rsidR="008C374A" w:rsidRPr="00EA74F1" w:rsidRDefault="008C374A" w:rsidP="00BC7736">
      <w:pPr>
        <w:pStyle w:val="BodyText"/>
        <w:rPr>
          <w:lang w:val="en-ZA"/>
        </w:rPr>
      </w:pPr>
      <w:r w:rsidRPr="00EA74F1">
        <w:rPr>
          <w:lang w:val="en-ZA"/>
        </w:rPr>
        <w:t xml:space="preserve">It must be made clear that groups must meet to do the work. </w:t>
      </w:r>
      <w:proofErr w:type="spellStart"/>
      <w:r w:rsidRPr="00EA74F1">
        <w:rPr>
          <w:lang w:val="en-ZA"/>
        </w:rPr>
        <w:t>Some time</w:t>
      </w:r>
      <w:proofErr w:type="spellEnd"/>
      <w:r w:rsidRPr="00EA74F1">
        <w:rPr>
          <w:lang w:val="en-ZA"/>
        </w:rPr>
        <w:t xml:space="preserve"> must be scheduled into class time as you cannot assume that they are all able to meet for homework. </w:t>
      </w:r>
    </w:p>
    <w:p w:rsidR="008C374A" w:rsidRPr="005A0BF9" w:rsidRDefault="008C374A" w:rsidP="00F307A4">
      <w:pPr>
        <w:pStyle w:val="BodyText"/>
        <w:outlineLvl w:val="0"/>
        <w:rPr>
          <w:rStyle w:val="Arialnarrow"/>
        </w:rPr>
      </w:pPr>
      <w:r w:rsidRPr="005A0BF9">
        <w:rPr>
          <w:rStyle w:val="Arialnarrow"/>
        </w:rPr>
        <w:t>Interpersonal and small group skills</w:t>
      </w:r>
    </w:p>
    <w:p w:rsidR="008C374A" w:rsidRPr="00EA74F1" w:rsidRDefault="008C374A" w:rsidP="00BC7736">
      <w:pPr>
        <w:pStyle w:val="BodyText"/>
        <w:rPr>
          <w:lang w:val="en-ZA"/>
        </w:rPr>
      </w:pPr>
      <w:r w:rsidRPr="00EA74F1">
        <w:rPr>
          <w:lang w:val="en-ZA"/>
        </w:rPr>
        <w:t>Interpersonal and small-group skills do not magically appear. If you are going to use co-operative learning successfully, you have to find ways to teach the learners how to behave towards each other, so that their groups are productive. All learners must be taught the skills for high quality collaboration; learning how to work together is a process and there is a need to develop certain ‘small-group skills or behaviours’. Learners do not always find these skills easy to identify or to put into practice. Skills and behaviours necessary for effective co-operative learning include the following:</w:t>
      </w:r>
    </w:p>
    <w:p w:rsidR="009E3386" w:rsidRPr="00EA74F1" w:rsidRDefault="009E3386" w:rsidP="00BC7736">
      <w:pPr>
        <w:pStyle w:val="BodyText"/>
        <w:rPr>
          <w:lang w:val="en-ZA"/>
        </w:rPr>
      </w:pPr>
    </w:p>
    <w:tbl>
      <w:tblPr>
        <w:tblW w:w="4859" w:type="pct"/>
        <w:jc w:val="center"/>
        <w:tblInd w:w="-399" w:type="dxa"/>
        <w:tblLook w:val="0000" w:firstRow="0" w:lastRow="0" w:firstColumn="0" w:lastColumn="0" w:noHBand="0" w:noVBand="0"/>
      </w:tblPr>
      <w:tblGrid>
        <w:gridCol w:w="4293"/>
        <w:gridCol w:w="4733"/>
      </w:tblGrid>
      <w:tr w:rsidR="008C374A" w:rsidRPr="00EA74F1">
        <w:trPr>
          <w:jc w:val="center"/>
        </w:trPr>
        <w:tc>
          <w:tcPr>
            <w:tcW w:w="2378" w:type="pct"/>
          </w:tcPr>
          <w:p w:rsidR="008C374A" w:rsidRPr="00EA74F1" w:rsidRDefault="008C374A" w:rsidP="00493472">
            <w:pPr>
              <w:numPr>
                <w:ilvl w:val="0"/>
                <w:numId w:val="61"/>
              </w:numPr>
              <w:ind w:left="352" w:hanging="426"/>
            </w:pPr>
            <w:r w:rsidRPr="00EA74F1">
              <w:t>encouraging participation</w:t>
            </w:r>
          </w:p>
          <w:p w:rsidR="008C374A" w:rsidRPr="00EA74F1" w:rsidRDefault="008C374A" w:rsidP="00493472">
            <w:pPr>
              <w:numPr>
                <w:ilvl w:val="0"/>
                <w:numId w:val="61"/>
              </w:numPr>
              <w:ind w:left="352" w:hanging="426"/>
            </w:pPr>
            <w:r w:rsidRPr="00EA74F1">
              <w:t>expressing warmth</w:t>
            </w:r>
          </w:p>
          <w:p w:rsidR="008C374A" w:rsidRPr="00EA74F1" w:rsidRDefault="008C374A" w:rsidP="00493472">
            <w:pPr>
              <w:numPr>
                <w:ilvl w:val="0"/>
                <w:numId w:val="61"/>
              </w:numPr>
              <w:ind w:left="352" w:hanging="426"/>
            </w:pPr>
            <w:r w:rsidRPr="00EA74F1">
              <w:t>contributing ideas</w:t>
            </w:r>
          </w:p>
          <w:p w:rsidR="008C374A" w:rsidRPr="00EA74F1" w:rsidRDefault="008C374A" w:rsidP="00493472">
            <w:pPr>
              <w:numPr>
                <w:ilvl w:val="0"/>
                <w:numId w:val="61"/>
              </w:numPr>
              <w:ind w:left="352" w:hanging="426"/>
            </w:pPr>
            <w:r w:rsidRPr="00EA74F1">
              <w:t>summarising</w:t>
            </w:r>
          </w:p>
          <w:p w:rsidR="008C374A" w:rsidRPr="00EA74F1" w:rsidRDefault="008C374A" w:rsidP="00493472">
            <w:pPr>
              <w:numPr>
                <w:ilvl w:val="0"/>
                <w:numId w:val="61"/>
              </w:numPr>
              <w:ind w:left="352" w:hanging="426"/>
            </w:pPr>
            <w:r w:rsidRPr="00EA74F1">
              <w:t>checking for understanding</w:t>
            </w:r>
          </w:p>
          <w:p w:rsidR="008C374A" w:rsidRPr="00EA74F1" w:rsidRDefault="008C374A" w:rsidP="00493472">
            <w:pPr>
              <w:numPr>
                <w:ilvl w:val="0"/>
                <w:numId w:val="61"/>
              </w:numPr>
              <w:ind w:left="352" w:hanging="426"/>
            </w:pPr>
            <w:r w:rsidRPr="00EA74F1">
              <w:lastRenderedPageBreak/>
              <w:t>relieving tension by joking</w:t>
            </w:r>
          </w:p>
          <w:p w:rsidR="008C374A" w:rsidRPr="00EA74F1" w:rsidRDefault="008C374A" w:rsidP="00493472">
            <w:pPr>
              <w:numPr>
                <w:ilvl w:val="0"/>
                <w:numId w:val="61"/>
              </w:numPr>
              <w:ind w:left="352" w:hanging="426"/>
            </w:pPr>
            <w:r w:rsidRPr="00EA74F1">
              <w:t>keeping the peace</w:t>
            </w:r>
          </w:p>
        </w:tc>
        <w:tc>
          <w:tcPr>
            <w:tcW w:w="2622" w:type="pct"/>
          </w:tcPr>
          <w:p w:rsidR="008C374A" w:rsidRPr="00EA74F1" w:rsidRDefault="008C374A" w:rsidP="00493472">
            <w:pPr>
              <w:numPr>
                <w:ilvl w:val="0"/>
                <w:numId w:val="61"/>
              </w:numPr>
              <w:ind w:left="352" w:hanging="426"/>
            </w:pPr>
            <w:r w:rsidRPr="00EA74F1">
              <w:lastRenderedPageBreak/>
              <w:t xml:space="preserve">expressing support </w:t>
            </w:r>
          </w:p>
          <w:p w:rsidR="008C374A" w:rsidRPr="00EA74F1" w:rsidRDefault="008C374A" w:rsidP="00493472">
            <w:pPr>
              <w:numPr>
                <w:ilvl w:val="0"/>
                <w:numId w:val="61"/>
              </w:numPr>
              <w:ind w:left="352" w:hanging="426"/>
            </w:pPr>
            <w:r w:rsidRPr="00EA74F1">
              <w:t>listening</w:t>
            </w:r>
          </w:p>
          <w:p w:rsidR="008C374A" w:rsidRPr="00EA74F1" w:rsidRDefault="008C374A" w:rsidP="00493472">
            <w:pPr>
              <w:numPr>
                <w:ilvl w:val="0"/>
                <w:numId w:val="61"/>
              </w:numPr>
              <w:ind w:left="352" w:hanging="426"/>
            </w:pPr>
            <w:r w:rsidRPr="00EA74F1">
              <w:t>giving direction</w:t>
            </w:r>
          </w:p>
          <w:p w:rsidR="008C374A" w:rsidRPr="00EA74F1" w:rsidRDefault="008C374A" w:rsidP="00493472">
            <w:pPr>
              <w:numPr>
                <w:ilvl w:val="0"/>
                <w:numId w:val="61"/>
              </w:numPr>
              <w:ind w:left="352" w:hanging="426"/>
            </w:pPr>
            <w:r w:rsidRPr="00EA74F1">
              <w:t>staying on the task</w:t>
            </w:r>
          </w:p>
          <w:p w:rsidR="008C374A" w:rsidRPr="00EA74F1" w:rsidRDefault="008C374A" w:rsidP="00493472">
            <w:pPr>
              <w:numPr>
                <w:ilvl w:val="0"/>
                <w:numId w:val="61"/>
              </w:numPr>
              <w:ind w:left="352" w:hanging="426"/>
            </w:pPr>
            <w:r w:rsidRPr="00EA74F1">
              <w:t>using quiet voices</w:t>
            </w:r>
          </w:p>
          <w:p w:rsidR="008C374A" w:rsidRPr="00EA74F1" w:rsidRDefault="008C374A" w:rsidP="00493472">
            <w:pPr>
              <w:numPr>
                <w:ilvl w:val="0"/>
                <w:numId w:val="61"/>
              </w:numPr>
              <w:ind w:left="352" w:hanging="426"/>
            </w:pPr>
            <w:r w:rsidRPr="00EA74F1">
              <w:lastRenderedPageBreak/>
              <w:t>explaining answers</w:t>
            </w:r>
          </w:p>
          <w:p w:rsidR="008C374A" w:rsidRPr="00EA74F1" w:rsidRDefault="008C374A" w:rsidP="00493472">
            <w:pPr>
              <w:numPr>
                <w:ilvl w:val="0"/>
                <w:numId w:val="61"/>
              </w:numPr>
              <w:ind w:left="352" w:hanging="426"/>
            </w:pPr>
            <w:r w:rsidRPr="00EA74F1">
              <w:t>criticising ideas without criticising people</w:t>
            </w:r>
          </w:p>
          <w:p w:rsidR="009E3386" w:rsidRPr="00EA74F1" w:rsidRDefault="009E3386" w:rsidP="009E3386"/>
        </w:tc>
      </w:tr>
    </w:tbl>
    <w:p w:rsidR="008C374A" w:rsidRPr="00EA74F1" w:rsidRDefault="008C374A" w:rsidP="00BC7736">
      <w:pPr>
        <w:pStyle w:val="BodyText"/>
        <w:rPr>
          <w:lang w:val="en-ZA"/>
        </w:rPr>
      </w:pPr>
      <w:r w:rsidRPr="00EA74F1">
        <w:rPr>
          <w:lang w:val="en-ZA"/>
        </w:rPr>
        <w:lastRenderedPageBreak/>
        <w:t>The learners need to trust each other; communicate accurately, accept and support each other and resolve conflicts constructively.</w:t>
      </w:r>
    </w:p>
    <w:p w:rsidR="008C374A" w:rsidRPr="00EA74F1" w:rsidRDefault="008C374A" w:rsidP="00BC7736">
      <w:pPr>
        <w:pStyle w:val="BodyText"/>
        <w:rPr>
          <w:lang w:val="en-ZA"/>
        </w:rPr>
      </w:pPr>
      <w:r w:rsidRPr="00EA74F1">
        <w:rPr>
          <w:lang w:val="en-ZA"/>
        </w:rPr>
        <w:t>Teachers play a vital role in ensuring that groups function effectively. The teacher must continually reinforce the behaviours that he/she wishes to see by encouraging the learners to persevere in practising the skills they have highlighted.</w:t>
      </w:r>
    </w:p>
    <w:p w:rsidR="008C374A" w:rsidRPr="00EA74F1" w:rsidRDefault="008C374A" w:rsidP="00F307A4">
      <w:pPr>
        <w:pStyle w:val="Heading3"/>
      </w:pPr>
      <w:bookmarkStart w:id="239" w:name="_Toc224216326"/>
      <w:bookmarkStart w:id="240" w:name="_Toc225835801"/>
      <w:r w:rsidRPr="00EA74F1">
        <w:t>Reflecting on the work of the groups</w:t>
      </w:r>
      <w:bookmarkEnd w:id="239"/>
      <w:bookmarkEnd w:id="240"/>
    </w:p>
    <w:p w:rsidR="008C374A" w:rsidRPr="00EA74F1" w:rsidRDefault="008C374A" w:rsidP="00BC7736">
      <w:pPr>
        <w:pStyle w:val="BodyText"/>
        <w:rPr>
          <w:lang w:val="en-ZA"/>
        </w:rPr>
      </w:pPr>
      <w:r w:rsidRPr="00EA74F1">
        <w:rPr>
          <w:lang w:val="en-ZA"/>
        </w:rPr>
        <w:t xml:space="preserve">While groups should be consistently monitored to assess academic progress and to assess the use of the small group skills, the teacher needs to reflect on each session to assess the quality of the interactions. It might be necessary to decide what actions/interactions within the groups worked well and which did not; which interactions were or were not helpful etc. This enables the teacher to set goals as to how to improve the effectiveness of the groups. </w:t>
      </w:r>
    </w:p>
    <w:p w:rsidR="008C374A" w:rsidRPr="00EA74F1" w:rsidRDefault="008C374A" w:rsidP="00BC7736">
      <w:pPr>
        <w:pStyle w:val="BodyText"/>
        <w:rPr>
          <w:lang w:val="en-ZA"/>
        </w:rPr>
      </w:pPr>
      <w:r w:rsidRPr="00EA74F1">
        <w:rPr>
          <w:lang w:val="en-ZA"/>
        </w:rPr>
        <w:t>International research has found that group work enables:</w:t>
      </w:r>
    </w:p>
    <w:p w:rsidR="008C374A" w:rsidRPr="00EA74F1" w:rsidRDefault="008C374A" w:rsidP="00493472">
      <w:pPr>
        <w:numPr>
          <w:ilvl w:val="0"/>
          <w:numId w:val="61"/>
        </w:numPr>
        <w:ind w:left="352" w:hanging="426"/>
      </w:pPr>
      <w:r w:rsidRPr="00EA74F1">
        <w:t>higher achievement and increased retention</w:t>
      </w:r>
    </w:p>
    <w:p w:rsidR="008C374A" w:rsidRPr="00EA74F1" w:rsidRDefault="008C374A" w:rsidP="00493472">
      <w:pPr>
        <w:numPr>
          <w:ilvl w:val="0"/>
          <w:numId w:val="61"/>
        </w:numPr>
        <w:ind w:left="352" w:hanging="426"/>
      </w:pPr>
      <w:r w:rsidRPr="00EA74F1">
        <w:t>more frequent higher level reasoning, deeper understanding and critical thinking</w:t>
      </w:r>
    </w:p>
    <w:p w:rsidR="008C374A" w:rsidRPr="00EA74F1" w:rsidRDefault="008C374A" w:rsidP="00493472">
      <w:pPr>
        <w:numPr>
          <w:ilvl w:val="0"/>
          <w:numId w:val="61"/>
        </w:numPr>
        <w:ind w:left="352" w:hanging="426"/>
      </w:pPr>
      <w:r w:rsidRPr="00EA74F1">
        <w:t>more ‘on task’ and less disruptive behaviour</w:t>
      </w:r>
    </w:p>
    <w:p w:rsidR="008C374A" w:rsidRPr="00EA74F1" w:rsidRDefault="008C374A" w:rsidP="00493472">
      <w:pPr>
        <w:numPr>
          <w:ilvl w:val="0"/>
          <w:numId w:val="61"/>
        </w:numPr>
        <w:ind w:left="352" w:hanging="426"/>
      </w:pPr>
      <w:r w:rsidRPr="00EA74F1">
        <w:t>greater achievement motivation and intrinsic motivation to learn</w:t>
      </w:r>
    </w:p>
    <w:p w:rsidR="008C374A" w:rsidRPr="00EA74F1" w:rsidRDefault="008C374A" w:rsidP="00493472">
      <w:pPr>
        <w:numPr>
          <w:ilvl w:val="0"/>
          <w:numId w:val="61"/>
        </w:numPr>
        <w:ind w:left="352" w:hanging="426"/>
      </w:pPr>
      <w:r w:rsidRPr="00EA74F1">
        <w:t>greater ability to view situations from the perspective of others</w:t>
      </w:r>
    </w:p>
    <w:p w:rsidR="008C374A" w:rsidRPr="00EA74F1" w:rsidRDefault="008C374A" w:rsidP="00493472">
      <w:pPr>
        <w:numPr>
          <w:ilvl w:val="0"/>
          <w:numId w:val="61"/>
        </w:numPr>
        <w:ind w:left="352" w:hanging="426"/>
      </w:pPr>
      <w:r w:rsidRPr="00EA74F1">
        <w:t>more positive accepting and supportive behaviours with peers regardless of gender, ability, ethnic, social class or handicap differences</w:t>
      </w:r>
    </w:p>
    <w:p w:rsidR="008C374A" w:rsidRPr="00EA74F1" w:rsidRDefault="008C374A" w:rsidP="00493472">
      <w:pPr>
        <w:numPr>
          <w:ilvl w:val="0"/>
          <w:numId w:val="61"/>
        </w:numPr>
        <w:ind w:left="352" w:hanging="426"/>
      </w:pPr>
      <w:r w:rsidRPr="00EA74F1">
        <w:t>greater social support</w:t>
      </w:r>
    </w:p>
    <w:p w:rsidR="008C374A" w:rsidRPr="00EA74F1" w:rsidRDefault="008C374A" w:rsidP="00493472">
      <w:pPr>
        <w:numPr>
          <w:ilvl w:val="0"/>
          <w:numId w:val="61"/>
        </w:numPr>
        <w:ind w:left="352" w:hanging="426"/>
      </w:pPr>
      <w:r w:rsidRPr="00EA74F1">
        <w:t>more positive attitudes towards teachers, principals and other staff</w:t>
      </w:r>
    </w:p>
    <w:p w:rsidR="008C374A" w:rsidRPr="00EA74F1" w:rsidRDefault="008C374A" w:rsidP="00493472">
      <w:pPr>
        <w:numPr>
          <w:ilvl w:val="0"/>
          <w:numId w:val="61"/>
        </w:numPr>
        <w:ind w:left="352" w:hanging="426"/>
      </w:pPr>
      <w:r w:rsidRPr="00EA74F1">
        <w:t>more positive attitudes towards subject areas, learning and school</w:t>
      </w:r>
    </w:p>
    <w:p w:rsidR="008C374A" w:rsidRPr="00EA74F1" w:rsidRDefault="008C374A" w:rsidP="00493472">
      <w:pPr>
        <w:numPr>
          <w:ilvl w:val="0"/>
          <w:numId w:val="61"/>
        </w:numPr>
        <w:ind w:left="352" w:hanging="426"/>
      </w:pPr>
      <w:r w:rsidRPr="00EA74F1">
        <w:t>greater psychological health adjustment and well-being</w:t>
      </w:r>
    </w:p>
    <w:p w:rsidR="008C374A" w:rsidRPr="00EA74F1" w:rsidRDefault="008C374A" w:rsidP="00493472">
      <w:pPr>
        <w:numPr>
          <w:ilvl w:val="0"/>
          <w:numId w:val="61"/>
        </w:numPr>
        <w:ind w:left="352" w:hanging="426"/>
      </w:pPr>
      <w:r w:rsidRPr="00EA74F1">
        <w:t>more positive self-esteem based on self-acceptance</w:t>
      </w:r>
    </w:p>
    <w:p w:rsidR="008C374A" w:rsidRPr="00EA74F1" w:rsidRDefault="008C374A" w:rsidP="00493472">
      <w:pPr>
        <w:numPr>
          <w:ilvl w:val="0"/>
          <w:numId w:val="61"/>
        </w:numPr>
        <w:ind w:left="352" w:hanging="426"/>
      </w:pPr>
      <w:r w:rsidRPr="00EA74F1">
        <w:t>greater social competencies.</w:t>
      </w:r>
    </w:p>
    <w:p w:rsidR="008C374A" w:rsidRPr="00EA74F1" w:rsidRDefault="008C374A" w:rsidP="00BC77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998"/>
      </w:tblGrid>
      <w:tr w:rsidR="008C374A" w:rsidRPr="00EA74F1" w:rsidTr="00BC7736">
        <w:trPr>
          <w:cantSplit/>
        </w:trPr>
        <w:tc>
          <w:tcPr>
            <w:tcW w:w="1242" w:type="dxa"/>
          </w:tcPr>
          <w:p w:rsidR="008C374A" w:rsidRPr="005A0BF9" w:rsidRDefault="00DD33D7" w:rsidP="00BC7736">
            <w:pPr>
              <w:pStyle w:val="BodyText"/>
              <w:jc w:val="center"/>
              <w:rPr>
                <w:rStyle w:val="Arialnarrow"/>
              </w:rPr>
            </w:pPr>
            <w:r w:rsidRPr="00EA74F1">
              <w:rPr>
                <w:noProof/>
                <w:lang w:val="en-ZA" w:eastAsia="en-ZA"/>
              </w:rPr>
              <w:lastRenderedPageBreak/>
              <w:drawing>
                <wp:inline distT="0" distB="0" distL="0" distR="0">
                  <wp:extent cx="663575" cy="574675"/>
                  <wp:effectExtent l="19050" t="0" r="317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5.</w:t>
            </w:r>
            <w:r w:rsidRPr="005A0BF9">
              <w:rPr>
                <w:rStyle w:val="Arialnarrow"/>
              </w:rPr>
              <w:t>4</w:t>
            </w:r>
          </w:p>
        </w:tc>
        <w:tc>
          <w:tcPr>
            <w:tcW w:w="7998" w:type="dxa"/>
          </w:tcPr>
          <w:p w:rsidR="008C374A" w:rsidRPr="00EA74F1" w:rsidRDefault="008C374A" w:rsidP="00BC7736">
            <w:pPr>
              <w:pStyle w:val="BodyText"/>
              <w:rPr>
                <w:lang w:val="en-ZA"/>
              </w:rPr>
            </w:pPr>
            <w:r w:rsidRPr="00EA74F1">
              <w:rPr>
                <w:lang w:val="en-ZA"/>
              </w:rPr>
              <w:t>In this activity you will get your class to work in pairs on a task and then reflect on how successful you think the task was with the class. Remember that it takes a little while for learners to get used to working together if they have never done it before.</w:t>
            </w:r>
          </w:p>
          <w:p w:rsidR="008C374A" w:rsidRPr="00EA74F1" w:rsidRDefault="008C374A" w:rsidP="00BC7736">
            <w:pPr>
              <w:pStyle w:val="ListNumber"/>
              <w:numPr>
                <w:ilvl w:val="0"/>
                <w:numId w:val="0"/>
              </w:numPr>
              <w:tabs>
                <w:tab w:val="left" w:pos="440"/>
              </w:tabs>
              <w:ind w:left="440" w:hanging="406"/>
            </w:pPr>
            <w:r w:rsidRPr="00EA74F1">
              <w:t>1</w:t>
            </w:r>
            <w:r w:rsidRPr="00EA74F1">
              <w:tab/>
              <w:t>Divide the class into pairs.</w:t>
            </w:r>
          </w:p>
          <w:p w:rsidR="008C374A" w:rsidRPr="00EA74F1" w:rsidRDefault="008C374A" w:rsidP="00BC7736">
            <w:pPr>
              <w:pStyle w:val="ListNumber"/>
              <w:numPr>
                <w:ilvl w:val="0"/>
                <w:numId w:val="0"/>
              </w:numPr>
              <w:tabs>
                <w:tab w:val="left" w:pos="440"/>
              </w:tabs>
              <w:ind w:left="440" w:hanging="406"/>
            </w:pPr>
            <w:r w:rsidRPr="00EA74F1">
              <w:t>2</w:t>
            </w:r>
            <w:r w:rsidRPr="00EA74F1">
              <w:tab/>
              <w:t>Give the learners a mathematics problem to complete with their partners.</w:t>
            </w:r>
            <w:r w:rsidR="00E85145" w:rsidRPr="00EA74F1">
              <w:t xml:space="preserve"> (Hand in with assignment)</w:t>
            </w:r>
          </w:p>
          <w:p w:rsidR="008C374A" w:rsidRPr="00EA74F1" w:rsidRDefault="008C374A" w:rsidP="00BC7736">
            <w:pPr>
              <w:pStyle w:val="ListNumber"/>
              <w:numPr>
                <w:ilvl w:val="0"/>
                <w:numId w:val="0"/>
              </w:numPr>
              <w:tabs>
                <w:tab w:val="left" w:pos="440"/>
              </w:tabs>
              <w:ind w:left="440" w:hanging="406"/>
            </w:pPr>
            <w:r w:rsidRPr="00EA74F1">
              <w:t>3</w:t>
            </w:r>
            <w:r w:rsidRPr="00EA74F1">
              <w:tab/>
              <w:t>Observe and take notes as they work. Interact with pairs if they need assistance.</w:t>
            </w:r>
          </w:p>
          <w:p w:rsidR="008C374A" w:rsidRPr="00EA74F1" w:rsidRDefault="008C374A" w:rsidP="00BC7736">
            <w:pPr>
              <w:pStyle w:val="ListNumber"/>
              <w:numPr>
                <w:ilvl w:val="0"/>
                <w:numId w:val="0"/>
              </w:numPr>
              <w:tabs>
                <w:tab w:val="left" w:pos="440"/>
              </w:tabs>
              <w:ind w:left="440" w:hanging="406"/>
            </w:pPr>
            <w:r w:rsidRPr="00EA74F1">
              <w:t>4</w:t>
            </w:r>
            <w:r w:rsidRPr="00EA74F1">
              <w:tab/>
              <w:t xml:space="preserve">If possible give each learner a short </w:t>
            </w:r>
            <w:proofErr w:type="spellStart"/>
            <w:r w:rsidRPr="00EA74F1">
              <w:t>self assessment</w:t>
            </w:r>
            <w:proofErr w:type="spellEnd"/>
            <w:r w:rsidRPr="00EA74F1">
              <w:t xml:space="preserve"> on how they liked/felt about working with a partner.</w:t>
            </w:r>
          </w:p>
          <w:p w:rsidR="008C374A" w:rsidRPr="00EA74F1" w:rsidRDefault="008C374A" w:rsidP="00BC7736">
            <w:pPr>
              <w:pStyle w:val="ListNumber"/>
              <w:numPr>
                <w:ilvl w:val="0"/>
                <w:numId w:val="0"/>
              </w:numPr>
              <w:tabs>
                <w:tab w:val="left" w:pos="440"/>
              </w:tabs>
              <w:ind w:left="440" w:hanging="406"/>
            </w:pPr>
            <w:r w:rsidRPr="00EA74F1">
              <w:t>5</w:t>
            </w:r>
            <w:r w:rsidRPr="00EA74F1">
              <w:tab/>
              <w:t xml:space="preserve">At the end of the lesson write a short reflection on how well the learners worked together. </w:t>
            </w:r>
          </w:p>
        </w:tc>
      </w:tr>
    </w:tbl>
    <w:p w:rsidR="008C374A" w:rsidRPr="00EA74F1" w:rsidRDefault="008C374A" w:rsidP="00F307A4">
      <w:pPr>
        <w:pStyle w:val="Heading3"/>
      </w:pPr>
      <w:bookmarkStart w:id="241" w:name="_Toc224216327"/>
      <w:bookmarkStart w:id="242" w:name="_Toc225835802"/>
      <w:r w:rsidRPr="00EA74F1">
        <w:t>Arranging learners into groups</w:t>
      </w:r>
      <w:bookmarkEnd w:id="241"/>
      <w:bookmarkEnd w:id="242"/>
    </w:p>
    <w:p w:rsidR="008C374A" w:rsidRPr="00EA74F1" w:rsidRDefault="008C374A" w:rsidP="00BC7736">
      <w:pPr>
        <w:pStyle w:val="BodyText"/>
        <w:rPr>
          <w:lang w:val="en-ZA"/>
        </w:rPr>
      </w:pPr>
      <w:r w:rsidRPr="00EA74F1">
        <w:rPr>
          <w:lang w:val="en-ZA"/>
        </w:rPr>
        <w:t>There are many ways of organising learners into groups. There may be times when the teacher prefers to group learners with similar ability, at other times he/she might want to group learners with different levels of ability. Much of the research on co-operative learning seems to indicate that heterogeneous (mixed-ability) groups are best. Educationalists point out that a mix of ability, gender, language, culture and social background allows more diversity of thought, with more giving and receiving of explanations. However, when using mixed-ability grouping, it is not a good idea to put very weak learners with high-achievers, as the learners who struggle may be too shy to offer their suggestions. Some educationalists have indicated in their research that all learners tended to be active participants in groups with narrow ranges of ability.</w:t>
      </w:r>
    </w:p>
    <w:p w:rsidR="008C374A" w:rsidRPr="00EA74F1" w:rsidRDefault="008C374A" w:rsidP="00BC7736">
      <w:pPr>
        <w:pStyle w:val="BodyText"/>
        <w:rPr>
          <w:lang w:val="en-ZA"/>
        </w:rPr>
      </w:pPr>
      <w:r w:rsidRPr="00EA74F1">
        <w:rPr>
          <w:lang w:val="en-ZA"/>
        </w:rPr>
        <w:t xml:space="preserve">To begin, it is best to start by working </w:t>
      </w:r>
      <w:r w:rsidRPr="005A0BF9">
        <w:rPr>
          <w:rStyle w:val="Arialnarrow"/>
        </w:rPr>
        <w:t>in pairs</w:t>
      </w:r>
      <w:r w:rsidRPr="00EA74F1">
        <w:rPr>
          <w:lang w:val="en-ZA"/>
        </w:rPr>
        <w:t xml:space="preserve">. After any whole class discussion, simply suggest that learners help each other complete their worksheets or exercises. When new concepts are introduced the pairs can be encouraged to explain these concepts to each other, and to check for understanding. This ensures that all students are actively involved. </w:t>
      </w:r>
    </w:p>
    <w:p w:rsidR="008C374A" w:rsidRPr="00EA74F1" w:rsidRDefault="008C374A" w:rsidP="00BC7736">
      <w:pPr>
        <w:pStyle w:val="BodyText"/>
        <w:rPr>
          <w:lang w:val="en-ZA"/>
        </w:rPr>
      </w:pPr>
      <w:r w:rsidRPr="00EA74F1">
        <w:rPr>
          <w:lang w:val="en-ZA"/>
        </w:rPr>
        <w:t xml:space="preserve">After a time of working in pairs, learners could be assigned to </w:t>
      </w:r>
      <w:r w:rsidRPr="005A0BF9">
        <w:rPr>
          <w:rStyle w:val="Arialnarrow"/>
        </w:rPr>
        <w:t>groups of 3 or 4.</w:t>
      </w:r>
      <w:r w:rsidRPr="00EA74F1">
        <w:rPr>
          <w:b/>
          <w:lang w:val="en-ZA"/>
        </w:rPr>
        <w:t xml:space="preserve"> </w:t>
      </w:r>
      <w:r w:rsidRPr="00EA74F1">
        <w:rPr>
          <w:lang w:val="en-ZA"/>
        </w:rPr>
        <w:t>When assigning learners to groups the teacher should try to ensure that each group has at least one learner who is confident and competent at mathematics. To encourage a co-operative and supportive group atmosphere it is best to keep learners in the same group for at least one marking cycle. Working together for an extended period of time allows a team spirit to grow and encourages a working relationship to develop. However, for various reasons, learners do not always feel comfortable with their groups, so if necessary they can be regrouped.</w:t>
      </w:r>
    </w:p>
    <w:p w:rsidR="008C374A" w:rsidRPr="00EA74F1" w:rsidRDefault="008C374A" w:rsidP="00BC7736">
      <w:pPr>
        <w:pStyle w:val="BodyText"/>
        <w:rPr>
          <w:lang w:val="en-ZA"/>
        </w:rPr>
      </w:pPr>
      <w:r w:rsidRPr="00EA74F1">
        <w:rPr>
          <w:lang w:val="en-ZA"/>
        </w:rPr>
        <w:t>Researchers have found that groups of 3 or 4 students are the most successful because:</w:t>
      </w:r>
    </w:p>
    <w:p w:rsidR="008C374A" w:rsidRPr="00EA74F1" w:rsidRDefault="008C374A" w:rsidP="00493472">
      <w:pPr>
        <w:numPr>
          <w:ilvl w:val="0"/>
          <w:numId w:val="61"/>
        </w:numPr>
        <w:ind w:left="352" w:hanging="426"/>
      </w:pPr>
      <w:r w:rsidRPr="00EA74F1">
        <w:t xml:space="preserve">groups of 4 can be split into 2 pairs where suitable;  </w:t>
      </w:r>
    </w:p>
    <w:p w:rsidR="008C374A" w:rsidRPr="00EA74F1" w:rsidRDefault="008C374A" w:rsidP="00493472">
      <w:pPr>
        <w:numPr>
          <w:ilvl w:val="0"/>
          <w:numId w:val="61"/>
        </w:numPr>
        <w:ind w:left="352" w:hanging="426"/>
      </w:pPr>
      <w:r w:rsidRPr="00EA74F1">
        <w:t xml:space="preserve">if one group member is absent, there is still enough support;  </w:t>
      </w:r>
    </w:p>
    <w:p w:rsidR="008C374A" w:rsidRPr="00EA74F1" w:rsidRDefault="008C374A" w:rsidP="00493472">
      <w:pPr>
        <w:numPr>
          <w:ilvl w:val="0"/>
          <w:numId w:val="61"/>
        </w:numPr>
        <w:ind w:left="352" w:hanging="426"/>
      </w:pPr>
      <w:r w:rsidRPr="00EA74F1">
        <w:t xml:space="preserve">sometimes, if there are only 2 learners working together, the initial conversation may falter;   </w:t>
      </w:r>
    </w:p>
    <w:p w:rsidR="008C374A" w:rsidRPr="00EA74F1" w:rsidRDefault="008C374A" w:rsidP="00493472">
      <w:pPr>
        <w:numPr>
          <w:ilvl w:val="0"/>
          <w:numId w:val="61"/>
        </w:numPr>
        <w:ind w:left="352" w:hanging="426"/>
      </w:pPr>
      <w:r w:rsidRPr="00EA74F1">
        <w:t>when learners work in groups of 3 or 4, each should have enough opportunity to ask questions, and to give ideas.</w:t>
      </w:r>
    </w:p>
    <w:p w:rsidR="008C374A" w:rsidRPr="00EA74F1" w:rsidRDefault="008C374A" w:rsidP="00493472">
      <w:pPr>
        <w:numPr>
          <w:ilvl w:val="0"/>
          <w:numId w:val="61"/>
        </w:numPr>
        <w:ind w:left="352" w:hanging="426"/>
      </w:pPr>
      <w:r w:rsidRPr="00EA74F1">
        <w:lastRenderedPageBreak/>
        <w:t>learners are more likely to offer suggestions and to express their concerns to 2 or 3 others than to do so in front of the whole class.</w:t>
      </w:r>
    </w:p>
    <w:p w:rsidR="008C374A" w:rsidRPr="00EA74F1" w:rsidRDefault="008C374A" w:rsidP="00BC7736">
      <w:pPr>
        <w:pStyle w:val="BodyText"/>
        <w:rPr>
          <w:lang w:val="en-ZA"/>
        </w:rPr>
      </w:pPr>
      <w:r w:rsidRPr="00EA74F1">
        <w:rPr>
          <w:lang w:val="en-ZA"/>
        </w:rPr>
        <w:t>Depending on the activity, it might be necessary to define and assign different roles to the members of a group. Roles can describe what is expected of a learner, ensuring that he/she participates in the activity. Suggested roles are:</w:t>
      </w:r>
    </w:p>
    <w:p w:rsidR="008C374A" w:rsidRPr="00EA74F1" w:rsidRDefault="008C374A" w:rsidP="00493472">
      <w:pPr>
        <w:numPr>
          <w:ilvl w:val="0"/>
          <w:numId w:val="61"/>
        </w:numPr>
        <w:ind w:left="352" w:hanging="426"/>
      </w:pPr>
      <w:r w:rsidRPr="005A0BF9">
        <w:rPr>
          <w:rStyle w:val="Arialnarrow"/>
        </w:rPr>
        <w:t>explainer of ideas</w:t>
      </w:r>
      <w:r w:rsidRPr="00EA74F1">
        <w:rPr>
          <w:b/>
        </w:rPr>
        <w:t xml:space="preserve">  - </w:t>
      </w:r>
      <w:r w:rsidRPr="00EA74F1">
        <w:t>shares ideas and elaborates on them when necessary</w:t>
      </w:r>
    </w:p>
    <w:p w:rsidR="008C374A" w:rsidRPr="00EA74F1" w:rsidRDefault="008C374A" w:rsidP="00493472">
      <w:pPr>
        <w:numPr>
          <w:ilvl w:val="0"/>
          <w:numId w:val="61"/>
        </w:numPr>
        <w:ind w:left="352" w:hanging="426"/>
      </w:pPr>
      <w:r w:rsidRPr="005A0BF9">
        <w:rPr>
          <w:rStyle w:val="Arialnarrow"/>
        </w:rPr>
        <w:t>recorder</w:t>
      </w:r>
      <w:r w:rsidRPr="00EA74F1">
        <w:rPr>
          <w:b/>
        </w:rPr>
        <w:t xml:space="preserve"> </w:t>
      </w:r>
      <w:r w:rsidRPr="00EA74F1">
        <w:t xml:space="preserve"> - writes down conjectures, proposed steps, conclusions</w:t>
      </w:r>
    </w:p>
    <w:p w:rsidR="008C374A" w:rsidRPr="00EA74F1" w:rsidRDefault="008C374A" w:rsidP="00493472">
      <w:pPr>
        <w:numPr>
          <w:ilvl w:val="0"/>
          <w:numId w:val="61"/>
        </w:numPr>
        <w:ind w:left="352" w:hanging="426"/>
      </w:pPr>
      <w:r w:rsidRPr="005A0BF9">
        <w:rPr>
          <w:rStyle w:val="Arialnarrow"/>
        </w:rPr>
        <w:t>encourager of participation</w:t>
      </w:r>
      <w:r w:rsidRPr="00EA74F1">
        <w:t xml:space="preserve"> - makes sure that all members are contributing</w:t>
      </w:r>
    </w:p>
    <w:p w:rsidR="008C374A" w:rsidRPr="00EA74F1" w:rsidRDefault="008C374A" w:rsidP="00493472">
      <w:pPr>
        <w:numPr>
          <w:ilvl w:val="0"/>
          <w:numId w:val="61"/>
        </w:numPr>
        <w:ind w:left="352" w:hanging="426"/>
      </w:pPr>
      <w:r w:rsidRPr="005A0BF9">
        <w:rPr>
          <w:rStyle w:val="Arialnarrow"/>
        </w:rPr>
        <w:t>support giver</w:t>
      </w:r>
      <w:r w:rsidRPr="00EA74F1">
        <w:t xml:space="preserve"> - gives support by acknowledging and praising ideas</w:t>
      </w:r>
    </w:p>
    <w:p w:rsidR="008C374A" w:rsidRPr="00EA74F1" w:rsidRDefault="008C374A" w:rsidP="00493472">
      <w:pPr>
        <w:numPr>
          <w:ilvl w:val="0"/>
          <w:numId w:val="61"/>
        </w:numPr>
        <w:ind w:left="352" w:hanging="426"/>
      </w:pPr>
      <w:r w:rsidRPr="005A0BF9">
        <w:rPr>
          <w:rStyle w:val="Arialnarrow"/>
        </w:rPr>
        <w:t>checker of understanding</w:t>
      </w:r>
      <w:r w:rsidRPr="00EA74F1">
        <w:t xml:space="preserve"> - checks that everyone in the group can explain how to arrive at an answer</w:t>
      </w:r>
    </w:p>
    <w:p w:rsidR="008C374A" w:rsidRPr="00EA74F1" w:rsidRDefault="008C374A" w:rsidP="00493472">
      <w:pPr>
        <w:numPr>
          <w:ilvl w:val="0"/>
          <w:numId w:val="61"/>
        </w:numPr>
        <w:ind w:left="352" w:hanging="426"/>
      </w:pPr>
      <w:r w:rsidRPr="005A0BF9">
        <w:rPr>
          <w:rStyle w:val="Arialnarrow"/>
        </w:rPr>
        <w:t>voice monitor</w:t>
      </w:r>
      <w:r w:rsidRPr="00EA74F1">
        <w:t xml:space="preserve"> - ensures that everyone speaks in quiet voices but loud and clear enough to be heard by the other group members</w:t>
      </w:r>
    </w:p>
    <w:p w:rsidR="008C374A" w:rsidRPr="00EA74F1" w:rsidRDefault="008C374A" w:rsidP="00493472">
      <w:pPr>
        <w:numPr>
          <w:ilvl w:val="0"/>
          <w:numId w:val="61"/>
        </w:numPr>
        <w:ind w:left="352" w:hanging="426"/>
      </w:pPr>
      <w:r w:rsidRPr="005A0BF9">
        <w:rPr>
          <w:rStyle w:val="Arialnarrow"/>
        </w:rPr>
        <w:t>initiator</w:t>
      </w:r>
      <w:r w:rsidRPr="00EA74F1">
        <w:t xml:space="preserve"> - initiates discussion, suggests a plan of action</w:t>
      </w:r>
    </w:p>
    <w:p w:rsidR="008C374A" w:rsidRPr="00EA74F1" w:rsidRDefault="008C374A" w:rsidP="00493472">
      <w:pPr>
        <w:numPr>
          <w:ilvl w:val="0"/>
          <w:numId w:val="61"/>
        </w:numPr>
        <w:ind w:left="352" w:hanging="426"/>
      </w:pPr>
      <w:r w:rsidRPr="005A0BF9">
        <w:rPr>
          <w:rStyle w:val="Arialnarrow"/>
        </w:rPr>
        <w:t>peace-maker</w:t>
      </w:r>
      <w:r w:rsidRPr="00EA74F1">
        <w:t xml:space="preserve"> - mediates differences; effects compromise.</w:t>
      </w:r>
    </w:p>
    <w:p w:rsidR="008C374A" w:rsidRPr="00EA74F1" w:rsidRDefault="008C374A" w:rsidP="00BC7736">
      <w:pPr>
        <w:pStyle w:val="BodyText"/>
        <w:rPr>
          <w:b/>
          <w:i/>
          <w:lang w:val="en-ZA"/>
        </w:rPr>
      </w:pPr>
      <w:r w:rsidRPr="00EA74F1">
        <w:rPr>
          <w:lang w:val="en-ZA"/>
        </w:rPr>
        <w:t xml:space="preserve">It may be easier to introduce the idea of group roles by using a sports team as an illustration. If your learners are enthusiastic about soccer, for example, you can look at the roles of the </w:t>
      </w:r>
      <w:r w:rsidRPr="005A0BF9">
        <w:rPr>
          <w:rStyle w:val="Arialnarrow"/>
        </w:rPr>
        <w:t>manager</w:t>
      </w:r>
      <w:r w:rsidRPr="00EA74F1">
        <w:rPr>
          <w:lang w:val="en-ZA"/>
        </w:rPr>
        <w:t>, the</w:t>
      </w:r>
      <w:r w:rsidRPr="00EA74F1">
        <w:rPr>
          <w:b/>
          <w:lang w:val="en-ZA"/>
        </w:rPr>
        <w:t xml:space="preserve"> </w:t>
      </w:r>
      <w:r w:rsidRPr="005A0BF9">
        <w:rPr>
          <w:rStyle w:val="Arialnarrow"/>
        </w:rPr>
        <w:t>coach</w:t>
      </w:r>
      <w:r w:rsidRPr="00EA74F1">
        <w:rPr>
          <w:lang w:val="en-ZA"/>
        </w:rPr>
        <w:t xml:space="preserve">, the </w:t>
      </w:r>
      <w:r w:rsidRPr="005A0BF9">
        <w:rPr>
          <w:rStyle w:val="Arialnarrow"/>
        </w:rPr>
        <w:t>centre</w:t>
      </w:r>
      <w:r w:rsidRPr="00EA74F1">
        <w:rPr>
          <w:lang w:val="en-ZA"/>
        </w:rPr>
        <w:t xml:space="preserve">, etc. Ask the learners to define these roles and say why they are important. You can also discuss what would happen if players did not do their jobs properly. Learners can then identify the roles that they would like to see active in their own groups. Keep the labels simple and decide on only a few roles such as </w:t>
      </w:r>
      <w:r w:rsidRPr="005A0BF9">
        <w:rPr>
          <w:rStyle w:val="Arialnarrow"/>
        </w:rPr>
        <w:t>coach, reader, summariser, encourager, etc.</w:t>
      </w:r>
    </w:p>
    <w:p w:rsidR="008C374A" w:rsidRPr="00EA74F1" w:rsidRDefault="008C374A" w:rsidP="00BC7736">
      <w:pPr>
        <w:pStyle w:val="BodyText"/>
        <w:rPr>
          <w:lang w:val="en-ZA"/>
        </w:rPr>
      </w:pPr>
      <w:r w:rsidRPr="00EA74F1">
        <w:rPr>
          <w:lang w:val="en-ZA"/>
        </w:rPr>
        <w:t xml:space="preserve">Roles can be rotated so that each group member has a chance to practise the different behaviours. Learners should also see that each group member can take on different roles at different times. </w:t>
      </w:r>
    </w:p>
    <w:p w:rsidR="008C374A" w:rsidRPr="00EA74F1" w:rsidRDefault="008C374A" w:rsidP="00BC7736">
      <w:pPr>
        <w:pStyle w:val="BodyText"/>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998"/>
      </w:tblGrid>
      <w:tr w:rsidR="008C374A" w:rsidRPr="00EA74F1" w:rsidTr="00081EB3">
        <w:trPr>
          <w:cantSplit/>
          <w:trHeight w:val="11166"/>
        </w:trPr>
        <w:tc>
          <w:tcPr>
            <w:tcW w:w="1242" w:type="dxa"/>
            <w:tcBorders>
              <w:bottom w:val="single" w:sz="4" w:space="0" w:color="auto"/>
            </w:tcBorders>
          </w:tcPr>
          <w:p w:rsidR="008C374A" w:rsidRPr="005A0BF9" w:rsidRDefault="00DD33D7" w:rsidP="00BC7736">
            <w:pPr>
              <w:pStyle w:val="BodyText"/>
              <w:jc w:val="center"/>
              <w:rPr>
                <w:rStyle w:val="Arialnarrow"/>
              </w:rPr>
            </w:pPr>
            <w:r w:rsidRPr="00EA74F1">
              <w:rPr>
                <w:noProof/>
                <w:lang w:val="en-ZA" w:eastAsia="en-ZA"/>
              </w:rPr>
              <w:lastRenderedPageBreak/>
              <w:drawing>
                <wp:inline distT="0" distB="0" distL="0" distR="0">
                  <wp:extent cx="663575" cy="574675"/>
                  <wp:effectExtent l="19050" t="0" r="317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081EB3" w:rsidRPr="00EA74F1" w:rsidRDefault="008C374A" w:rsidP="00BC7736">
            <w:pPr>
              <w:pStyle w:val="BodyText"/>
              <w:jc w:val="center"/>
              <w:rPr>
                <w:noProof/>
                <w:lang w:val="en-ZA" w:eastAsia="en-ZA"/>
              </w:rPr>
            </w:pPr>
            <w:r w:rsidRPr="005A0BF9">
              <w:rPr>
                <w:rStyle w:val="Arialnarrow"/>
              </w:rPr>
              <w:t xml:space="preserve">Activity </w:t>
            </w:r>
            <w:r w:rsidR="00217648" w:rsidRPr="005A0BF9">
              <w:rPr>
                <w:rStyle w:val="Arialnarrow"/>
              </w:rPr>
              <w:t>5.</w:t>
            </w:r>
            <w:r w:rsidRPr="005A0BF9">
              <w:rPr>
                <w:rStyle w:val="Arialnarrow"/>
              </w:rPr>
              <w:t>5</w:t>
            </w:r>
          </w:p>
          <w:p w:rsidR="00081EB3" w:rsidRPr="00EA74F1" w:rsidRDefault="00081EB3" w:rsidP="00BC7736">
            <w:pPr>
              <w:tabs>
                <w:tab w:val="num" w:pos="284"/>
              </w:tabs>
              <w:spacing w:after="40"/>
              <w:jc w:val="center"/>
              <w:outlineLvl w:val="4"/>
            </w:pPr>
          </w:p>
          <w:p w:rsidR="008C374A" w:rsidRPr="00EA74F1" w:rsidRDefault="008C374A" w:rsidP="00081EB3">
            <w:pPr>
              <w:tabs>
                <w:tab w:val="num" w:pos="284"/>
              </w:tabs>
              <w:spacing w:after="40"/>
              <w:jc w:val="center"/>
              <w:outlineLvl w:val="4"/>
              <w:rPr>
                <w:rFonts w:ascii="Arial Narrow" w:hAnsi="Arial Narrow"/>
                <w:b/>
                <w:color w:val="000080"/>
                <w:spacing w:val="6"/>
                <w:sz w:val="21"/>
                <w:szCs w:val="22"/>
              </w:rPr>
            </w:pPr>
          </w:p>
        </w:tc>
        <w:tc>
          <w:tcPr>
            <w:tcW w:w="7998" w:type="dxa"/>
            <w:tcBorders>
              <w:bottom w:val="single" w:sz="4" w:space="0" w:color="auto"/>
            </w:tcBorders>
          </w:tcPr>
          <w:p w:rsidR="008C374A" w:rsidRPr="00EA74F1" w:rsidRDefault="008C374A" w:rsidP="00BC7736">
            <w:pPr>
              <w:pStyle w:val="ListNumber"/>
              <w:numPr>
                <w:ilvl w:val="0"/>
                <w:numId w:val="0"/>
              </w:numPr>
              <w:tabs>
                <w:tab w:val="left" w:pos="401"/>
              </w:tabs>
              <w:ind w:left="401" w:hanging="401"/>
            </w:pPr>
            <w:r w:rsidRPr="00EA74F1">
              <w:t>1</w:t>
            </w:r>
            <w:r w:rsidRPr="00EA74F1">
              <w:tab/>
              <w:t>Try this game with your learners to teach them about working in a group; how to co-operate with the others in the group</w:t>
            </w:r>
          </w:p>
          <w:p w:rsidR="008C374A" w:rsidRPr="00EA74F1" w:rsidRDefault="008C374A" w:rsidP="00BC7736">
            <w:pPr>
              <w:pStyle w:val="BodyText"/>
              <w:rPr>
                <w:lang w:val="en-ZA"/>
              </w:rPr>
            </w:pPr>
            <w:r w:rsidRPr="00EA74F1">
              <w:rPr>
                <w:lang w:val="en-ZA"/>
              </w:rPr>
              <w:t xml:space="preserve">This game is called BROKEN SQUARES and is taken from Getting Practical About Outcomes-based Education, </w:t>
            </w:r>
            <w:proofErr w:type="spellStart"/>
            <w:r w:rsidRPr="00EA74F1">
              <w:rPr>
                <w:lang w:val="en-ZA"/>
              </w:rPr>
              <w:t>Gultig</w:t>
            </w:r>
            <w:proofErr w:type="spellEnd"/>
            <w:r w:rsidRPr="00EA74F1">
              <w:rPr>
                <w:lang w:val="en-ZA"/>
              </w:rPr>
              <w:t xml:space="preserve"> and </w:t>
            </w:r>
            <w:proofErr w:type="spellStart"/>
            <w:r w:rsidRPr="00EA74F1">
              <w:rPr>
                <w:lang w:val="en-ZA"/>
              </w:rPr>
              <w:t>Stilau</w:t>
            </w:r>
            <w:proofErr w:type="spellEnd"/>
            <w:r w:rsidRPr="00EA74F1">
              <w:rPr>
                <w:lang w:val="en-ZA"/>
              </w:rPr>
              <w:t xml:space="preserve"> (</w:t>
            </w:r>
            <w:proofErr w:type="spellStart"/>
            <w:r w:rsidRPr="00EA74F1">
              <w:rPr>
                <w:lang w:val="en-ZA"/>
              </w:rPr>
              <w:t>eds</w:t>
            </w:r>
            <w:proofErr w:type="spellEnd"/>
            <w:r w:rsidRPr="00EA74F1">
              <w:rPr>
                <w:lang w:val="en-ZA"/>
              </w:rPr>
              <w:t xml:space="preserve">), Oxford University Press, 2002. </w:t>
            </w:r>
          </w:p>
          <w:p w:rsidR="008C374A" w:rsidRPr="00EA74F1" w:rsidRDefault="008C374A" w:rsidP="00BC7736">
            <w:pPr>
              <w:pStyle w:val="ListBullet"/>
            </w:pPr>
            <w:r w:rsidRPr="00EA74F1">
              <w:t>Arrange the learners in groups of 5. You will need to prepare 5 squares per group.</w:t>
            </w:r>
          </w:p>
          <w:p w:rsidR="008C374A" w:rsidRPr="00EA74F1" w:rsidRDefault="008C374A" w:rsidP="00BC7736">
            <w:pPr>
              <w:pStyle w:val="ListBullet"/>
            </w:pPr>
            <w:r w:rsidRPr="00EA74F1">
              <w:t xml:space="preserve">Prepare the squares </w:t>
            </w:r>
          </w:p>
          <w:p w:rsidR="008C374A" w:rsidRPr="00EA74F1" w:rsidRDefault="008C374A" w:rsidP="008C374A">
            <w:pPr>
              <w:pStyle w:val="ListBullet2"/>
              <w:tabs>
                <w:tab w:val="num" w:pos="927"/>
              </w:tabs>
            </w:pPr>
            <w:r w:rsidRPr="00EA74F1">
              <w:t>Cut up squares of paper into different shaped pieces as shown here:</w:t>
            </w:r>
          </w:p>
          <w:p w:rsidR="008C374A" w:rsidRPr="00EA74F1" w:rsidRDefault="008C374A" w:rsidP="008C374A">
            <w:pPr>
              <w:pStyle w:val="ListBullet2"/>
              <w:tabs>
                <w:tab w:val="num" w:pos="927"/>
              </w:tabs>
            </w:pPr>
            <w:r w:rsidRPr="00EA74F1">
              <w:t>Place three pieces (each one from a different square) into an envelope – one envelope per member of the group. Make sure that no envelope contains only pieces of a single square</w:t>
            </w:r>
            <w:r w:rsidRPr="00EA74F1">
              <w:rPr>
                <w:rFonts w:ascii="Palatino Linotype" w:hAnsi="Palatino Linotype"/>
                <w:sz w:val="20"/>
                <w:szCs w:val="20"/>
              </w:rPr>
              <w:t xml:space="preserve">. </w:t>
            </w:r>
          </w:p>
          <w:p w:rsidR="008C374A" w:rsidRPr="00EA74F1" w:rsidRDefault="00F41F54" w:rsidP="00BC7736">
            <w:pPr>
              <w:pStyle w:val="ListBullet2"/>
              <w:numPr>
                <w:ilvl w:val="0"/>
                <w:numId w:val="0"/>
              </w:numPr>
              <w:ind w:left="568" w:hanging="284"/>
            </w:pPr>
            <w:r>
              <w:rPr>
                <w:noProof/>
                <w:sz w:val="24"/>
                <w:szCs w:val="24"/>
                <w:lang w:eastAsia="en-GB"/>
              </w:rPr>
              <w:pict>
                <v:group id="_x0000_s4544" style="position:absolute;left:0;text-align:left;margin-left:220.85pt;margin-top:3.15pt;width:94.5pt;height:102.9pt;z-index:251608576" coordorigin="7577,4335" coordsize="1957,2001">
                  <v:rect id="_x0000_s4545" style="position:absolute;left:7577;top:4339;width:1956;height:1997"/>
                  <v:rect id="_x0000_s4546" style="position:absolute;left:7577;top:5565;width:931;height:767"/>
                  <v:line id="_x0000_s4547" style="position:absolute" from="8546,4335" to="9533,5344"/>
                  <v:shape id="_x0000_s4548" type="#_x0000_t202" style="position:absolute;left:8151;top:4815;width:603;height:621" filled="f" stroked="f">
                    <v:textbox style="mso-next-textbox:#_x0000_s4548">
                      <w:txbxContent>
                        <w:p w:rsidR="0025644F" w:rsidRPr="004F3F2C" w:rsidRDefault="0025644F" w:rsidP="00BC7736">
                          <w:pPr>
                            <w:rPr>
                              <w:lang w:val="en-US"/>
                            </w:rPr>
                          </w:pPr>
                          <w:r>
                            <w:rPr>
                              <w:lang w:val="en-US"/>
                            </w:rPr>
                            <w:t>A</w:t>
                          </w:r>
                        </w:p>
                      </w:txbxContent>
                    </v:textbox>
                  </v:shape>
                  <v:shape id="_x0000_s4549" type="#_x0000_t202" style="position:absolute;left:7799;top:5811;width:504;height:483" filled="f" stroked="f">
                    <v:textbox style="mso-next-textbox:#_x0000_s4549">
                      <w:txbxContent>
                        <w:p w:rsidR="0025644F" w:rsidRPr="004F3F2C" w:rsidRDefault="0025644F" w:rsidP="00BC7736">
                          <w:pPr>
                            <w:rPr>
                              <w:lang w:val="en-US"/>
                            </w:rPr>
                          </w:pPr>
                          <w:r>
                            <w:rPr>
                              <w:lang w:val="en-US"/>
                            </w:rPr>
                            <w:t>E</w:t>
                          </w:r>
                        </w:p>
                      </w:txbxContent>
                    </v:textbox>
                  </v:shape>
                  <v:shape id="_x0000_s4550" type="#_x0000_t202" style="position:absolute;left:9030;top:4440;width:504;height:636" filled="f" stroked="f">
                    <v:textbox style="mso-next-textbox:#_x0000_s4550">
                      <w:txbxContent>
                        <w:p w:rsidR="0025644F" w:rsidRPr="004F3F2C" w:rsidRDefault="0025644F" w:rsidP="00BC7736">
                          <w:pPr>
                            <w:rPr>
                              <w:lang w:val="en-US"/>
                            </w:rPr>
                          </w:pPr>
                          <w:r>
                            <w:rPr>
                              <w:lang w:val="en-US"/>
                            </w:rPr>
                            <w:t>B</w:t>
                          </w:r>
                        </w:p>
                      </w:txbxContent>
                    </v:textbox>
                  </v:shape>
                </v:group>
              </w:pict>
            </w:r>
            <w:r>
              <w:rPr>
                <w:noProof/>
                <w:sz w:val="24"/>
                <w:szCs w:val="24"/>
                <w:lang w:eastAsia="en-GB"/>
              </w:rPr>
              <w:pict>
                <v:group id="_x0000_s4537" style="position:absolute;left:0;text-align:left;margin-left:110.85pt;margin-top:3.15pt;width:94.5pt;height:102.9pt;z-index:251607552" coordorigin="4913,4287" coordsize="1957,2001">
                  <v:rect id="_x0000_s4538" style="position:absolute;left:4913;top:4291;width:1956;height:1997"/>
                  <v:line id="_x0000_s4539" style="position:absolute" from="5818,4287" to="6862,5376"/>
                  <v:line id="_x0000_s4540" style="position:absolute" from="4913,5308" to="5844,6276"/>
                  <v:shape id="_x0000_s4541" type="#_x0000_t202" style="position:absolute;left:4931;top:5709;width:522;height:435" filled="f" stroked="f">
                    <v:textbox style="mso-next-textbox:#_x0000_s4541">
                      <w:txbxContent>
                        <w:p w:rsidR="0025644F" w:rsidRPr="004F3F2C" w:rsidRDefault="0025644F" w:rsidP="00BC7736">
                          <w:pPr>
                            <w:rPr>
                              <w:lang w:val="en-US"/>
                            </w:rPr>
                          </w:pPr>
                          <w:r>
                            <w:rPr>
                              <w:lang w:val="en-US"/>
                            </w:rPr>
                            <w:t>B</w:t>
                          </w:r>
                        </w:p>
                      </w:txbxContent>
                    </v:textbox>
                  </v:shape>
                  <v:shape id="_x0000_s4542" type="#_x0000_t202" style="position:absolute;left:5556;top:4848;width:687;height:427" filled="f" stroked="f">
                    <v:textbox style="mso-next-textbox:#_x0000_s4542">
                      <w:txbxContent>
                        <w:p w:rsidR="0025644F" w:rsidRDefault="0025644F" w:rsidP="00BC7736">
                          <w:r>
                            <w:t>E</w:t>
                          </w:r>
                        </w:p>
                      </w:txbxContent>
                    </v:textbox>
                  </v:shape>
                  <v:shape id="_x0000_s4543" type="#_x0000_t202" style="position:absolute;left:6381;top:4485;width:489;height:573" filled="f" stroked="f">
                    <v:textbox style="mso-next-textbox:#_x0000_s4543">
                      <w:txbxContent>
                        <w:p w:rsidR="0025644F" w:rsidRPr="004F3F2C" w:rsidRDefault="0025644F" w:rsidP="00BC7736">
                          <w:pPr>
                            <w:rPr>
                              <w:lang w:val="en-US"/>
                            </w:rPr>
                          </w:pPr>
                          <w:r>
                            <w:rPr>
                              <w:lang w:val="en-US"/>
                            </w:rPr>
                            <w:t>C</w:t>
                          </w:r>
                        </w:p>
                      </w:txbxContent>
                    </v:textbox>
                  </v:shape>
                </v:group>
              </w:pict>
            </w:r>
            <w:r>
              <w:rPr>
                <w:noProof/>
                <w:sz w:val="24"/>
                <w:szCs w:val="24"/>
                <w:lang w:eastAsia="en-GB"/>
              </w:rPr>
              <w:pict>
                <v:shape id="_x0000_s4535" type="#_x0000_t202" style="position:absolute;left:0;text-align:left;margin-left:21.2pt;margin-top:21.65pt;width:22.55pt;height:22.45pt;z-index:251605504" filled="f" stroked="f">
                  <v:textbox style="mso-next-textbox:#_x0000_s4535">
                    <w:txbxContent>
                      <w:p w:rsidR="0025644F" w:rsidRPr="004F3F2C" w:rsidRDefault="0025644F" w:rsidP="00BC7736">
                        <w:pPr>
                          <w:rPr>
                            <w:lang w:val="en-US"/>
                          </w:rPr>
                        </w:pPr>
                        <w:r>
                          <w:rPr>
                            <w:lang w:val="en-US"/>
                          </w:rPr>
                          <w:t>C</w:t>
                        </w:r>
                      </w:p>
                    </w:txbxContent>
                  </v:textbox>
                </v:shape>
              </w:pict>
            </w:r>
            <w:r>
              <w:rPr>
                <w:noProof/>
                <w:sz w:val="24"/>
                <w:szCs w:val="24"/>
                <w:lang w:eastAsia="en-GB"/>
              </w:rPr>
              <w:pict>
                <v:line id="_x0000_s4533" style="position:absolute;left:0;text-align:left;z-index:251603456" from=".85pt,3.15pt" to="46.4pt,106.25pt"/>
              </w:pict>
            </w:r>
            <w:r>
              <w:rPr>
                <w:noProof/>
                <w:sz w:val="24"/>
                <w:szCs w:val="24"/>
                <w:lang w:eastAsia="en-GB"/>
              </w:rPr>
              <w:pict>
                <v:line id="_x0000_s4532" style="position:absolute;left:0;text-align:left;z-index:251602432" from="46.4pt,3.15pt" to="46.4pt,105.85pt"/>
              </w:pict>
            </w:r>
            <w:r>
              <w:rPr>
                <w:noProof/>
                <w:sz w:val="24"/>
                <w:szCs w:val="24"/>
                <w:lang w:eastAsia="en-GB"/>
              </w:rPr>
              <w:pict>
                <v:rect id="_x0000_s4531" style="position:absolute;left:0;text-align:left;margin-left:1.45pt;margin-top:3.55pt;width:94.45pt;height:102.7pt;z-index:251601408"/>
              </w:pict>
            </w:r>
          </w:p>
          <w:p w:rsidR="008C374A" w:rsidRPr="00EA74F1" w:rsidRDefault="008C374A" w:rsidP="00BC7736">
            <w:pPr>
              <w:pStyle w:val="ListBullet2"/>
              <w:numPr>
                <w:ilvl w:val="0"/>
                <w:numId w:val="0"/>
              </w:numPr>
              <w:ind w:left="568" w:hanging="284"/>
            </w:pPr>
          </w:p>
          <w:p w:rsidR="008C374A" w:rsidRPr="00EA74F1" w:rsidRDefault="00F41F54" w:rsidP="00BC7736">
            <w:pPr>
              <w:pStyle w:val="ListBullet2"/>
              <w:numPr>
                <w:ilvl w:val="0"/>
                <w:numId w:val="0"/>
              </w:numPr>
              <w:ind w:left="568" w:hanging="284"/>
            </w:pPr>
            <w:r>
              <w:rPr>
                <w:noProof/>
                <w:lang w:eastAsia="en-GB"/>
              </w:rPr>
              <w:pict>
                <v:shape id="_x0000_s4536" type="#_x0000_t202" style="position:absolute;left:0;text-align:left;margin-left:56.95pt;margin-top:8.1pt;width:25.95pt;height:27pt;z-index:251606528" filled="f" stroked="f">
                  <v:textbox style="mso-next-textbox:#_x0000_s4536">
                    <w:txbxContent>
                      <w:p w:rsidR="0025644F" w:rsidRPr="004F3F2C" w:rsidRDefault="0025644F" w:rsidP="00BC7736">
                        <w:pPr>
                          <w:rPr>
                            <w:lang w:val="en-US"/>
                          </w:rPr>
                        </w:pPr>
                        <w:r>
                          <w:rPr>
                            <w:lang w:val="en-US"/>
                          </w:rPr>
                          <w:t>A</w:t>
                        </w:r>
                      </w:p>
                    </w:txbxContent>
                  </v:textbox>
                </v:shape>
              </w:pict>
            </w:r>
            <w:r>
              <w:rPr>
                <w:noProof/>
                <w:lang w:eastAsia="en-GB"/>
              </w:rPr>
              <w:pict>
                <v:shape id="_x0000_s4534" type="#_x0000_t202" style="position:absolute;left:0;text-align:left;margin-left:3.15pt;margin-top:11.85pt;width:23.05pt;height:26.35pt;z-index:251604480" filled="f" stroked="f">
                  <v:textbox style="mso-next-textbox:#_x0000_s4534">
                    <w:txbxContent>
                      <w:p w:rsidR="0025644F" w:rsidRPr="004F3F2C" w:rsidRDefault="0025644F" w:rsidP="00BC7736">
                        <w:pPr>
                          <w:rPr>
                            <w:lang w:val="en-US"/>
                          </w:rPr>
                        </w:pPr>
                        <w:r>
                          <w:rPr>
                            <w:lang w:val="en-US"/>
                          </w:rPr>
                          <w:t>D</w:t>
                        </w:r>
                      </w:p>
                    </w:txbxContent>
                  </v:textbox>
                </v:shape>
              </w:pict>
            </w:r>
          </w:p>
          <w:p w:rsidR="008C374A" w:rsidRPr="00EA74F1" w:rsidRDefault="008C374A" w:rsidP="00BC7736">
            <w:pPr>
              <w:pStyle w:val="ListBullet2"/>
              <w:numPr>
                <w:ilvl w:val="0"/>
                <w:numId w:val="0"/>
              </w:numPr>
              <w:ind w:left="568" w:hanging="284"/>
            </w:pPr>
          </w:p>
          <w:p w:rsidR="008C374A" w:rsidRPr="00EA74F1" w:rsidRDefault="008C374A" w:rsidP="00BC7736">
            <w:pPr>
              <w:pStyle w:val="ListBullet2"/>
              <w:numPr>
                <w:ilvl w:val="0"/>
                <w:numId w:val="0"/>
              </w:numPr>
              <w:ind w:left="568" w:hanging="284"/>
            </w:pPr>
          </w:p>
          <w:p w:rsidR="008C374A" w:rsidRPr="00EA74F1" w:rsidRDefault="00F41F54" w:rsidP="00BC7736">
            <w:pPr>
              <w:pStyle w:val="ListBullet2"/>
              <w:numPr>
                <w:ilvl w:val="0"/>
                <w:numId w:val="0"/>
              </w:numPr>
              <w:ind w:left="568" w:hanging="284"/>
            </w:pPr>
            <w:r>
              <w:rPr>
                <w:noProof/>
                <w:lang w:eastAsia="en-GB"/>
              </w:rPr>
              <w:pict>
                <v:group id="_x0000_s4558" style="position:absolute;left:0;text-align:left;margin-left:110.3pt;margin-top:8.9pt;width:96.55pt;height:100.35pt;z-index:251610624" coordorigin="6575,6843" coordsize="1967,1997">
                  <v:shape id="_x0000_s4559" type="#_x0000_t202" style="position:absolute;left:6772;top:7698;width:578;height:618" filled="f" stroked="f">
                    <v:textbox style="mso-next-textbox:#_x0000_s4559">
                      <w:txbxContent>
                        <w:p w:rsidR="0025644F" w:rsidRPr="004F3F2C" w:rsidRDefault="0025644F" w:rsidP="00100CC9">
                          <w:pPr>
                            <w:spacing w:line="240" w:lineRule="auto"/>
                            <w:rPr>
                              <w:lang w:val="en-US"/>
                            </w:rPr>
                          </w:pPr>
                          <w:r>
                            <w:rPr>
                              <w:lang w:val="en-US"/>
                            </w:rPr>
                            <w:t>E</w:t>
                          </w:r>
                        </w:p>
                      </w:txbxContent>
                    </v:textbox>
                  </v:shape>
                  <v:shape id="_x0000_s4560" type="#_x0000_t202" style="position:absolute;left:7396;top:7033;width:566;height:395" filled="f" stroked="f">
                    <v:textbox style="mso-next-textbox:#_x0000_s4560">
                      <w:txbxContent>
                        <w:p w:rsidR="0025644F" w:rsidRPr="004F3F2C" w:rsidRDefault="0025644F" w:rsidP="00100CC9">
                          <w:pPr>
                            <w:spacing w:line="240" w:lineRule="auto"/>
                            <w:rPr>
                              <w:lang w:val="en-US"/>
                            </w:rPr>
                          </w:pPr>
                          <w:r>
                            <w:rPr>
                              <w:lang w:val="en-US"/>
                            </w:rPr>
                            <w:t>D</w:t>
                          </w:r>
                        </w:p>
                      </w:txbxContent>
                    </v:textbox>
                  </v:shape>
                  <v:shape id="_x0000_s4561" type="#_x0000_t202" style="position:absolute;left:7946;top:7868;width:514;height:466" filled="f" stroked="f">
                    <v:textbox style="mso-next-textbox:#_x0000_s4561">
                      <w:txbxContent>
                        <w:p w:rsidR="0025644F" w:rsidRPr="004F3F2C" w:rsidRDefault="0025644F" w:rsidP="00100CC9">
                          <w:pPr>
                            <w:spacing w:line="240" w:lineRule="auto"/>
                            <w:rPr>
                              <w:lang w:val="en-US"/>
                            </w:rPr>
                          </w:pPr>
                          <w:r>
                            <w:rPr>
                              <w:lang w:val="en-US"/>
                            </w:rPr>
                            <w:t>B</w:t>
                          </w:r>
                        </w:p>
                      </w:txbxContent>
                    </v:textbox>
                  </v:shape>
                  <v:group id="_x0000_s4562" style="position:absolute;left:6575;top:6843;width:1967;height:1997" coordorigin="6810,6884" coordsize="3168,2970">
                    <v:rect id="_x0000_s4563" style="position:absolute;left:6810;top:6884;width:3150;height:2970" filled="f"/>
                    <v:line id="_x0000_s4564" style="position:absolute" from="6810,6890" to="8418,8342"/>
                    <v:line id="_x0000_s4565" style="position:absolute;flip:y" from="8418,6890" to="9978,8330"/>
                    <v:line id="_x0000_s4566" style="position:absolute" from="8418,8354" to="8418,9850"/>
                  </v:group>
                </v:group>
              </w:pict>
            </w:r>
            <w:r>
              <w:rPr>
                <w:noProof/>
                <w:sz w:val="24"/>
                <w:szCs w:val="24"/>
                <w:lang w:eastAsia="en-GB"/>
              </w:rPr>
              <w:pict>
                <v:group id="_x0000_s4551" style="position:absolute;left:0;text-align:left;margin-left:1.45pt;margin-top:8.15pt;width:100.25pt;height:100.55pt;z-index:251609600" coordorigin="3371,6705" coordsize="2043,2001">
                  <v:rect id="_x0000_s4552" style="position:absolute;left:3371;top:6709;width:1956;height:1997"/>
                  <v:line id="_x0000_s4553" style="position:absolute" from="3371,6705" to="5327,8694"/>
                  <v:line id="_x0000_s4554" style="position:absolute" from="4489,6705" to="5327,7451"/>
                  <v:shape id="_x0000_s4555" type="#_x0000_t202" style="position:absolute;left:4800;top:6720;width:614;height:517" filled="f" stroked="f">
                    <v:textbox style="mso-next-textbox:#_x0000_s4555">
                      <w:txbxContent>
                        <w:p w:rsidR="0025644F" w:rsidRPr="004F3F2C" w:rsidRDefault="0025644F" w:rsidP="00BC7736">
                          <w:pPr>
                            <w:rPr>
                              <w:lang w:val="en-US"/>
                            </w:rPr>
                          </w:pPr>
                          <w:r>
                            <w:rPr>
                              <w:lang w:val="en-US"/>
                            </w:rPr>
                            <w:t>C</w:t>
                          </w:r>
                        </w:p>
                      </w:txbxContent>
                    </v:textbox>
                  </v:shape>
                  <v:shape id="_x0000_s4556" type="#_x0000_t202" style="position:absolute;left:4572;top:7193;width:390;height:619" filled="f" stroked="f">
                    <v:textbox style="mso-next-textbox:#_x0000_s4556">
                      <w:txbxContent>
                        <w:p w:rsidR="0025644F" w:rsidRPr="004F3F2C" w:rsidRDefault="0025644F" w:rsidP="00BC7736">
                          <w:pPr>
                            <w:rPr>
                              <w:lang w:val="en-US"/>
                            </w:rPr>
                          </w:pPr>
                          <w:r>
                            <w:rPr>
                              <w:lang w:val="en-US"/>
                            </w:rPr>
                            <w:t>D</w:t>
                          </w:r>
                        </w:p>
                      </w:txbxContent>
                    </v:textbox>
                  </v:shape>
                  <v:shape id="_x0000_s4557" type="#_x0000_t202" style="position:absolute;left:3467;top:7587;width:697;height:608" filled="f" stroked="f">
                    <v:textbox style="mso-next-textbox:#_x0000_s4557">
                      <w:txbxContent>
                        <w:p w:rsidR="0025644F" w:rsidRPr="004F3F2C" w:rsidRDefault="0025644F" w:rsidP="00BC7736">
                          <w:pPr>
                            <w:rPr>
                              <w:lang w:val="en-US"/>
                            </w:rPr>
                          </w:pPr>
                          <w:r>
                            <w:rPr>
                              <w:lang w:val="en-US"/>
                            </w:rPr>
                            <w:t>A</w:t>
                          </w:r>
                        </w:p>
                      </w:txbxContent>
                    </v:textbox>
                  </v:shape>
                </v:group>
              </w:pict>
            </w:r>
          </w:p>
          <w:p w:rsidR="008C374A" w:rsidRPr="00EA74F1" w:rsidRDefault="008C374A" w:rsidP="00BC7736">
            <w:pPr>
              <w:pStyle w:val="ListBullet2"/>
              <w:numPr>
                <w:ilvl w:val="0"/>
                <w:numId w:val="0"/>
              </w:numPr>
              <w:ind w:left="568" w:hanging="284"/>
            </w:pPr>
          </w:p>
          <w:p w:rsidR="00081EB3" w:rsidRPr="00EA74F1" w:rsidRDefault="00081EB3" w:rsidP="00BC7736">
            <w:pPr>
              <w:pStyle w:val="ListNumber"/>
              <w:numPr>
                <w:ilvl w:val="0"/>
                <w:numId w:val="0"/>
              </w:numPr>
              <w:tabs>
                <w:tab w:val="left" w:pos="401"/>
              </w:tabs>
              <w:ind w:left="401" w:hanging="401"/>
            </w:pPr>
          </w:p>
          <w:p w:rsidR="00081EB3" w:rsidRPr="005A0BF9" w:rsidRDefault="00081EB3" w:rsidP="00BC7736">
            <w:pPr>
              <w:pStyle w:val="ListBullet"/>
              <w:rPr>
                <w:rStyle w:val="Arialnarrow"/>
              </w:rPr>
            </w:pPr>
            <w:r w:rsidRPr="005A0BF9">
              <w:rPr>
                <w:rStyle w:val="Arialnarrow"/>
              </w:rPr>
              <w:t>Apparatus:</w:t>
            </w:r>
          </w:p>
          <w:p w:rsidR="00081EB3" w:rsidRDefault="00081EB3" w:rsidP="00BC7736">
            <w:pPr>
              <w:pStyle w:val="ListBullet"/>
            </w:pPr>
          </w:p>
          <w:p w:rsidR="00081EB3" w:rsidRPr="00EA74F1" w:rsidRDefault="00081EB3" w:rsidP="00BC7736">
            <w:pPr>
              <w:pStyle w:val="ListBullet"/>
            </w:pPr>
            <w:r w:rsidRPr="00EA74F1">
              <w:t xml:space="preserve">Give each group of 5 learners a set of 5 envelopes. In each envelope there should be 3 pieces of a broken square. </w:t>
            </w:r>
            <w:r w:rsidR="0021707F">
              <w:t>(Letters together in an envelope)</w:t>
            </w:r>
          </w:p>
          <w:p w:rsidR="00081EB3" w:rsidRPr="005A0BF9" w:rsidRDefault="00081EB3" w:rsidP="00BC7736">
            <w:pPr>
              <w:pStyle w:val="ListBullet"/>
              <w:rPr>
                <w:rStyle w:val="Arialnarrow"/>
              </w:rPr>
            </w:pPr>
            <w:r w:rsidRPr="005A0BF9">
              <w:rPr>
                <w:rStyle w:val="Arialnarrow"/>
              </w:rPr>
              <w:t>Task instructions:</w:t>
            </w:r>
          </w:p>
          <w:p w:rsidR="00081EB3" w:rsidRPr="00EA74F1" w:rsidRDefault="00081EB3" w:rsidP="00BC7736">
            <w:pPr>
              <w:pStyle w:val="ListBullet"/>
            </w:pPr>
            <w:r w:rsidRPr="00EA74F1">
              <w:t>Each group must form 5 squares from the apparatus given them.</w:t>
            </w:r>
          </w:p>
          <w:p w:rsidR="008C374A" w:rsidRPr="00EA74F1" w:rsidRDefault="00081EB3" w:rsidP="00BC7736">
            <w:pPr>
              <w:pStyle w:val="ListBullet"/>
            </w:pPr>
            <w:r w:rsidRPr="00EA74F1">
              <w:t>They must do this in silence. Group members may not signal each other to give them a piece of a square. However, members may give pieces of squares to other players in their group if they see that this will assist the member to complete a square.</w:t>
            </w:r>
          </w:p>
        </w:tc>
      </w:tr>
      <w:tr w:rsidR="008C374A" w:rsidRPr="00EA74F1" w:rsidTr="00081EB3">
        <w:trPr>
          <w:trHeight w:val="2561"/>
        </w:trPr>
        <w:tc>
          <w:tcPr>
            <w:tcW w:w="1242" w:type="dxa"/>
          </w:tcPr>
          <w:p w:rsidR="008C374A" w:rsidRPr="005A0BF9" w:rsidRDefault="008C374A" w:rsidP="00BC7736">
            <w:pPr>
              <w:pStyle w:val="BodyText"/>
              <w:jc w:val="center"/>
              <w:rPr>
                <w:rStyle w:val="Arialnarrow"/>
              </w:rPr>
            </w:pPr>
          </w:p>
          <w:p w:rsidR="008C374A" w:rsidRPr="00EA74F1" w:rsidRDefault="008C374A" w:rsidP="00BC7736">
            <w:pPr>
              <w:tabs>
                <w:tab w:val="num" w:pos="284"/>
              </w:tabs>
              <w:spacing w:after="40"/>
              <w:jc w:val="center"/>
              <w:outlineLvl w:val="4"/>
              <w:rPr>
                <w:rFonts w:ascii="Arial Narrow" w:hAnsi="Arial Narrow"/>
                <w:b/>
                <w:color w:val="000080"/>
                <w:spacing w:val="6"/>
                <w:sz w:val="21"/>
                <w:szCs w:val="22"/>
              </w:rPr>
            </w:pPr>
          </w:p>
        </w:tc>
        <w:tc>
          <w:tcPr>
            <w:tcW w:w="7998" w:type="dxa"/>
          </w:tcPr>
          <w:p w:rsidR="008C374A" w:rsidRPr="00EA74F1" w:rsidRDefault="008C374A" w:rsidP="00BC7736">
            <w:pPr>
              <w:pStyle w:val="ListBullet"/>
            </w:pPr>
            <w:r w:rsidRPr="00EA74F1">
              <w:t>Groups have 20 minutes to form 5 squares of equal size. No group’s task is complete until all five members have squares of the same size.</w:t>
            </w:r>
          </w:p>
          <w:p w:rsidR="008C374A" w:rsidRPr="00EA74F1" w:rsidRDefault="008C374A" w:rsidP="00BC7736">
            <w:pPr>
              <w:pStyle w:val="ListBullet"/>
            </w:pPr>
            <w:r w:rsidRPr="00EA74F1">
              <w:t>After about 20 minutes, ask the learners to talk about what happened. Was it difficult to work co-operatively?  What made it difficult?</w:t>
            </w:r>
          </w:p>
          <w:p w:rsidR="008C374A" w:rsidRPr="005A0BF9" w:rsidRDefault="008C374A" w:rsidP="00BC7736">
            <w:pPr>
              <w:pStyle w:val="BodyText"/>
              <w:rPr>
                <w:rStyle w:val="Arialnarrow"/>
              </w:rPr>
            </w:pPr>
            <w:r w:rsidRPr="005A0BF9">
              <w:rPr>
                <w:rStyle w:val="Arialnarrow"/>
              </w:rPr>
              <w:t xml:space="preserve">Write a reflection on playing this game with your class. </w:t>
            </w:r>
          </w:p>
          <w:p w:rsidR="008C374A" w:rsidRPr="00EA74F1" w:rsidRDefault="008C374A" w:rsidP="00BC7736">
            <w:pPr>
              <w:pStyle w:val="BodyText"/>
              <w:rPr>
                <w:rStyle w:val="CustomBold"/>
                <w:rFonts w:ascii="Times New Roman" w:hAnsi="Times New Roman"/>
                <w:b w:val="0"/>
                <w:spacing w:val="0"/>
                <w:sz w:val="22"/>
              </w:rPr>
            </w:pPr>
            <w:r w:rsidRPr="00EA74F1">
              <w:rPr>
                <w:szCs w:val="20"/>
                <w:lang w:val="en-ZA"/>
              </w:rPr>
              <w:t xml:space="preserve">How did the class respond?  Did the game achieve its aim (to allow learners an experience of working co-operatively)?  </w:t>
            </w:r>
          </w:p>
        </w:tc>
      </w:tr>
      <w:tr w:rsidR="007C26A7" w:rsidRPr="00EA74F1" w:rsidTr="007C26A7">
        <w:trPr>
          <w:trHeight w:val="9468"/>
        </w:trPr>
        <w:tc>
          <w:tcPr>
            <w:tcW w:w="1242" w:type="dxa"/>
            <w:vMerge w:val="restart"/>
          </w:tcPr>
          <w:p w:rsidR="007C26A7" w:rsidRPr="005A0BF9" w:rsidRDefault="007C26A7" w:rsidP="00BC7736">
            <w:pPr>
              <w:tabs>
                <w:tab w:val="num" w:pos="284"/>
              </w:tabs>
              <w:spacing w:after="40"/>
              <w:jc w:val="center"/>
              <w:outlineLvl w:val="4"/>
              <w:rPr>
                <w:rStyle w:val="Arialnarrow"/>
              </w:rPr>
            </w:pPr>
          </w:p>
        </w:tc>
        <w:tc>
          <w:tcPr>
            <w:tcW w:w="7998" w:type="dxa"/>
          </w:tcPr>
          <w:p w:rsidR="007C26A7" w:rsidRPr="00EA74F1" w:rsidRDefault="007C26A7" w:rsidP="00BC7736">
            <w:pPr>
              <w:pStyle w:val="ListNumber"/>
              <w:numPr>
                <w:ilvl w:val="0"/>
                <w:numId w:val="0"/>
              </w:numPr>
              <w:tabs>
                <w:tab w:val="left" w:pos="401"/>
              </w:tabs>
              <w:ind w:left="401" w:hanging="401"/>
            </w:pPr>
            <w:r w:rsidRPr="00EA74F1">
              <w:t>2</w:t>
            </w:r>
            <w:r w:rsidRPr="00EA74F1">
              <w:tab/>
              <w:t xml:space="preserve">Organise your class into groups of 3 or 4. </w:t>
            </w:r>
          </w:p>
          <w:p w:rsidR="007C26A7" w:rsidRPr="00EA74F1" w:rsidRDefault="00F41F54" w:rsidP="00BC7736">
            <w:pPr>
              <w:pStyle w:val="BodyText"/>
              <w:rPr>
                <w:lang w:val="en-ZA"/>
              </w:rPr>
            </w:pPr>
            <w:r>
              <w:rPr>
                <w:rFonts w:ascii="Palatino Linotype" w:hAnsi="Palatino Linotype"/>
                <w:noProof/>
                <w:sz w:val="20"/>
                <w:szCs w:val="20"/>
                <w:lang w:val="en-ZA" w:eastAsia="en-GB"/>
              </w:rPr>
              <w:pict>
                <v:group id="_x0000_s6434" style="position:absolute;left:0;text-align:left;margin-left:205pt;margin-top:73.55pt;width:159.9pt;height:80.9pt;z-index:251737088" coordorigin="6557,3165" coordsize="3198,1618">
                  <v:shape id="_x0000_s6435" type="#_x0000_t75" style="position:absolute;left:6557;top:3327;width:1844;height:1456">
                    <v:imagedata r:id="rId76" o:title=""/>
                  </v:shape>
                  <v:line id="_x0000_s6436" style="position:absolute;flip:y" from="8111,3441" to="8813,3543">
                    <v:stroke startarrow="block"/>
                  </v:line>
                  <v:line id="_x0000_s6437" style="position:absolute;rotation:-2246942fd" from="7933,3570" to="8532,4176">
                    <v:stroke startarrow="block"/>
                  </v:line>
                  <v:shape id="_x0000_s6438" type="#_x0000_t202" style="position:absolute;left:8603;top:3729;width:840;height:498;flip:y" stroked="f">
                    <v:textbox style="mso-next-textbox:#_x0000_s6438">
                      <w:txbxContent>
                        <w:p w:rsidR="0025644F" w:rsidRPr="00D7270D" w:rsidRDefault="0025644F" w:rsidP="00BC7736">
                          <w:pPr>
                            <w:rPr>
                              <w:sz w:val="20"/>
                              <w:szCs w:val="20"/>
                            </w:rPr>
                          </w:pPr>
                          <w:proofErr w:type="gramStart"/>
                          <w:r w:rsidRPr="00D7270D">
                            <w:rPr>
                              <w:sz w:val="20"/>
                              <w:szCs w:val="20"/>
                            </w:rPr>
                            <w:t>edge</w:t>
                          </w:r>
                          <w:proofErr w:type="gramEnd"/>
                        </w:p>
                      </w:txbxContent>
                    </v:textbox>
                  </v:shape>
                  <v:shape id="_x0000_s6439" type="#_x0000_t202" style="position:absolute;left:8555;top:4197;width:840;height:498;flip:y" stroked="f">
                    <v:textbox style="mso-next-textbox:#_x0000_s6439">
                      <w:txbxContent>
                        <w:p w:rsidR="0025644F" w:rsidRPr="00D7270D" w:rsidRDefault="0025644F" w:rsidP="00BC7736">
                          <w:pPr>
                            <w:rPr>
                              <w:sz w:val="20"/>
                              <w:szCs w:val="20"/>
                            </w:rPr>
                          </w:pPr>
                          <w:proofErr w:type="gramStart"/>
                          <w:r w:rsidRPr="00D7270D">
                            <w:rPr>
                              <w:sz w:val="20"/>
                              <w:szCs w:val="20"/>
                            </w:rPr>
                            <w:t>face</w:t>
                          </w:r>
                          <w:proofErr w:type="gramEnd"/>
                        </w:p>
                      </w:txbxContent>
                    </v:textbox>
                  </v:shape>
                  <v:shape id="_x0000_s6440" type="#_x0000_t202" style="position:absolute;left:8579;top:3165;width:1176;height:498;flip:y" stroked="f">
                    <v:textbox style="mso-next-textbox:#_x0000_s6440">
                      <w:txbxContent>
                        <w:p w:rsidR="0025644F" w:rsidRPr="00D7270D" w:rsidRDefault="0025644F" w:rsidP="00BC7736">
                          <w:pPr>
                            <w:rPr>
                              <w:sz w:val="20"/>
                              <w:szCs w:val="20"/>
                            </w:rPr>
                          </w:pPr>
                          <w:proofErr w:type="gramStart"/>
                          <w:r w:rsidRPr="00D7270D">
                            <w:rPr>
                              <w:sz w:val="20"/>
                              <w:szCs w:val="20"/>
                            </w:rPr>
                            <w:t>vertex</w:t>
                          </w:r>
                          <w:proofErr w:type="gramEnd"/>
                        </w:p>
                      </w:txbxContent>
                    </v:textbox>
                  </v:shape>
                  <v:line id="_x0000_s6441" style="position:absolute" from="7362,4356" to="8556,4488">
                    <v:stroke startarrow="block"/>
                  </v:line>
                </v:group>
                <o:OLEObject Type="Embed" ProgID="PBrush" ShapeID="_x0000_s6435" DrawAspect="Content" ObjectID="_1371034567" r:id="rId77"/>
              </w:pict>
            </w:r>
            <w:r w:rsidR="007C26A7" w:rsidRPr="00EA74F1">
              <w:rPr>
                <w:lang w:val="en-ZA"/>
              </w:rPr>
              <w:t>The groups are going to investigate some 3D objects. Each member of the group will construct one 3D shape. The group members will then count the number of the edges, the faces and the vertices (corners) of each shape. You, the teacher will provide the nets for the learners by enlarging the nets on the next page. You might need to assist the learners to construct the shapes.</w:t>
            </w:r>
          </w:p>
          <w:p w:rsidR="007C26A7" w:rsidRPr="00EA74F1" w:rsidRDefault="007C26A7" w:rsidP="00BC7736">
            <w:pPr>
              <w:pStyle w:val="BodyText"/>
              <w:rPr>
                <w:lang w:val="en-ZA"/>
              </w:rPr>
            </w:pPr>
            <w:r w:rsidRPr="00EA74F1">
              <w:rPr>
                <w:lang w:val="en-ZA"/>
              </w:rPr>
              <w:t>The learners then complete the table below.</w:t>
            </w:r>
          </w:p>
          <w:p w:rsidR="007C26A7" w:rsidRPr="00EA74F1" w:rsidRDefault="007C26A7" w:rsidP="00BC7736">
            <w:pPr>
              <w:ind w:left="360"/>
              <w:rPr>
                <w:rFonts w:ascii="Palatino Linotype" w:hAnsi="Palatino Linotype"/>
                <w:sz w:val="20"/>
                <w:szCs w:val="20"/>
              </w:rPr>
            </w:pPr>
          </w:p>
          <w:p w:rsidR="007C26A7" w:rsidRPr="00EA74F1" w:rsidRDefault="007C26A7" w:rsidP="00BC7736">
            <w:pPr>
              <w:ind w:left="360"/>
              <w:rPr>
                <w:rFonts w:ascii="Palatino Linotype" w:hAnsi="Palatino Linotype"/>
                <w:sz w:val="20"/>
                <w:szCs w:val="20"/>
              </w:rPr>
            </w:pPr>
          </w:p>
          <w:p w:rsidR="007C26A7" w:rsidRPr="00EA74F1" w:rsidRDefault="007C26A7" w:rsidP="00BC7736">
            <w:pPr>
              <w:ind w:left="360"/>
              <w:rPr>
                <w:rFonts w:ascii="Palatino Linotype" w:hAnsi="Palatino Linotype"/>
                <w:sz w:val="20"/>
                <w:szCs w:val="20"/>
              </w:rPr>
            </w:pPr>
          </w:p>
          <w:p w:rsidR="007C26A7" w:rsidRPr="00EA74F1" w:rsidRDefault="007C26A7" w:rsidP="00BC7736">
            <w:pPr>
              <w:ind w:left="360"/>
              <w:rPr>
                <w:rFonts w:ascii="Palatino Linotype" w:hAnsi="Palatino Linotype"/>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2090"/>
              <w:gridCol w:w="1170"/>
              <w:gridCol w:w="1171"/>
              <w:gridCol w:w="1171"/>
            </w:tblGrid>
            <w:tr w:rsidR="007C26A7" w:rsidRPr="005A0BF9" w:rsidTr="00BC7736">
              <w:tc>
                <w:tcPr>
                  <w:tcW w:w="912" w:type="dxa"/>
                  <w:vAlign w:val="center"/>
                </w:tcPr>
                <w:p w:rsidR="007C26A7" w:rsidRPr="005A0BF9" w:rsidRDefault="007C26A7" w:rsidP="00BC7736">
                  <w:pPr>
                    <w:pStyle w:val="BodyText"/>
                    <w:rPr>
                      <w:rStyle w:val="Arialnarrow"/>
                    </w:rPr>
                  </w:pPr>
                  <w:r w:rsidRPr="005A0BF9">
                    <w:rPr>
                      <w:rStyle w:val="Arialnarrow"/>
                    </w:rPr>
                    <w:t>Shape</w:t>
                  </w:r>
                </w:p>
              </w:tc>
              <w:tc>
                <w:tcPr>
                  <w:tcW w:w="2090" w:type="dxa"/>
                  <w:vAlign w:val="center"/>
                </w:tcPr>
                <w:p w:rsidR="007C26A7" w:rsidRPr="005A0BF9" w:rsidRDefault="007C26A7" w:rsidP="00BC7736">
                  <w:pPr>
                    <w:pStyle w:val="BodyText"/>
                    <w:rPr>
                      <w:rStyle w:val="Arialnarrow"/>
                    </w:rPr>
                  </w:pPr>
                  <w:r w:rsidRPr="005A0BF9">
                    <w:rPr>
                      <w:rStyle w:val="Arialnarrow"/>
                    </w:rPr>
                    <w:t>Name</w:t>
                  </w:r>
                </w:p>
              </w:tc>
              <w:tc>
                <w:tcPr>
                  <w:tcW w:w="1170" w:type="dxa"/>
                  <w:vAlign w:val="center"/>
                </w:tcPr>
                <w:p w:rsidR="007C26A7" w:rsidRPr="005A0BF9" w:rsidRDefault="007C26A7" w:rsidP="00BC7736">
                  <w:pPr>
                    <w:pStyle w:val="BodyText"/>
                    <w:rPr>
                      <w:rStyle w:val="Arialnarrow"/>
                    </w:rPr>
                  </w:pPr>
                  <w:r w:rsidRPr="005A0BF9">
                    <w:rPr>
                      <w:rStyle w:val="Arialnarrow"/>
                    </w:rPr>
                    <w:t>No. of vertices</w:t>
                  </w:r>
                </w:p>
              </w:tc>
              <w:tc>
                <w:tcPr>
                  <w:tcW w:w="1171" w:type="dxa"/>
                  <w:vAlign w:val="center"/>
                </w:tcPr>
                <w:p w:rsidR="007C26A7" w:rsidRPr="005A0BF9" w:rsidRDefault="007C26A7" w:rsidP="00BC7736">
                  <w:pPr>
                    <w:pStyle w:val="BodyText"/>
                    <w:rPr>
                      <w:rStyle w:val="Arialnarrow"/>
                    </w:rPr>
                  </w:pPr>
                  <w:r w:rsidRPr="005A0BF9">
                    <w:rPr>
                      <w:rStyle w:val="Arialnarrow"/>
                    </w:rPr>
                    <w:t>No. of edges</w:t>
                  </w:r>
                </w:p>
              </w:tc>
              <w:tc>
                <w:tcPr>
                  <w:tcW w:w="1171" w:type="dxa"/>
                  <w:vAlign w:val="center"/>
                </w:tcPr>
                <w:p w:rsidR="007C26A7" w:rsidRPr="005A0BF9" w:rsidRDefault="007C26A7" w:rsidP="00BC7736">
                  <w:pPr>
                    <w:pStyle w:val="BodyText"/>
                    <w:rPr>
                      <w:rStyle w:val="Arialnarrow"/>
                    </w:rPr>
                  </w:pPr>
                  <w:r w:rsidRPr="005A0BF9">
                    <w:rPr>
                      <w:rStyle w:val="Arialnarrow"/>
                    </w:rPr>
                    <w:t>No. of faces</w:t>
                  </w:r>
                </w:p>
              </w:tc>
            </w:tr>
            <w:tr w:rsidR="007C26A7" w:rsidRPr="00EA74F1" w:rsidTr="00BC7736">
              <w:tc>
                <w:tcPr>
                  <w:tcW w:w="912" w:type="dxa"/>
                  <w:vAlign w:val="bottom"/>
                </w:tcPr>
                <w:p w:rsidR="007C26A7" w:rsidRPr="00EA74F1" w:rsidRDefault="007C26A7" w:rsidP="00BC7736">
                  <w:pPr>
                    <w:pStyle w:val="BodyText"/>
                    <w:rPr>
                      <w:szCs w:val="20"/>
                      <w:lang w:val="en-ZA"/>
                    </w:rPr>
                  </w:pPr>
                  <w:r w:rsidRPr="00EA74F1">
                    <w:rPr>
                      <w:szCs w:val="20"/>
                      <w:lang w:val="en-ZA"/>
                    </w:rPr>
                    <w:t>A</w:t>
                  </w:r>
                </w:p>
              </w:tc>
              <w:tc>
                <w:tcPr>
                  <w:tcW w:w="2090" w:type="dxa"/>
                  <w:vAlign w:val="center"/>
                </w:tcPr>
                <w:p w:rsidR="007C26A7" w:rsidRPr="00EA74F1" w:rsidRDefault="007C26A7" w:rsidP="00BC7736">
                  <w:pPr>
                    <w:pStyle w:val="BodyText"/>
                    <w:rPr>
                      <w:szCs w:val="20"/>
                      <w:lang w:val="en-ZA"/>
                    </w:rPr>
                  </w:pPr>
                </w:p>
              </w:tc>
              <w:tc>
                <w:tcPr>
                  <w:tcW w:w="1170" w:type="dxa"/>
                  <w:vAlign w:val="center"/>
                </w:tcPr>
                <w:p w:rsidR="007C26A7" w:rsidRPr="00EA74F1" w:rsidRDefault="007C26A7" w:rsidP="00BC7736">
                  <w:pPr>
                    <w:pStyle w:val="BodyText"/>
                    <w:rPr>
                      <w:szCs w:val="20"/>
                      <w:lang w:val="en-ZA"/>
                    </w:rPr>
                  </w:pPr>
                </w:p>
              </w:tc>
              <w:tc>
                <w:tcPr>
                  <w:tcW w:w="1171" w:type="dxa"/>
                </w:tcPr>
                <w:p w:rsidR="007C26A7" w:rsidRPr="00EA74F1" w:rsidRDefault="007C26A7" w:rsidP="00BC7736">
                  <w:pPr>
                    <w:pStyle w:val="BodyText"/>
                    <w:rPr>
                      <w:szCs w:val="20"/>
                      <w:lang w:val="en-ZA"/>
                    </w:rPr>
                  </w:pPr>
                </w:p>
              </w:tc>
              <w:tc>
                <w:tcPr>
                  <w:tcW w:w="1171" w:type="dxa"/>
                  <w:vAlign w:val="center"/>
                </w:tcPr>
                <w:p w:rsidR="007C26A7" w:rsidRPr="00EA74F1" w:rsidRDefault="007C26A7" w:rsidP="00BC7736">
                  <w:pPr>
                    <w:pStyle w:val="BodyText"/>
                    <w:rPr>
                      <w:szCs w:val="20"/>
                      <w:lang w:val="en-ZA"/>
                    </w:rPr>
                  </w:pPr>
                </w:p>
              </w:tc>
            </w:tr>
            <w:tr w:rsidR="007C26A7" w:rsidRPr="00EA74F1" w:rsidTr="00BC7736">
              <w:tc>
                <w:tcPr>
                  <w:tcW w:w="912" w:type="dxa"/>
                  <w:vAlign w:val="bottom"/>
                </w:tcPr>
                <w:p w:rsidR="007C26A7" w:rsidRPr="00EA74F1" w:rsidRDefault="007C26A7" w:rsidP="00BC7736">
                  <w:pPr>
                    <w:pStyle w:val="BodyText"/>
                    <w:rPr>
                      <w:szCs w:val="20"/>
                      <w:lang w:val="en-ZA"/>
                    </w:rPr>
                  </w:pPr>
                  <w:r w:rsidRPr="00EA74F1">
                    <w:rPr>
                      <w:szCs w:val="20"/>
                      <w:lang w:val="en-ZA"/>
                    </w:rPr>
                    <w:t>B</w:t>
                  </w:r>
                </w:p>
              </w:tc>
              <w:tc>
                <w:tcPr>
                  <w:tcW w:w="2090" w:type="dxa"/>
                  <w:vAlign w:val="center"/>
                </w:tcPr>
                <w:p w:rsidR="007C26A7" w:rsidRPr="00EA74F1" w:rsidRDefault="007C26A7" w:rsidP="00BC7736">
                  <w:pPr>
                    <w:pStyle w:val="BodyText"/>
                    <w:rPr>
                      <w:szCs w:val="20"/>
                      <w:lang w:val="en-ZA"/>
                    </w:rPr>
                  </w:pPr>
                </w:p>
              </w:tc>
              <w:tc>
                <w:tcPr>
                  <w:tcW w:w="1170" w:type="dxa"/>
                  <w:vAlign w:val="center"/>
                </w:tcPr>
                <w:p w:rsidR="007C26A7" w:rsidRPr="00EA74F1" w:rsidRDefault="007C26A7" w:rsidP="00BC7736">
                  <w:pPr>
                    <w:pStyle w:val="BodyText"/>
                    <w:rPr>
                      <w:szCs w:val="20"/>
                      <w:lang w:val="en-ZA"/>
                    </w:rPr>
                  </w:pPr>
                </w:p>
              </w:tc>
              <w:tc>
                <w:tcPr>
                  <w:tcW w:w="1171" w:type="dxa"/>
                </w:tcPr>
                <w:p w:rsidR="007C26A7" w:rsidRPr="00EA74F1" w:rsidRDefault="007C26A7" w:rsidP="00BC7736">
                  <w:pPr>
                    <w:pStyle w:val="BodyText"/>
                    <w:rPr>
                      <w:szCs w:val="20"/>
                      <w:lang w:val="en-ZA"/>
                    </w:rPr>
                  </w:pPr>
                </w:p>
              </w:tc>
              <w:tc>
                <w:tcPr>
                  <w:tcW w:w="1171" w:type="dxa"/>
                  <w:vAlign w:val="center"/>
                </w:tcPr>
                <w:p w:rsidR="007C26A7" w:rsidRPr="00EA74F1" w:rsidRDefault="007C26A7" w:rsidP="00BC7736">
                  <w:pPr>
                    <w:pStyle w:val="BodyText"/>
                    <w:rPr>
                      <w:szCs w:val="20"/>
                      <w:lang w:val="en-ZA"/>
                    </w:rPr>
                  </w:pPr>
                </w:p>
              </w:tc>
            </w:tr>
            <w:tr w:rsidR="007C26A7" w:rsidRPr="00EA74F1" w:rsidTr="00BC7736">
              <w:tc>
                <w:tcPr>
                  <w:tcW w:w="912" w:type="dxa"/>
                  <w:vAlign w:val="bottom"/>
                </w:tcPr>
                <w:p w:rsidR="007C26A7" w:rsidRPr="00EA74F1" w:rsidRDefault="007C26A7" w:rsidP="00BC7736">
                  <w:pPr>
                    <w:pStyle w:val="BodyText"/>
                    <w:rPr>
                      <w:szCs w:val="20"/>
                      <w:lang w:val="en-ZA"/>
                    </w:rPr>
                  </w:pPr>
                  <w:r w:rsidRPr="00EA74F1">
                    <w:rPr>
                      <w:szCs w:val="20"/>
                      <w:lang w:val="en-ZA"/>
                    </w:rPr>
                    <w:t>C</w:t>
                  </w:r>
                </w:p>
              </w:tc>
              <w:tc>
                <w:tcPr>
                  <w:tcW w:w="2090" w:type="dxa"/>
                  <w:vAlign w:val="center"/>
                </w:tcPr>
                <w:p w:rsidR="007C26A7" w:rsidRPr="00EA74F1" w:rsidRDefault="007C26A7" w:rsidP="00BC7736">
                  <w:pPr>
                    <w:pStyle w:val="BodyText"/>
                    <w:rPr>
                      <w:szCs w:val="20"/>
                      <w:lang w:val="en-ZA"/>
                    </w:rPr>
                  </w:pPr>
                </w:p>
              </w:tc>
              <w:tc>
                <w:tcPr>
                  <w:tcW w:w="1170" w:type="dxa"/>
                  <w:vAlign w:val="center"/>
                </w:tcPr>
                <w:p w:rsidR="007C26A7" w:rsidRPr="00EA74F1" w:rsidRDefault="007C26A7" w:rsidP="00BC7736">
                  <w:pPr>
                    <w:pStyle w:val="BodyText"/>
                    <w:rPr>
                      <w:szCs w:val="20"/>
                      <w:lang w:val="en-ZA"/>
                    </w:rPr>
                  </w:pPr>
                </w:p>
              </w:tc>
              <w:tc>
                <w:tcPr>
                  <w:tcW w:w="1171" w:type="dxa"/>
                </w:tcPr>
                <w:p w:rsidR="007C26A7" w:rsidRPr="00EA74F1" w:rsidRDefault="007C26A7" w:rsidP="00BC7736">
                  <w:pPr>
                    <w:pStyle w:val="BodyText"/>
                    <w:rPr>
                      <w:szCs w:val="20"/>
                      <w:lang w:val="en-ZA"/>
                    </w:rPr>
                  </w:pPr>
                </w:p>
              </w:tc>
              <w:tc>
                <w:tcPr>
                  <w:tcW w:w="1171" w:type="dxa"/>
                  <w:vAlign w:val="center"/>
                </w:tcPr>
                <w:p w:rsidR="007C26A7" w:rsidRPr="00EA74F1" w:rsidRDefault="007C26A7" w:rsidP="00BC7736">
                  <w:pPr>
                    <w:pStyle w:val="BodyText"/>
                    <w:rPr>
                      <w:szCs w:val="20"/>
                      <w:lang w:val="en-ZA"/>
                    </w:rPr>
                  </w:pPr>
                </w:p>
              </w:tc>
            </w:tr>
            <w:tr w:rsidR="007C26A7" w:rsidRPr="00EA74F1" w:rsidTr="00BC7736">
              <w:tc>
                <w:tcPr>
                  <w:tcW w:w="912" w:type="dxa"/>
                  <w:vAlign w:val="bottom"/>
                </w:tcPr>
                <w:p w:rsidR="007C26A7" w:rsidRPr="00EA74F1" w:rsidRDefault="007C26A7" w:rsidP="00BC7736">
                  <w:pPr>
                    <w:pStyle w:val="BodyText"/>
                    <w:rPr>
                      <w:szCs w:val="20"/>
                      <w:lang w:val="en-ZA"/>
                    </w:rPr>
                  </w:pPr>
                  <w:r w:rsidRPr="00EA74F1">
                    <w:rPr>
                      <w:szCs w:val="20"/>
                      <w:lang w:val="en-ZA"/>
                    </w:rPr>
                    <w:t>D</w:t>
                  </w:r>
                </w:p>
              </w:tc>
              <w:tc>
                <w:tcPr>
                  <w:tcW w:w="2090" w:type="dxa"/>
                  <w:vAlign w:val="center"/>
                </w:tcPr>
                <w:p w:rsidR="007C26A7" w:rsidRPr="00EA74F1" w:rsidRDefault="007C26A7" w:rsidP="00BC7736">
                  <w:pPr>
                    <w:pStyle w:val="BodyText"/>
                    <w:rPr>
                      <w:szCs w:val="20"/>
                      <w:lang w:val="en-ZA"/>
                    </w:rPr>
                  </w:pPr>
                </w:p>
              </w:tc>
              <w:tc>
                <w:tcPr>
                  <w:tcW w:w="1170" w:type="dxa"/>
                  <w:vAlign w:val="center"/>
                </w:tcPr>
                <w:p w:rsidR="007C26A7" w:rsidRPr="00EA74F1" w:rsidRDefault="007C26A7" w:rsidP="00BC7736">
                  <w:pPr>
                    <w:pStyle w:val="BodyText"/>
                    <w:rPr>
                      <w:szCs w:val="20"/>
                      <w:lang w:val="en-ZA"/>
                    </w:rPr>
                  </w:pPr>
                </w:p>
              </w:tc>
              <w:tc>
                <w:tcPr>
                  <w:tcW w:w="1171" w:type="dxa"/>
                </w:tcPr>
                <w:p w:rsidR="007C26A7" w:rsidRPr="00EA74F1" w:rsidRDefault="007C26A7" w:rsidP="00BC7736">
                  <w:pPr>
                    <w:pStyle w:val="BodyText"/>
                    <w:rPr>
                      <w:szCs w:val="20"/>
                      <w:lang w:val="en-ZA"/>
                    </w:rPr>
                  </w:pPr>
                </w:p>
              </w:tc>
              <w:tc>
                <w:tcPr>
                  <w:tcW w:w="1171" w:type="dxa"/>
                  <w:vAlign w:val="center"/>
                </w:tcPr>
                <w:p w:rsidR="007C26A7" w:rsidRPr="00EA74F1" w:rsidRDefault="007C26A7" w:rsidP="00BC7736">
                  <w:pPr>
                    <w:pStyle w:val="BodyText"/>
                    <w:rPr>
                      <w:szCs w:val="20"/>
                      <w:lang w:val="en-ZA"/>
                    </w:rPr>
                  </w:pPr>
                </w:p>
              </w:tc>
            </w:tr>
            <w:tr w:rsidR="007C26A7" w:rsidRPr="00EA74F1" w:rsidTr="00BC7736">
              <w:tc>
                <w:tcPr>
                  <w:tcW w:w="912" w:type="dxa"/>
                  <w:vAlign w:val="bottom"/>
                </w:tcPr>
                <w:p w:rsidR="007C26A7" w:rsidRPr="00EA74F1" w:rsidRDefault="007C26A7" w:rsidP="00BC7736">
                  <w:pPr>
                    <w:pStyle w:val="BodyText"/>
                    <w:rPr>
                      <w:szCs w:val="20"/>
                      <w:lang w:val="en-ZA"/>
                    </w:rPr>
                  </w:pPr>
                  <w:r w:rsidRPr="00EA74F1">
                    <w:rPr>
                      <w:szCs w:val="20"/>
                      <w:lang w:val="en-ZA"/>
                    </w:rPr>
                    <w:t>E</w:t>
                  </w:r>
                </w:p>
              </w:tc>
              <w:tc>
                <w:tcPr>
                  <w:tcW w:w="2090" w:type="dxa"/>
                  <w:vAlign w:val="center"/>
                </w:tcPr>
                <w:p w:rsidR="007C26A7" w:rsidRPr="00EA74F1" w:rsidRDefault="007C26A7" w:rsidP="00BC7736">
                  <w:pPr>
                    <w:pStyle w:val="BodyText"/>
                    <w:rPr>
                      <w:szCs w:val="20"/>
                      <w:lang w:val="en-ZA"/>
                    </w:rPr>
                  </w:pPr>
                </w:p>
              </w:tc>
              <w:tc>
                <w:tcPr>
                  <w:tcW w:w="1170" w:type="dxa"/>
                  <w:vAlign w:val="center"/>
                </w:tcPr>
                <w:p w:rsidR="007C26A7" w:rsidRPr="00EA74F1" w:rsidRDefault="007C26A7" w:rsidP="00BC7736">
                  <w:pPr>
                    <w:pStyle w:val="BodyText"/>
                    <w:rPr>
                      <w:szCs w:val="20"/>
                      <w:lang w:val="en-ZA"/>
                    </w:rPr>
                  </w:pPr>
                </w:p>
              </w:tc>
              <w:tc>
                <w:tcPr>
                  <w:tcW w:w="1171" w:type="dxa"/>
                </w:tcPr>
                <w:p w:rsidR="007C26A7" w:rsidRPr="00EA74F1" w:rsidRDefault="007C26A7" w:rsidP="00BC7736">
                  <w:pPr>
                    <w:pStyle w:val="BodyText"/>
                    <w:rPr>
                      <w:szCs w:val="20"/>
                      <w:lang w:val="en-ZA"/>
                    </w:rPr>
                  </w:pPr>
                </w:p>
              </w:tc>
              <w:tc>
                <w:tcPr>
                  <w:tcW w:w="1171" w:type="dxa"/>
                  <w:vAlign w:val="center"/>
                </w:tcPr>
                <w:p w:rsidR="007C26A7" w:rsidRPr="00EA74F1" w:rsidRDefault="007C26A7" w:rsidP="00BC7736">
                  <w:pPr>
                    <w:pStyle w:val="BodyText"/>
                    <w:rPr>
                      <w:szCs w:val="20"/>
                      <w:lang w:val="en-ZA"/>
                    </w:rPr>
                  </w:pPr>
                </w:p>
              </w:tc>
            </w:tr>
          </w:tbl>
          <w:p w:rsidR="007C26A7" w:rsidRPr="00EA74F1" w:rsidRDefault="007C26A7" w:rsidP="00BC7736">
            <w:pPr>
              <w:pStyle w:val="BodyText"/>
              <w:rPr>
                <w:lang w:val="en-ZA"/>
              </w:rPr>
            </w:pPr>
            <w:r w:rsidRPr="00EA74F1">
              <w:rPr>
                <w:lang w:val="en-ZA"/>
              </w:rPr>
              <w:t>Give the class a couple of lessons to complete this task.</w:t>
            </w:r>
          </w:p>
          <w:p w:rsidR="007C26A7" w:rsidRPr="00EA74F1" w:rsidRDefault="007C26A7" w:rsidP="00BC7736">
            <w:pPr>
              <w:pStyle w:val="BodyText"/>
              <w:rPr>
                <w:lang w:val="en-ZA"/>
              </w:rPr>
            </w:pPr>
            <w:r w:rsidRPr="00EA74F1">
              <w:rPr>
                <w:lang w:val="en-ZA"/>
              </w:rPr>
              <w:t>Observe and take notes as the learners work together.</w:t>
            </w:r>
          </w:p>
          <w:p w:rsidR="007C26A7" w:rsidRPr="00EA74F1" w:rsidRDefault="007C26A7" w:rsidP="00BC7736">
            <w:pPr>
              <w:pStyle w:val="BodyText"/>
              <w:rPr>
                <w:lang w:val="en-ZA"/>
              </w:rPr>
            </w:pPr>
            <w:r w:rsidRPr="00EA74F1">
              <w:rPr>
                <w:lang w:val="en-ZA"/>
              </w:rPr>
              <w:t>Some of the things to look for:</w:t>
            </w:r>
          </w:p>
          <w:p w:rsidR="007C26A7" w:rsidRPr="00EA74F1" w:rsidRDefault="007C26A7" w:rsidP="00493472">
            <w:pPr>
              <w:numPr>
                <w:ilvl w:val="0"/>
                <w:numId w:val="61"/>
              </w:numPr>
              <w:ind w:left="352" w:hanging="426"/>
            </w:pPr>
            <w:r w:rsidRPr="00EA74F1">
              <w:t>Are some groups working better than others?  Try to explain why you think this is so.</w:t>
            </w:r>
          </w:p>
          <w:p w:rsidR="007C26A7" w:rsidRPr="00EA74F1" w:rsidRDefault="007C26A7" w:rsidP="00493472">
            <w:pPr>
              <w:numPr>
                <w:ilvl w:val="0"/>
                <w:numId w:val="61"/>
              </w:numPr>
              <w:ind w:left="352" w:hanging="426"/>
            </w:pPr>
            <w:r w:rsidRPr="00EA74F1">
              <w:t>Are all members of the group participating in the activity?</w:t>
            </w:r>
          </w:p>
          <w:p w:rsidR="007C26A7" w:rsidRPr="00EA74F1" w:rsidRDefault="007C26A7" w:rsidP="00493472">
            <w:pPr>
              <w:numPr>
                <w:ilvl w:val="0"/>
                <w:numId w:val="61"/>
              </w:numPr>
              <w:ind w:left="352" w:hanging="426"/>
            </w:pPr>
            <w:r w:rsidRPr="00EA74F1">
              <w:t>Are the learners being encouraged/distracted by the others in the group?</w:t>
            </w:r>
          </w:p>
          <w:p w:rsidR="007C26A7" w:rsidRPr="00EA74F1" w:rsidRDefault="007C26A7" w:rsidP="00493472">
            <w:pPr>
              <w:numPr>
                <w:ilvl w:val="0"/>
                <w:numId w:val="61"/>
              </w:numPr>
              <w:ind w:left="352" w:hanging="426"/>
            </w:pPr>
            <w:r w:rsidRPr="00EA74F1">
              <w:t>Are there problem groups?  Why are they experiencing problems?</w:t>
            </w:r>
          </w:p>
          <w:p w:rsidR="007C26A7" w:rsidRPr="00EA74F1" w:rsidRDefault="007C26A7" w:rsidP="00493472">
            <w:pPr>
              <w:numPr>
                <w:ilvl w:val="0"/>
                <w:numId w:val="61"/>
              </w:numPr>
              <w:ind w:left="352" w:hanging="426"/>
            </w:pPr>
            <w:r w:rsidRPr="00EA74F1">
              <w:t>Did the learners enjoy the activity?</w:t>
            </w:r>
          </w:p>
          <w:p w:rsidR="007C26A7" w:rsidRPr="00EA74F1" w:rsidRDefault="007C26A7" w:rsidP="00493472">
            <w:pPr>
              <w:numPr>
                <w:ilvl w:val="0"/>
                <w:numId w:val="61"/>
              </w:numPr>
              <w:ind w:left="352" w:hanging="426"/>
            </w:pPr>
            <w:r w:rsidRPr="00EA74F1">
              <w:t>Do you have any ideas that could be used to promote the ethos of working in groups?</w:t>
            </w:r>
          </w:p>
        </w:tc>
      </w:tr>
      <w:tr w:rsidR="000240FC" w:rsidRPr="00EA74F1" w:rsidTr="000240FC">
        <w:trPr>
          <w:trHeight w:val="2519"/>
        </w:trPr>
        <w:tc>
          <w:tcPr>
            <w:tcW w:w="1242" w:type="dxa"/>
            <w:vMerge/>
          </w:tcPr>
          <w:p w:rsidR="000240FC" w:rsidRPr="005A0BF9" w:rsidRDefault="000240FC" w:rsidP="00BC7736">
            <w:pPr>
              <w:tabs>
                <w:tab w:val="num" w:pos="284"/>
              </w:tabs>
              <w:spacing w:after="40"/>
              <w:jc w:val="center"/>
              <w:outlineLvl w:val="4"/>
              <w:rPr>
                <w:rStyle w:val="Arialnarrow"/>
              </w:rPr>
            </w:pPr>
          </w:p>
        </w:tc>
        <w:tc>
          <w:tcPr>
            <w:tcW w:w="7998" w:type="dxa"/>
          </w:tcPr>
          <w:p w:rsidR="000240FC" w:rsidRPr="00EA74F1" w:rsidRDefault="000240FC" w:rsidP="00BC7736">
            <w:pPr>
              <w:pStyle w:val="ListNumber"/>
              <w:numPr>
                <w:ilvl w:val="0"/>
                <w:numId w:val="0"/>
              </w:numPr>
              <w:tabs>
                <w:tab w:val="left" w:pos="401"/>
              </w:tabs>
              <w:ind w:left="401" w:hanging="401"/>
            </w:pPr>
            <w:r w:rsidRPr="00EA74F1">
              <w:t>3</w:t>
            </w:r>
            <w:r w:rsidRPr="00EA74F1">
              <w:tab/>
              <w:t xml:space="preserve">Design your own activity for your class in which learners will work co-operatively on a topic (idea/concept) relating to one of the assessment standards of your Mathematics Curriculum. </w:t>
            </w:r>
          </w:p>
          <w:p w:rsidR="000240FC" w:rsidRPr="00EA74F1" w:rsidRDefault="000240FC" w:rsidP="00BC7736">
            <w:pPr>
              <w:pStyle w:val="BodyText"/>
              <w:rPr>
                <w:lang w:val="en-ZA"/>
              </w:rPr>
            </w:pPr>
            <w:r w:rsidRPr="00EA74F1">
              <w:rPr>
                <w:lang w:val="en-ZA"/>
              </w:rPr>
              <w:t>Write down:</w:t>
            </w:r>
          </w:p>
          <w:p w:rsidR="000240FC" w:rsidRPr="00EA74F1" w:rsidRDefault="000240FC" w:rsidP="00493472">
            <w:pPr>
              <w:numPr>
                <w:ilvl w:val="0"/>
                <w:numId w:val="61"/>
              </w:numPr>
              <w:ind w:left="352" w:hanging="426"/>
            </w:pPr>
            <w:r w:rsidRPr="00EA74F1">
              <w:t>the expected outcomes,</w:t>
            </w:r>
          </w:p>
          <w:p w:rsidR="000240FC" w:rsidRPr="00EA74F1" w:rsidRDefault="000240FC" w:rsidP="00493472">
            <w:pPr>
              <w:numPr>
                <w:ilvl w:val="0"/>
                <w:numId w:val="61"/>
              </w:numPr>
              <w:ind w:left="352" w:hanging="426"/>
            </w:pPr>
            <w:r w:rsidRPr="00EA74F1">
              <w:t>the apparatus needed,</w:t>
            </w:r>
          </w:p>
          <w:p w:rsidR="000240FC" w:rsidRPr="00EA74F1" w:rsidRDefault="000240FC" w:rsidP="00493472">
            <w:pPr>
              <w:numPr>
                <w:ilvl w:val="0"/>
                <w:numId w:val="61"/>
              </w:numPr>
              <w:ind w:left="352" w:hanging="426"/>
            </w:pPr>
            <w:r w:rsidRPr="00EA74F1">
              <w:t>explicit instructions for the learners.</w:t>
            </w:r>
          </w:p>
        </w:tc>
      </w:tr>
    </w:tbl>
    <w:p w:rsidR="008C374A" w:rsidRPr="00EA74F1" w:rsidRDefault="008C374A" w:rsidP="00BC7736">
      <w:pPr>
        <w:pStyle w:val="BodyText"/>
        <w:rPr>
          <w:lang w:val="en-ZA"/>
        </w:rPr>
      </w:pPr>
    </w:p>
    <w:p w:rsidR="008C374A" w:rsidRPr="005A0BF9" w:rsidRDefault="008C374A" w:rsidP="007C26A7">
      <w:pPr>
        <w:pStyle w:val="BodyText"/>
        <w:keepNext/>
        <w:ind w:left="2200" w:hanging="2200"/>
        <w:outlineLvl w:val="0"/>
        <w:rPr>
          <w:rStyle w:val="Arialnarrow"/>
        </w:rPr>
      </w:pPr>
      <w:r w:rsidRPr="005A0BF9">
        <w:rPr>
          <w:rStyle w:val="Arialnarrow"/>
        </w:rPr>
        <w:t>Nets for Activity 5 question 2</w:t>
      </w:r>
    </w:p>
    <w:p w:rsidR="008C374A" w:rsidRPr="00EA74F1" w:rsidRDefault="008C374A" w:rsidP="007C26A7">
      <w:pPr>
        <w:pStyle w:val="BodyText"/>
        <w:keepNext/>
        <w:ind w:left="1100" w:hanging="1100"/>
        <w:rPr>
          <w:rStyle w:val="CustomItalics"/>
          <w:lang w:val="en-ZA"/>
        </w:rPr>
      </w:pPr>
      <w:r w:rsidRPr="00EA74F1">
        <w:rPr>
          <w:rStyle w:val="CustomItalics"/>
          <w:lang w:val="en-ZA"/>
        </w:rPr>
        <w:t>For all nets:</w:t>
      </w:r>
      <w:r w:rsidRPr="00EA74F1">
        <w:rPr>
          <w:rStyle w:val="CustomItalics"/>
          <w:lang w:val="en-ZA"/>
        </w:rPr>
        <w:tab/>
        <w:t>Cut out, fold along all lines and glue tabs.</w:t>
      </w:r>
    </w:p>
    <w:p w:rsidR="008C374A" w:rsidRPr="00EA74F1" w:rsidRDefault="008C374A" w:rsidP="00100CC9">
      <w:pPr>
        <w:pStyle w:val="BodyText"/>
        <w:keepNext/>
        <w:tabs>
          <w:tab w:val="left" w:pos="5812"/>
        </w:tabs>
        <w:ind w:left="2200" w:hanging="2200"/>
        <w:rPr>
          <w:lang w:val="en-ZA"/>
        </w:rPr>
      </w:pPr>
      <w:bookmarkStart w:id="243" w:name="_Toc205026259"/>
      <w:bookmarkStart w:id="244" w:name="_Toc205027086"/>
      <w:bookmarkStart w:id="245" w:name="_Toc205027295"/>
      <w:r w:rsidRPr="00EA74F1">
        <w:rPr>
          <w:lang w:val="en-ZA"/>
        </w:rPr>
        <w:t>Tetrahedron Net (Triangular pyramid)</w:t>
      </w:r>
      <w:r w:rsidRPr="00EA74F1">
        <w:rPr>
          <w:rStyle w:val="CustomBold"/>
          <w:b w:val="0"/>
          <w:lang w:val="en-ZA"/>
        </w:rPr>
        <w:tab/>
        <w:t xml:space="preserve"> </w:t>
      </w:r>
      <w:r w:rsidRPr="00EA74F1">
        <w:rPr>
          <w:lang w:val="en-ZA"/>
        </w:rPr>
        <w:t>Cube Net</w:t>
      </w:r>
      <w:bookmarkEnd w:id="243"/>
      <w:bookmarkEnd w:id="244"/>
      <w:bookmarkEnd w:id="245"/>
    </w:p>
    <w:p w:rsidR="008C374A" w:rsidRPr="00EA74F1" w:rsidRDefault="00DD33D7" w:rsidP="00BC7736">
      <w:pPr>
        <w:pStyle w:val="BodyText"/>
        <w:rPr>
          <w:noProof/>
          <w:lang w:val="en-ZA" w:eastAsia="en-GB"/>
        </w:rPr>
      </w:pPr>
      <w:r w:rsidRPr="00EA74F1">
        <w:rPr>
          <w:noProof/>
          <w:lang w:val="en-ZA" w:eastAsia="en-ZA"/>
        </w:rPr>
        <w:drawing>
          <wp:anchor distT="0" distB="0" distL="114300" distR="114300" simplePos="0" relativeHeight="251612672" behindDoc="0" locked="0" layoutInCell="1" allowOverlap="1">
            <wp:simplePos x="0" y="0"/>
            <wp:positionH relativeFrom="column">
              <wp:posOffset>496570</wp:posOffset>
            </wp:positionH>
            <wp:positionV relativeFrom="paragraph">
              <wp:posOffset>-339725</wp:posOffset>
            </wp:positionV>
            <wp:extent cx="944245" cy="1885950"/>
            <wp:effectExtent l="476250" t="0" r="465455" b="0"/>
            <wp:wrapNone/>
            <wp:docPr id="2527" name="Picture 2527" descr="http://mathforum.org/alejandre/workshops/tetrahedron.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descr="http://mathforum.org/alejandre/workshops/tetrahedron.net.gif"/>
                    <pic:cNvPicPr>
                      <a:picLocks noChangeAspect="1" noChangeArrowheads="1"/>
                    </pic:cNvPicPr>
                  </pic:nvPicPr>
                  <pic:blipFill>
                    <a:blip r:embed="rId78" r:link="rId79" cstate="print"/>
                    <a:srcRect/>
                    <a:stretch>
                      <a:fillRect/>
                    </a:stretch>
                  </pic:blipFill>
                  <pic:spPr bwMode="auto">
                    <a:xfrm rot="5400000">
                      <a:off x="0" y="0"/>
                      <a:ext cx="944245" cy="1885950"/>
                    </a:xfrm>
                    <a:prstGeom prst="rect">
                      <a:avLst/>
                    </a:prstGeom>
                    <a:noFill/>
                    <a:ln w="9525">
                      <a:noFill/>
                      <a:miter lim="800000"/>
                      <a:headEnd/>
                      <a:tailEnd/>
                    </a:ln>
                  </pic:spPr>
                </pic:pic>
              </a:graphicData>
            </a:graphic>
          </wp:anchor>
        </w:drawing>
      </w:r>
      <w:r w:rsidRPr="00EA74F1">
        <w:rPr>
          <w:noProof/>
          <w:lang w:val="en-ZA" w:eastAsia="en-ZA"/>
        </w:rPr>
        <w:drawing>
          <wp:anchor distT="0" distB="0" distL="114300" distR="114300" simplePos="0" relativeHeight="251613696" behindDoc="0" locked="0" layoutInCell="1" allowOverlap="1">
            <wp:simplePos x="0" y="0"/>
            <wp:positionH relativeFrom="column">
              <wp:posOffset>3464560</wp:posOffset>
            </wp:positionH>
            <wp:positionV relativeFrom="paragraph">
              <wp:posOffset>-130810</wp:posOffset>
            </wp:positionV>
            <wp:extent cx="1352550" cy="1746250"/>
            <wp:effectExtent l="209550" t="0" r="190500" b="0"/>
            <wp:wrapNone/>
            <wp:docPr id="2528" name="Picture 2528" descr="http://mathforum.org/alejandre/workshops/cube.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descr="http://mathforum.org/alejandre/workshops/cube.net.gif"/>
                    <pic:cNvPicPr>
                      <a:picLocks noChangeAspect="1" noChangeArrowheads="1"/>
                    </pic:cNvPicPr>
                  </pic:nvPicPr>
                  <pic:blipFill>
                    <a:blip r:embed="rId80" r:link="rId81" cstate="print"/>
                    <a:srcRect/>
                    <a:stretch>
                      <a:fillRect/>
                    </a:stretch>
                  </pic:blipFill>
                  <pic:spPr bwMode="auto">
                    <a:xfrm rot="5400000">
                      <a:off x="0" y="0"/>
                      <a:ext cx="1352550" cy="1746250"/>
                    </a:xfrm>
                    <a:prstGeom prst="rect">
                      <a:avLst/>
                    </a:prstGeom>
                    <a:noFill/>
                    <a:ln w="9525">
                      <a:noFill/>
                      <a:miter lim="800000"/>
                      <a:headEnd/>
                      <a:tailEnd/>
                    </a:ln>
                  </pic:spPr>
                </pic:pic>
              </a:graphicData>
            </a:graphic>
          </wp:anchor>
        </w:drawing>
      </w:r>
    </w:p>
    <w:p w:rsidR="008C374A" w:rsidRPr="00EA74F1" w:rsidRDefault="008C374A" w:rsidP="00BC7736">
      <w:pPr>
        <w:pStyle w:val="BodyText"/>
        <w:rPr>
          <w:noProof/>
          <w:lang w:val="en-ZA" w:eastAsia="en-GB"/>
        </w:rPr>
      </w:pPr>
    </w:p>
    <w:p w:rsidR="008C374A" w:rsidRPr="00EA74F1" w:rsidRDefault="008C374A" w:rsidP="00BC7736">
      <w:pPr>
        <w:pStyle w:val="BodyText"/>
        <w:rPr>
          <w:noProof/>
          <w:lang w:val="en-ZA" w:eastAsia="en-GB"/>
        </w:rPr>
      </w:pPr>
    </w:p>
    <w:p w:rsidR="008C374A" w:rsidRPr="00EA74F1" w:rsidRDefault="008C374A" w:rsidP="00BC7736">
      <w:pPr>
        <w:pStyle w:val="BodyText"/>
        <w:rPr>
          <w:noProof/>
          <w:lang w:val="en-ZA" w:eastAsia="en-GB"/>
        </w:rPr>
      </w:pPr>
    </w:p>
    <w:p w:rsidR="008C374A" w:rsidRPr="00EA74F1" w:rsidRDefault="008C374A" w:rsidP="00BC7736">
      <w:pPr>
        <w:pStyle w:val="BodyText"/>
        <w:rPr>
          <w:noProof/>
          <w:lang w:val="en-ZA" w:eastAsia="en-GB"/>
        </w:rPr>
      </w:pPr>
    </w:p>
    <w:p w:rsidR="008C374A" w:rsidRPr="00EA74F1" w:rsidRDefault="008C374A" w:rsidP="00BC7736">
      <w:pPr>
        <w:pStyle w:val="BodyText"/>
        <w:rPr>
          <w:noProof/>
          <w:lang w:val="en-ZA" w:eastAsia="en-GB"/>
        </w:rPr>
      </w:pPr>
    </w:p>
    <w:p w:rsidR="008C374A" w:rsidRPr="00EA74F1" w:rsidRDefault="008C374A" w:rsidP="00BC7736">
      <w:pPr>
        <w:pStyle w:val="BodyText"/>
        <w:rPr>
          <w:noProof/>
          <w:lang w:val="en-ZA" w:eastAsia="en-GB"/>
        </w:rPr>
      </w:pPr>
    </w:p>
    <w:p w:rsidR="008C374A" w:rsidRPr="00EA74F1" w:rsidRDefault="008C374A" w:rsidP="00BC7736">
      <w:pPr>
        <w:pStyle w:val="BodyText"/>
        <w:tabs>
          <w:tab w:val="left" w:pos="2835"/>
          <w:tab w:val="left" w:pos="6663"/>
        </w:tabs>
        <w:rPr>
          <w:rStyle w:val="CustomBold"/>
          <w:b w:val="0"/>
          <w:lang w:val="en-ZA"/>
        </w:rPr>
      </w:pPr>
      <w:r w:rsidRPr="00EA74F1">
        <w:rPr>
          <w:rStyle w:val="CustomBold"/>
          <w:rFonts w:ascii="Times New Roman" w:hAnsi="Times New Roman"/>
          <w:b w:val="0"/>
          <w:spacing w:val="0"/>
          <w:sz w:val="22"/>
          <w:lang w:val="en-ZA"/>
        </w:rPr>
        <w:t>Square pyramid Net</w:t>
      </w:r>
      <w:r w:rsidRPr="00EA74F1">
        <w:rPr>
          <w:rStyle w:val="CustomBold"/>
          <w:rFonts w:ascii="Times New Roman" w:hAnsi="Times New Roman"/>
          <w:b w:val="0"/>
          <w:spacing w:val="0"/>
          <w:sz w:val="22"/>
          <w:lang w:val="en-ZA"/>
        </w:rPr>
        <w:tab/>
      </w:r>
      <w:r w:rsidRPr="00EA74F1">
        <w:rPr>
          <w:rStyle w:val="CustomBold"/>
          <w:b w:val="0"/>
          <w:lang w:val="en-ZA"/>
        </w:rPr>
        <w:t>Rectangular prism Net (Cuboid)</w:t>
      </w:r>
      <w:r w:rsidRPr="00EA74F1">
        <w:rPr>
          <w:rStyle w:val="CustomBold"/>
          <w:b w:val="0"/>
          <w:lang w:val="en-ZA"/>
        </w:rPr>
        <w:tab/>
      </w:r>
      <w:bookmarkStart w:id="246" w:name="_Toc205026261"/>
      <w:bookmarkStart w:id="247" w:name="_Toc205027088"/>
      <w:bookmarkStart w:id="248" w:name="_Toc205027297"/>
      <w:r w:rsidRPr="00EA74F1">
        <w:rPr>
          <w:rStyle w:val="CustomBold"/>
          <w:b w:val="0"/>
          <w:lang w:val="en-ZA"/>
        </w:rPr>
        <w:t>Triangular prism net</w:t>
      </w:r>
      <w:bookmarkEnd w:id="246"/>
      <w:bookmarkEnd w:id="247"/>
      <w:bookmarkEnd w:id="248"/>
    </w:p>
    <w:p w:rsidR="008C374A" w:rsidRPr="00EA74F1" w:rsidRDefault="00F41F54" w:rsidP="00BC7736">
      <w:pPr>
        <w:pStyle w:val="BodyText"/>
        <w:tabs>
          <w:tab w:val="left" w:pos="3119"/>
          <w:tab w:val="left" w:pos="4253"/>
          <w:tab w:val="left" w:pos="6946"/>
        </w:tabs>
        <w:rPr>
          <w:lang w:val="en-ZA"/>
        </w:rPr>
      </w:pPr>
      <w:r>
        <w:rPr>
          <w:rStyle w:val="CustomBold"/>
          <w:b w:val="0"/>
        </w:rPr>
        <w:pict>
          <v:group id="_x0000_s4582" style="position:absolute;left:0;text-align:left;margin-left:321.2pt;margin-top:10.65pt;width:110pt;height:116.35pt;z-index:251619840" coordorigin="4254,10410" coordsize="5900,5216">
            <v:shape id="_x0000_s4583" type="#_x0000_t75" style="position:absolute;left:4254;top:10410;width:5900;height:5216">
              <v:imagedata r:id="rId82" o:title="" croptop="24789f" cropbottom="20977f" cropleft="23512f" cropright="14078f"/>
            </v:shape>
            <v:group id="_x0000_s4584" style="position:absolute;left:4260;top:12324;width:5310;height:3100" coordorigin="5520,12654" coordsize="5310,3100">
              <v:group id="_x0000_s4585" style="position:absolute;left:5520;top:12660;width:1320;height:304;rotation:-1999603fd" coordorigin="1692,12570" coordsize="1488,210">
                <v:line id="_x0000_s4586" style="position:absolute" from="1692,12780" to="3162,12780"/>
                <v:line id="_x0000_s4587" style="position:absolute" from="1914,12570" to="3036,12570"/>
                <v:shape id="_x0000_s4588" style="position:absolute;left:1710;top:12570;width:192;height:195" coordsize="192,195" path="m192,l,195e" fillcolor="black">
                  <v:path arrowok="t"/>
                </v:shape>
                <v:line id="_x0000_s4589" style="position:absolute" from="3048,12582" to="3180,12774"/>
              </v:group>
              <v:group id="_x0000_s4590" style="position:absolute;left:5526;top:13656;width:1320;height:304;rotation:13774345fd" coordorigin="1692,12570" coordsize="1488,210">
                <v:line id="_x0000_s4591" style="position:absolute" from="1692,12780" to="3162,12780"/>
                <v:line id="_x0000_s4592" style="position:absolute" from="1914,12570" to="3036,12570"/>
                <v:shape id="_x0000_s4593" style="position:absolute;left:1710;top:12570;width:192;height:195" coordsize="192,195" path="m192,l,195e" fillcolor="black">
                  <v:path arrowok="t"/>
                </v:shape>
                <v:line id="_x0000_s4594" style="position:absolute" from="3048,12582" to="3180,12774"/>
              </v:group>
              <v:group id="_x0000_s4595" style="position:absolute;left:9498;top:12654;width:1320;height:304;rotation:1927959fd" coordorigin="1692,12570" coordsize="1488,210">
                <v:line id="_x0000_s4596" style="position:absolute" from="1692,12780" to="3162,12780"/>
                <v:line id="_x0000_s4597" style="position:absolute" from="1914,12570" to="3036,12570"/>
                <v:shape id="_x0000_s4598" style="position:absolute;left:1710;top:12570;width:192;height:195" coordsize="192,195" path="m192,l,195e" fillcolor="black">
                  <v:path arrowok="t"/>
                </v:shape>
                <v:line id="_x0000_s4599" style="position:absolute" from="3048,12582" to="3180,12774"/>
              </v:group>
              <v:group id="_x0000_s4600" style="position:absolute;left:9510;top:13644;width:1320;height:304;rotation:9830781fd" coordorigin="1692,12570" coordsize="1488,210">
                <v:line id="_x0000_s4601" style="position:absolute" from="1692,12780" to="3162,12780"/>
                <v:line id="_x0000_s4602" style="position:absolute" from="1914,12570" to="3036,12570"/>
                <v:shape id="_x0000_s4603" style="position:absolute;left:1710;top:12570;width:192;height:195" coordsize="192,195" path="m192,l,195e" fillcolor="black">
                  <v:path arrowok="t"/>
                </v:shape>
                <v:line id="_x0000_s4604" style="position:absolute" from="3048,12582" to="3180,12774"/>
              </v:group>
              <v:group id="_x0000_s4605" style="position:absolute;left:6846;top:15450;width:2616;height:304;rotation:180" coordorigin="1692,12570" coordsize="1488,210">
                <v:line id="_x0000_s4606" style="position:absolute" from="1692,12780" to="3162,12780"/>
                <v:line id="_x0000_s4607" style="position:absolute" from="1914,12570" to="3036,12570"/>
                <v:shape id="_x0000_s4608" style="position:absolute;left:1710;top:12570;width:192;height:195" coordsize="192,195" path="m192,l,195e" fillcolor="black">
                  <v:path arrowok="t"/>
                </v:shape>
                <v:line id="_x0000_s4609" style="position:absolute" from="3048,12582" to="3180,12774"/>
              </v:group>
            </v:group>
          </v:group>
        </w:pict>
      </w:r>
      <w:r w:rsidR="00DD33D7" w:rsidRPr="00EA74F1">
        <w:rPr>
          <w:noProof/>
          <w:lang w:val="en-ZA" w:eastAsia="en-ZA"/>
        </w:rPr>
        <w:drawing>
          <wp:anchor distT="0" distB="0" distL="114300" distR="114300" simplePos="0" relativeHeight="251614720" behindDoc="0" locked="0" layoutInCell="1" allowOverlap="1">
            <wp:simplePos x="0" y="0"/>
            <wp:positionH relativeFrom="column">
              <wp:posOffset>1973580</wp:posOffset>
            </wp:positionH>
            <wp:positionV relativeFrom="paragraph">
              <wp:posOffset>135255</wp:posOffset>
            </wp:positionV>
            <wp:extent cx="1514475" cy="1602740"/>
            <wp:effectExtent l="19050" t="0" r="9525" b="0"/>
            <wp:wrapNone/>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83" cstate="print"/>
                    <a:srcRect l="8749" t="25812" r="32187" b="24188"/>
                    <a:stretch>
                      <a:fillRect/>
                    </a:stretch>
                  </pic:blipFill>
                  <pic:spPr bwMode="auto">
                    <a:xfrm>
                      <a:off x="0" y="0"/>
                      <a:ext cx="1514475" cy="1602740"/>
                    </a:xfrm>
                    <a:prstGeom prst="rect">
                      <a:avLst/>
                    </a:prstGeom>
                    <a:noFill/>
                    <a:ln w="9525">
                      <a:noFill/>
                      <a:miter lim="800000"/>
                      <a:headEnd/>
                      <a:tailEnd/>
                    </a:ln>
                  </pic:spPr>
                </pic:pic>
              </a:graphicData>
            </a:graphic>
          </wp:anchor>
        </w:drawing>
      </w:r>
    </w:p>
    <w:p w:rsidR="008C374A" w:rsidRPr="00EA74F1" w:rsidRDefault="00DD33D7" w:rsidP="00BC7736">
      <w:pPr>
        <w:pStyle w:val="BodyText"/>
        <w:tabs>
          <w:tab w:val="left" w:pos="4253"/>
        </w:tabs>
        <w:rPr>
          <w:rStyle w:val="CustomBold"/>
          <w:rFonts w:ascii="Times New Roman" w:hAnsi="Times New Roman"/>
          <w:b w:val="0"/>
          <w:spacing w:val="0"/>
          <w:sz w:val="22"/>
          <w:lang w:val="en-ZA"/>
        </w:rPr>
      </w:pPr>
      <w:r w:rsidRPr="00EA74F1">
        <w:rPr>
          <w:noProof/>
          <w:lang w:val="en-ZA" w:eastAsia="en-ZA"/>
        </w:rPr>
        <w:drawing>
          <wp:anchor distT="0" distB="0" distL="114300" distR="114300" simplePos="0" relativeHeight="251615744" behindDoc="0" locked="0" layoutInCell="1" allowOverlap="1">
            <wp:simplePos x="0" y="0"/>
            <wp:positionH relativeFrom="column">
              <wp:posOffset>-270510</wp:posOffset>
            </wp:positionH>
            <wp:positionV relativeFrom="paragraph">
              <wp:posOffset>64135</wp:posOffset>
            </wp:positionV>
            <wp:extent cx="1816100" cy="1329055"/>
            <wp:effectExtent l="19050" t="0" r="0" b="0"/>
            <wp:wrapNone/>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84" cstate="print"/>
                    <a:srcRect l="14063" t="33250" r="24765" b="30937"/>
                    <a:stretch>
                      <a:fillRect/>
                    </a:stretch>
                  </pic:blipFill>
                  <pic:spPr bwMode="auto">
                    <a:xfrm>
                      <a:off x="0" y="0"/>
                      <a:ext cx="1816100" cy="1329055"/>
                    </a:xfrm>
                    <a:prstGeom prst="rect">
                      <a:avLst/>
                    </a:prstGeom>
                    <a:noFill/>
                    <a:ln w="9525">
                      <a:noFill/>
                      <a:miter lim="800000"/>
                      <a:headEnd/>
                      <a:tailEnd/>
                    </a:ln>
                  </pic:spPr>
                </pic:pic>
              </a:graphicData>
            </a:graphic>
          </wp:anchor>
        </w:drawing>
      </w: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F307A4">
      <w:pPr>
        <w:pStyle w:val="Heading2"/>
        <w:rPr>
          <w:caps/>
        </w:rPr>
      </w:pPr>
      <w:bookmarkStart w:id="249" w:name="_Toc224216328"/>
      <w:bookmarkStart w:id="250" w:name="_Toc225835803"/>
      <w:r w:rsidRPr="00EA74F1">
        <w:t>Assessing group work</w:t>
      </w:r>
      <w:bookmarkEnd w:id="249"/>
      <w:bookmarkEnd w:id="250"/>
    </w:p>
    <w:p w:rsidR="008C374A" w:rsidRPr="00EA74F1" w:rsidRDefault="008C374A" w:rsidP="00BC7736">
      <w:pPr>
        <w:pStyle w:val="BodyText"/>
        <w:rPr>
          <w:lang w:val="en-ZA"/>
        </w:rPr>
      </w:pPr>
      <w:r w:rsidRPr="00EA74F1">
        <w:rPr>
          <w:lang w:val="en-ZA"/>
        </w:rPr>
        <w:t xml:space="preserve">Assessment plays a vital role in the new curriculum and assessment in group work might affect how the learners will interact in the group. </w:t>
      </w:r>
    </w:p>
    <w:p w:rsidR="008C374A" w:rsidRPr="00EA74F1" w:rsidRDefault="008C374A" w:rsidP="00BC7736">
      <w:pPr>
        <w:pStyle w:val="BodyText"/>
        <w:rPr>
          <w:lang w:val="en-ZA"/>
        </w:rPr>
      </w:pPr>
      <w:r w:rsidRPr="00EA74F1">
        <w:rPr>
          <w:lang w:val="en-ZA"/>
        </w:rPr>
        <w:t xml:space="preserve">If the teacher believes that co-operative group work promotes individual learning, he/she should design the assessment to facilitate this. Some ways to do this are discussed below. </w:t>
      </w:r>
    </w:p>
    <w:p w:rsidR="008C374A" w:rsidRPr="005A0BF9" w:rsidRDefault="008C374A" w:rsidP="00F307A4">
      <w:pPr>
        <w:pStyle w:val="BodyText"/>
        <w:outlineLvl w:val="0"/>
        <w:rPr>
          <w:rStyle w:val="Arialnarrow"/>
        </w:rPr>
      </w:pPr>
      <w:r w:rsidRPr="005A0BF9">
        <w:rPr>
          <w:rStyle w:val="Arialnarrow"/>
        </w:rPr>
        <w:t>Group average for each member</w:t>
      </w:r>
    </w:p>
    <w:p w:rsidR="008C374A" w:rsidRPr="00EA74F1" w:rsidRDefault="008C374A" w:rsidP="00BC7736">
      <w:pPr>
        <w:pStyle w:val="BodyText"/>
        <w:rPr>
          <w:lang w:val="en-ZA"/>
        </w:rPr>
      </w:pPr>
      <w:r w:rsidRPr="00EA74F1">
        <w:rPr>
          <w:lang w:val="en-ZA"/>
        </w:rPr>
        <w:t>Learners work in their pairs or groups and then hand in a group product to be assessed. This group assessment is given to each member of the group. This can be done occasionally to encourage learners to support their partners. Some learners might find this frustrating, particularly if the rest of the group is weak or not interested. This could discourage them from giving their best. Teachers need to be on the lookout for this and guard against it.</w:t>
      </w:r>
    </w:p>
    <w:p w:rsidR="008C374A" w:rsidRPr="005A0BF9" w:rsidRDefault="008C374A" w:rsidP="00F307A4">
      <w:pPr>
        <w:pStyle w:val="BodyText"/>
        <w:outlineLvl w:val="0"/>
        <w:rPr>
          <w:rStyle w:val="Arialnarrow"/>
        </w:rPr>
      </w:pPr>
      <w:r w:rsidRPr="005A0BF9">
        <w:rPr>
          <w:rStyle w:val="Arialnarrow"/>
        </w:rPr>
        <w:lastRenderedPageBreak/>
        <w:t>Individual mark and group average</w:t>
      </w:r>
    </w:p>
    <w:p w:rsidR="008C374A" w:rsidRPr="00EA74F1" w:rsidRDefault="008C374A" w:rsidP="00BC7736">
      <w:pPr>
        <w:pStyle w:val="BodyText"/>
        <w:rPr>
          <w:lang w:val="en-ZA"/>
        </w:rPr>
      </w:pPr>
      <w:r w:rsidRPr="00EA74F1">
        <w:rPr>
          <w:lang w:val="en-ZA"/>
        </w:rPr>
        <w:t>Assignments are assessed individually but then count for only a portion of the final mark, say 70%, while the group average makes up the other 30%. This weighting of the marks does not have a great effect on the individual’s mark, but it does provide an incentive to take responsibility for others in the group.</w:t>
      </w:r>
    </w:p>
    <w:p w:rsidR="008C374A" w:rsidRPr="005A0BF9" w:rsidRDefault="008C374A" w:rsidP="00F307A4">
      <w:pPr>
        <w:pStyle w:val="BodyText"/>
        <w:outlineLvl w:val="0"/>
        <w:rPr>
          <w:rStyle w:val="Arialnarrow"/>
        </w:rPr>
      </w:pPr>
      <w:r w:rsidRPr="005A0BF9">
        <w:rPr>
          <w:rStyle w:val="Arialnarrow"/>
        </w:rPr>
        <w:t xml:space="preserve">Marks for good co-operative behaviour </w:t>
      </w:r>
    </w:p>
    <w:p w:rsidR="008C374A" w:rsidRPr="00EA74F1" w:rsidRDefault="008C374A" w:rsidP="00BC7736">
      <w:pPr>
        <w:rPr>
          <w:rFonts w:ascii="Palatino Linotype" w:hAnsi="Palatino Linotype"/>
          <w:szCs w:val="22"/>
        </w:rPr>
      </w:pPr>
      <w:r w:rsidRPr="00EA74F1">
        <w:rPr>
          <w:rStyle w:val="BodyTextChar"/>
          <w:lang w:val="en-ZA"/>
        </w:rPr>
        <w:t>Other assessments during the year should also count. Continuous assessment can take place at appropriate times when the teacher is able to walk around and observe, while the groups are busy with work. A simple rating scale of 0, 1 or 2 could be given to the group depending on the involvement of the group members. At the end of the lesson each group should hand in a group effort assessment and marks can be awarded when a serious attempt has been made to reach the goals of an activity.</w:t>
      </w:r>
    </w:p>
    <w:p w:rsidR="008C374A" w:rsidRPr="00EA74F1" w:rsidRDefault="008C374A" w:rsidP="00BC7736">
      <w:pPr>
        <w:pStyle w:val="BodyText"/>
        <w:rPr>
          <w:lang w:val="en-ZA"/>
        </w:rPr>
      </w:pPr>
      <w:r w:rsidRPr="00EA74F1">
        <w:rPr>
          <w:lang w:val="en-ZA"/>
        </w:rPr>
        <w:t>Below are some examples of assessments that might be used when your class participates in group work. While these assessment sheets or rubrics are specifically designed for group work they can obviously be modified to be used when learners work individually or in pairs.</w:t>
      </w:r>
    </w:p>
    <w:p w:rsidR="008C374A" w:rsidRPr="00EA74F1" w:rsidRDefault="008C374A" w:rsidP="00F307A4">
      <w:pPr>
        <w:pStyle w:val="Heading3"/>
      </w:pPr>
      <w:bookmarkStart w:id="251" w:name="_Toc224216329"/>
      <w:bookmarkStart w:id="252" w:name="_Toc225835804"/>
      <w:proofErr w:type="spellStart"/>
      <w:r w:rsidRPr="00EA74F1">
        <w:t>Self assessment</w:t>
      </w:r>
      <w:proofErr w:type="spellEnd"/>
      <w:r w:rsidRPr="00EA74F1">
        <w:t xml:space="preserve"> in group participation</w:t>
      </w:r>
      <w:bookmarkEnd w:id="251"/>
      <w:bookmarkEnd w:id="252"/>
    </w:p>
    <w:p w:rsidR="008C374A" w:rsidRPr="00EA74F1" w:rsidRDefault="008C374A" w:rsidP="00BC7736">
      <w:pPr>
        <w:pStyle w:val="BodyText"/>
        <w:rPr>
          <w:lang w:val="en-ZA"/>
        </w:rPr>
      </w:pPr>
      <w:r w:rsidRPr="00EA74F1">
        <w:rPr>
          <w:lang w:val="en-ZA"/>
        </w:rPr>
        <w:t>It is important that group members learn to assess themselves. They can ask themselves questions such as:</w:t>
      </w:r>
    </w:p>
    <w:p w:rsidR="008C374A" w:rsidRPr="00EA74F1" w:rsidRDefault="008C374A" w:rsidP="00493472">
      <w:pPr>
        <w:numPr>
          <w:ilvl w:val="0"/>
          <w:numId w:val="61"/>
        </w:numPr>
        <w:ind w:left="352" w:hanging="426"/>
      </w:pPr>
      <w:r w:rsidRPr="00EA74F1">
        <w:t xml:space="preserve">How did I feel about working in a group?  </w:t>
      </w:r>
    </w:p>
    <w:p w:rsidR="008C374A" w:rsidRPr="00EA74F1" w:rsidRDefault="008C374A" w:rsidP="00493472">
      <w:pPr>
        <w:numPr>
          <w:ilvl w:val="0"/>
          <w:numId w:val="61"/>
        </w:numPr>
        <w:ind w:left="352" w:hanging="426"/>
      </w:pPr>
      <w:r w:rsidRPr="00EA74F1">
        <w:t>Did I contribute to the group?</w:t>
      </w:r>
    </w:p>
    <w:p w:rsidR="008C374A" w:rsidRPr="00EA74F1" w:rsidRDefault="008C374A" w:rsidP="00BC7736">
      <w:pPr>
        <w:pStyle w:val="BodyText"/>
        <w:rPr>
          <w:lang w:val="en-ZA"/>
        </w:rPr>
      </w:pPr>
      <w:r w:rsidRPr="00EA74F1">
        <w:rPr>
          <w:lang w:val="en-ZA"/>
        </w:rPr>
        <w:t>This rubric that follows can be used for this sort of assessment.</w:t>
      </w:r>
    </w:p>
    <w:tbl>
      <w:tblPr>
        <w:tblW w:w="4847" w:type="pct"/>
        <w:jc w:val="center"/>
        <w:tblInd w:w="-14996"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15"/>
        <w:gridCol w:w="3467"/>
        <w:gridCol w:w="18"/>
        <w:gridCol w:w="1644"/>
        <w:gridCol w:w="1050"/>
        <w:gridCol w:w="14"/>
        <w:gridCol w:w="1660"/>
        <w:gridCol w:w="7"/>
        <w:gridCol w:w="1129"/>
      </w:tblGrid>
      <w:tr w:rsidR="008C374A" w:rsidRPr="005A0BF9" w:rsidTr="004102C8">
        <w:trPr>
          <w:gridBefore w:val="1"/>
          <w:wBefore w:w="8" w:type="pct"/>
          <w:jc w:val="center"/>
        </w:trPr>
        <w:tc>
          <w:tcPr>
            <w:tcW w:w="1935" w:type="pct"/>
            <w:gridSpan w:val="2"/>
            <w:shd w:val="clear" w:color="auto" w:fill="E6E6E6"/>
            <w:vAlign w:val="center"/>
          </w:tcPr>
          <w:p w:rsidR="008C374A" w:rsidRPr="005A0BF9" w:rsidRDefault="008C374A" w:rsidP="00BC7736">
            <w:pPr>
              <w:pStyle w:val="BodyText"/>
              <w:ind w:left="-19"/>
              <w:jc w:val="center"/>
              <w:rPr>
                <w:rStyle w:val="Arialnarrow"/>
              </w:rPr>
            </w:pPr>
            <w:r w:rsidRPr="005A0BF9">
              <w:rPr>
                <w:rStyle w:val="Arialnarrow"/>
              </w:rPr>
              <w:t>My participation in the group</w:t>
            </w:r>
          </w:p>
        </w:tc>
        <w:tc>
          <w:tcPr>
            <w:tcW w:w="913" w:type="pct"/>
            <w:shd w:val="clear" w:color="auto" w:fill="E6E6E6"/>
            <w:vAlign w:val="center"/>
          </w:tcPr>
          <w:p w:rsidR="008C374A" w:rsidRPr="005A0BF9" w:rsidRDefault="008C374A" w:rsidP="00BC7736">
            <w:pPr>
              <w:pStyle w:val="BodyText"/>
              <w:ind w:left="-19"/>
              <w:jc w:val="center"/>
              <w:rPr>
                <w:rStyle w:val="Arialnarrow"/>
              </w:rPr>
            </w:pPr>
            <w:r w:rsidRPr="005A0BF9">
              <w:rPr>
                <w:rStyle w:val="Arialnarrow"/>
              </w:rPr>
              <w:t>Almost always</w:t>
            </w:r>
          </w:p>
        </w:tc>
        <w:tc>
          <w:tcPr>
            <w:tcW w:w="591" w:type="pct"/>
            <w:gridSpan w:val="2"/>
            <w:shd w:val="clear" w:color="auto" w:fill="E6E6E6"/>
            <w:vAlign w:val="center"/>
          </w:tcPr>
          <w:p w:rsidR="008C374A" w:rsidRPr="005A0BF9" w:rsidRDefault="008C374A" w:rsidP="00BC7736">
            <w:pPr>
              <w:pStyle w:val="BodyText"/>
              <w:ind w:left="-19"/>
              <w:jc w:val="center"/>
              <w:rPr>
                <w:rStyle w:val="Arialnarrow"/>
              </w:rPr>
            </w:pPr>
            <w:r w:rsidRPr="005A0BF9">
              <w:rPr>
                <w:rStyle w:val="Arialnarrow"/>
              </w:rPr>
              <w:t>Often</w:t>
            </w:r>
          </w:p>
        </w:tc>
        <w:tc>
          <w:tcPr>
            <w:tcW w:w="926" w:type="pct"/>
            <w:gridSpan w:val="2"/>
            <w:shd w:val="clear" w:color="auto" w:fill="E6E6E6"/>
            <w:vAlign w:val="center"/>
          </w:tcPr>
          <w:p w:rsidR="008C374A" w:rsidRPr="005A0BF9" w:rsidRDefault="008C374A" w:rsidP="00BC7736">
            <w:pPr>
              <w:pStyle w:val="BodyText"/>
              <w:ind w:left="-63" w:firstLine="44"/>
              <w:jc w:val="center"/>
              <w:rPr>
                <w:rStyle w:val="Arialnarrow"/>
              </w:rPr>
            </w:pPr>
            <w:r w:rsidRPr="005A0BF9">
              <w:rPr>
                <w:rStyle w:val="Arialnarrow"/>
              </w:rPr>
              <w:t>Sometimes</w:t>
            </w:r>
          </w:p>
        </w:tc>
        <w:tc>
          <w:tcPr>
            <w:tcW w:w="627" w:type="pct"/>
            <w:shd w:val="clear" w:color="auto" w:fill="E6E6E6"/>
            <w:vAlign w:val="center"/>
          </w:tcPr>
          <w:p w:rsidR="008C374A" w:rsidRPr="005A0BF9" w:rsidRDefault="008C374A" w:rsidP="00BC7736">
            <w:pPr>
              <w:pStyle w:val="BodyText"/>
              <w:ind w:left="-63" w:firstLine="44"/>
              <w:jc w:val="center"/>
              <w:rPr>
                <w:rStyle w:val="Arialnarrow"/>
              </w:rPr>
            </w:pPr>
            <w:r w:rsidRPr="005A0BF9">
              <w:rPr>
                <w:rStyle w:val="Arialnarrow"/>
              </w:rPr>
              <w:t>Rarely</w:t>
            </w:r>
          </w:p>
        </w:tc>
      </w:tr>
      <w:tr w:rsidR="008C374A" w:rsidRPr="00EA74F1" w:rsidTr="004102C8">
        <w:trPr>
          <w:jc w:val="center"/>
        </w:trPr>
        <w:tc>
          <w:tcPr>
            <w:tcW w:w="1933" w:type="pct"/>
            <w:gridSpan w:val="2"/>
            <w:vAlign w:val="center"/>
          </w:tcPr>
          <w:p w:rsidR="008C374A" w:rsidRPr="00EA74F1" w:rsidRDefault="008C374A" w:rsidP="00BC7736">
            <w:pPr>
              <w:pStyle w:val="BodyText"/>
              <w:spacing w:line="240" w:lineRule="auto"/>
              <w:ind w:left="-19"/>
              <w:rPr>
                <w:lang w:val="en-ZA"/>
              </w:rPr>
            </w:pPr>
            <w:r w:rsidRPr="00EA74F1">
              <w:rPr>
                <w:lang w:val="en-ZA"/>
              </w:rPr>
              <w:t>I did my fair share of the work</w:t>
            </w:r>
          </w:p>
        </w:tc>
        <w:tc>
          <w:tcPr>
            <w:tcW w:w="923" w:type="pct"/>
            <w:gridSpan w:val="2"/>
            <w:vAlign w:val="center"/>
          </w:tcPr>
          <w:p w:rsidR="008C374A" w:rsidRPr="00EA74F1" w:rsidRDefault="008C374A" w:rsidP="00BC7736">
            <w:pPr>
              <w:pStyle w:val="BodyText"/>
              <w:ind w:left="-63" w:firstLine="44"/>
              <w:rPr>
                <w:lang w:val="en-ZA"/>
              </w:rPr>
            </w:pPr>
          </w:p>
        </w:tc>
        <w:tc>
          <w:tcPr>
            <w:tcW w:w="583" w:type="pct"/>
            <w:vAlign w:val="center"/>
          </w:tcPr>
          <w:p w:rsidR="008C374A" w:rsidRPr="00EA74F1" w:rsidRDefault="008C374A" w:rsidP="00BC7736">
            <w:pPr>
              <w:pStyle w:val="BodyText"/>
              <w:ind w:left="-63" w:firstLine="44"/>
              <w:rPr>
                <w:lang w:val="en-ZA"/>
              </w:rPr>
            </w:pPr>
          </w:p>
        </w:tc>
        <w:tc>
          <w:tcPr>
            <w:tcW w:w="930" w:type="pct"/>
            <w:gridSpan w:val="2"/>
            <w:vAlign w:val="center"/>
          </w:tcPr>
          <w:p w:rsidR="008C374A" w:rsidRPr="00EA74F1" w:rsidRDefault="008C374A" w:rsidP="00BC7736">
            <w:pPr>
              <w:pStyle w:val="BodyText"/>
              <w:ind w:left="-63" w:firstLine="44"/>
              <w:rPr>
                <w:lang w:val="en-ZA"/>
              </w:rPr>
            </w:pPr>
          </w:p>
        </w:tc>
        <w:tc>
          <w:tcPr>
            <w:tcW w:w="629" w:type="pct"/>
            <w:gridSpan w:val="2"/>
            <w:vAlign w:val="center"/>
          </w:tcPr>
          <w:p w:rsidR="008C374A" w:rsidRPr="00EA74F1" w:rsidRDefault="008C374A" w:rsidP="00BC7736">
            <w:pPr>
              <w:pStyle w:val="BodyText"/>
              <w:ind w:left="-63" w:firstLine="44"/>
              <w:rPr>
                <w:lang w:val="en-ZA"/>
              </w:rPr>
            </w:pPr>
          </w:p>
        </w:tc>
      </w:tr>
      <w:tr w:rsidR="008C374A" w:rsidRPr="00EA74F1" w:rsidTr="004102C8">
        <w:trPr>
          <w:jc w:val="center"/>
        </w:trPr>
        <w:tc>
          <w:tcPr>
            <w:tcW w:w="1933" w:type="pct"/>
            <w:gridSpan w:val="2"/>
            <w:vAlign w:val="center"/>
          </w:tcPr>
          <w:p w:rsidR="008C374A" w:rsidRPr="00EA74F1" w:rsidRDefault="008C374A" w:rsidP="00BC7736">
            <w:pPr>
              <w:pStyle w:val="BodyText"/>
              <w:spacing w:line="240" w:lineRule="auto"/>
              <w:ind w:left="-19"/>
              <w:rPr>
                <w:lang w:val="en-ZA"/>
              </w:rPr>
            </w:pPr>
            <w:r w:rsidRPr="00EA74F1">
              <w:rPr>
                <w:lang w:val="en-ZA"/>
              </w:rPr>
              <w:t>I was considerate to the other members of the group</w:t>
            </w:r>
          </w:p>
        </w:tc>
        <w:tc>
          <w:tcPr>
            <w:tcW w:w="923" w:type="pct"/>
            <w:gridSpan w:val="2"/>
            <w:vAlign w:val="center"/>
          </w:tcPr>
          <w:p w:rsidR="008C374A" w:rsidRPr="00EA74F1" w:rsidRDefault="008C374A" w:rsidP="00BC7736">
            <w:pPr>
              <w:pStyle w:val="BodyText"/>
              <w:ind w:left="-63" w:firstLine="44"/>
              <w:rPr>
                <w:lang w:val="en-ZA"/>
              </w:rPr>
            </w:pPr>
          </w:p>
        </w:tc>
        <w:tc>
          <w:tcPr>
            <w:tcW w:w="583" w:type="pct"/>
            <w:vAlign w:val="center"/>
          </w:tcPr>
          <w:p w:rsidR="008C374A" w:rsidRPr="00EA74F1" w:rsidRDefault="008C374A" w:rsidP="00BC7736">
            <w:pPr>
              <w:pStyle w:val="BodyText"/>
              <w:ind w:left="-63" w:firstLine="44"/>
              <w:rPr>
                <w:lang w:val="en-ZA"/>
              </w:rPr>
            </w:pPr>
          </w:p>
        </w:tc>
        <w:tc>
          <w:tcPr>
            <w:tcW w:w="930" w:type="pct"/>
            <w:gridSpan w:val="2"/>
            <w:vAlign w:val="center"/>
          </w:tcPr>
          <w:p w:rsidR="008C374A" w:rsidRPr="00EA74F1" w:rsidRDefault="008C374A" w:rsidP="00BC7736">
            <w:pPr>
              <w:pStyle w:val="BodyText"/>
              <w:ind w:left="-63" w:firstLine="44"/>
              <w:rPr>
                <w:lang w:val="en-ZA"/>
              </w:rPr>
            </w:pPr>
          </w:p>
        </w:tc>
        <w:tc>
          <w:tcPr>
            <w:tcW w:w="629" w:type="pct"/>
            <w:gridSpan w:val="2"/>
            <w:vAlign w:val="center"/>
          </w:tcPr>
          <w:p w:rsidR="008C374A" w:rsidRPr="00EA74F1" w:rsidRDefault="008C374A" w:rsidP="00BC7736">
            <w:pPr>
              <w:pStyle w:val="BodyText"/>
              <w:ind w:left="-63" w:firstLine="44"/>
              <w:rPr>
                <w:lang w:val="en-ZA"/>
              </w:rPr>
            </w:pPr>
          </w:p>
        </w:tc>
      </w:tr>
      <w:tr w:rsidR="008C374A" w:rsidRPr="00EA74F1" w:rsidTr="004102C8">
        <w:trPr>
          <w:jc w:val="center"/>
        </w:trPr>
        <w:tc>
          <w:tcPr>
            <w:tcW w:w="1933" w:type="pct"/>
            <w:gridSpan w:val="2"/>
            <w:vAlign w:val="center"/>
          </w:tcPr>
          <w:p w:rsidR="008C374A" w:rsidRPr="00EA74F1" w:rsidRDefault="008C374A" w:rsidP="00BC7736">
            <w:pPr>
              <w:pStyle w:val="BodyText"/>
              <w:spacing w:line="240" w:lineRule="auto"/>
              <w:ind w:left="-19"/>
              <w:rPr>
                <w:lang w:val="en-ZA"/>
              </w:rPr>
            </w:pPr>
            <w:r w:rsidRPr="00EA74F1">
              <w:rPr>
                <w:lang w:val="en-ZA"/>
              </w:rPr>
              <w:t>I gave ideas and suggestions that helped the group</w:t>
            </w:r>
          </w:p>
        </w:tc>
        <w:tc>
          <w:tcPr>
            <w:tcW w:w="923" w:type="pct"/>
            <w:gridSpan w:val="2"/>
            <w:vAlign w:val="center"/>
          </w:tcPr>
          <w:p w:rsidR="008C374A" w:rsidRPr="00EA74F1" w:rsidRDefault="008C374A" w:rsidP="00BC7736">
            <w:pPr>
              <w:pStyle w:val="BodyText"/>
              <w:ind w:left="-63" w:firstLine="44"/>
              <w:rPr>
                <w:lang w:val="en-ZA"/>
              </w:rPr>
            </w:pPr>
          </w:p>
        </w:tc>
        <w:tc>
          <w:tcPr>
            <w:tcW w:w="583" w:type="pct"/>
            <w:vAlign w:val="center"/>
          </w:tcPr>
          <w:p w:rsidR="008C374A" w:rsidRPr="00EA74F1" w:rsidRDefault="008C374A" w:rsidP="00BC7736">
            <w:pPr>
              <w:pStyle w:val="BodyText"/>
              <w:ind w:left="-63" w:firstLine="44"/>
              <w:rPr>
                <w:lang w:val="en-ZA"/>
              </w:rPr>
            </w:pPr>
          </w:p>
        </w:tc>
        <w:tc>
          <w:tcPr>
            <w:tcW w:w="930" w:type="pct"/>
            <w:gridSpan w:val="2"/>
            <w:vAlign w:val="center"/>
          </w:tcPr>
          <w:p w:rsidR="008C374A" w:rsidRPr="00EA74F1" w:rsidRDefault="008C374A" w:rsidP="00BC7736">
            <w:pPr>
              <w:pStyle w:val="BodyText"/>
              <w:ind w:left="-63" w:firstLine="44"/>
              <w:rPr>
                <w:lang w:val="en-ZA"/>
              </w:rPr>
            </w:pPr>
          </w:p>
        </w:tc>
        <w:tc>
          <w:tcPr>
            <w:tcW w:w="629" w:type="pct"/>
            <w:gridSpan w:val="2"/>
            <w:vAlign w:val="center"/>
          </w:tcPr>
          <w:p w:rsidR="008C374A" w:rsidRPr="00EA74F1" w:rsidRDefault="008C374A" w:rsidP="00BC7736">
            <w:pPr>
              <w:pStyle w:val="BodyText"/>
              <w:ind w:left="-63" w:firstLine="44"/>
              <w:rPr>
                <w:lang w:val="en-ZA"/>
              </w:rPr>
            </w:pPr>
          </w:p>
        </w:tc>
      </w:tr>
      <w:tr w:rsidR="008C374A" w:rsidRPr="00EA74F1" w:rsidTr="004102C8">
        <w:trPr>
          <w:jc w:val="center"/>
        </w:trPr>
        <w:tc>
          <w:tcPr>
            <w:tcW w:w="1933" w:type="pct"/>
            <w:gridSpan w:val="2"/>
            <w:vAlign w:val="center"/>
          </w:tcPr>
          <w:p w:rsidR="008C374A" w:rsidRPr="00EA74F1" w:rsidRDefault="008C374A" w:rsidP="00BC7736">
            <w:pPr>
              <w:pStyle w:val="BodyText"/>
              <w:spacing w:line="240" w:lineRule="auto"/>
              <w:ind w:left="-19"/>
              <w:rPr>
                <w:lang w:val="en-ZA"/>
              </w:rPr>
            </w:pPr>
            <w:r w:rsidRPr="00EA74F1">
              <w:rPr>
                <w:lang w:val="en-ZA"/>
              </w:rPr>
              <w:t>I completed my allocation of work properly and in time.</w:t>
            </w:r>
          </w:p>
        </w:tc>
        <w:tc>
          <w:tcPr>
            <w:tcW w:w="923" w:type="pct"/>
            <w:gridSpan w:val="2"/>
            <w:vAlign w:val="center"/>
          </w:tcPr>
          <w:p w:rsidR="008C374A" w:rsidRPr="00EA74F1" w:rsidRDefault="008C374A" w:rsidP="00BC7736">
            <w:pPr>
              <w:pStyle w:val="BodyText"/>
              <w:ind w:left="-63" w:firstLine="44"/>
              <w:rPr>
                <w:lang w:val="en-ZA"/>
              </w:rPr>
            </w:pPr>
          </w:p>
        </w:tc>
        <w:tc>
          <w:tcPr>
            <w:tcW w:w="583" w:type="pct"/>
            <w:vAlign w:val="center"/>
          </w:tcPr>
          <w:p w:rsidR="008C374A" w:rsidRPr="00EA74F1" w:rsidRDefault="008C374A" w:rsidP="00BC7736">
            <w:pPr>
              <w:pStyle w:val="BodyText"/>
              <w:ind w:left="-63" w:firstLine="44"/>
              <w:rPr>
                <w:lang w:val="en-ZA"/>
              </w:rPr>
            </w:pPr>
          </w:p>
        </w:tc>
        <w:tc>
          <w:tcPr>
            <w:tcW w:w="930" w:type="pct"/>
            <w:gridSpan w:val="2"/>
            <w:vAlign w:val="center"/>
          </w:tcPr>
          <w:p w:rsidR="008C374A" w:rsidRPr="00EA74F1" w:rsidRDefault="008C374A" w:rsidP="00BC7736">
            <w:pPr>
              <w:pStyle w:val="BodyText"/>
              <w:ind w:left="-63" w:firstLine="44"/>
              <w:rPr>
                <w:lang w:val="en-ZA"/>
              </w:rPr>
            </w:pPr>
          </w:p>
        </w:tc>
        <w:tc>
          <w:tcPr>
            <w:tcW w:w="629" w:type="pct"/>
            <w:gridSpan w:val="2"/>
            <w:vAlign w:val="center"/>
          </w:tcPr>
          <w:p w:rsidR="008C374A" w:rsidRPr="00EA74F1" w:rsidRDefault="008C374A" w:rsidP="00BC7736">
            <w:pPr>
              <w:pStyle w:val="BodyText"/>
              <w:ind w:left="-63" w:firstLine="44"/>
              <w:rPr>
                <w:lang w:val="en-ZA"/>
              </w:rPr>
            </w:pPr>
          </w:p>
        </w:tc>
      </w:tr>
    </w:tbl>
    <w:p w:rsidR="008C374A" w:rsidRPr="00EA74F1" w:rsidRDefault="008C374A" w:rsidP="00BC7736">
      <w:pPr>
        <w:pStyle w:val="Heading3"/>
      </w:pPr>
      <w:bookmarkStart w:id="253" w:name="_Toc224216330"/>
      <w:bookmarkStart w:id="254" w:name="_Toc225835805"/>
      <w:r w:rsidRPr="00EA74F1">
        <w:t>Peer assessment of group participation</w:t>
      </w:r>
      <w:bookmarkEnd w:id="253"/>
      <w:bookmarkEnd w:id="254"/>
      <w:r w:rsidRPr="00EA74F1">
        <w:t xml:space="preserve"> </w:t>
      </w:r>
    </w:p>
    <w:p w:rsidR="008C374A" w:rsidRPr="00EA74F1" w:rsidRDefault="008C374A" w:rsidP="00BC7736">
      <w:pPr>
        <w:pStyle w:val="BodyText"/>
        <w:rPr>
          <w:lang w:val="en-ZA"/>
        </w:rPr>
      </w:pPr>
      <w:r w:rsidRPr="00EA74F1">
        <w:rPr>
          <w:lang w:val="en-ZA"/>
        </w:rPr>
        <w:t>As learners become more familiar with working in groups you can ask them to assess each other, either individually or how they worked as a group.</w:t>
      </w:r>
    </w:p>
    <w:p w:rsidR="008C374A" w:rsidRPr="00EA74F1" w:rsidRDefault="008C374A" w:rsidP="00BC7736">
      <w:pPr>
        <w:pStyle w:val="BodyText"/>
        <w:rPr>
          <w:szCs w:val="20"/>
          <w:lang w:val="en-ZA"/>
        </w:rPr>
      </w:pPr>
      <w:r w:rsidRPr="00EA74F1">
        <w:rPr>
          <w:szCs w:val="20"/>
          <w:lang w:val="en-ZA"/>
        </w:rPr>
        <w:t>Fill out the group assessment rubric based on the numbered legend. You are assessing how the members of your group worked together.</w:t>
      </w:r>
    </w:p>
    <w:p w:rsidR="008C374A" w:rsidRPr="00EA74F1" w:rsidRDefault="008C374A" w:rsidP="00BC7736">
      <w:pPr>
        <w:pStyle w:val="BodyText"/>
        <w:rPr>
          <w:szCs w:val="20"/>
          <w:lang w:val="en-ZA"/>
        </w:rPr>
      </w:pPr>
    </w:p>
    <w:p w:rsidR="008C374A" w:rsidRPr="005A0BF9" w:rsidRDefault="008C374A" w:rsidP="000240FC">
      <w:pPr>
        <w:pStyle w:val="BodyText"/>
        <w:keepNext/>
        <w:rPr>
          <w:rStyle w:val="Arialnarrow"/>
        </w:rPr>
      </w:pPr>
      <w:r w:rsidRPr="005A0BF9">
        <w:rPr>
          <w:rStyle w:val="Arialnarrow"/>
        </w:rPr>
        <w:lastRenderedPageBreak/>
        <w:t>4 – excellent; 3 – good; 2 – satisfactory; 1 – inadequate</w:t>
      </w:r>
    </w:p>
    <w:tbl>
      <w:tblPr>
        <w:tblW w:w="918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1528"/>
        <w:gridCol w:w="1843"/>
        <w:gridCol w:w="1417"/>
        <w:gridCol w:w="1983"/>
        <w:gridCol w:w="1135"/>
        <w:gridCol w:w="1274"/>
      </w:tblGrid>
      <w:tr w:rsidR="008C374A" w:rsidRPr="005A0BF9" w:rsidTr="004102C8">
        <w:trPr>
          <w:trHeight w:val="1106"/>
        </w:trPr>
        <w:tc>
          <w:tcPr>
            <w:tcW w:w="832" w:type="pct"/>
            <w:shd w:val="clear" w:color="auto" w:fill="E6E6E6"/>
            <w:vAlign w:val="center"/>
          </w:tcPr>
          <w:p w:rsidR="008C374A" w:rsidRPr="005A0BF9" w:rsidRDefault="008C374A" w:rsidP="000240FC">
            <w:pPr>
              <w:pStyle w:val="BodyText"/>
              <w:keepNext/>
              <w:spacing w:line="240" w:lineRule="auto"/>
              <w:jc w:val="left"/>
              <w:rPr>
                <w:rStyle w:val="Arialnarrow"/>
              </w:rPr>
            </w:pPr>
            <w:r w:rsidRPr="005A0BF9">
              <w:rPr>
                <w:rStyle w:val="Arialnarrow"/>
              </w:rPr>
              <w:t>Group Names</w:t>
            </w:r>
          </w:p>
        </w:tc>
        <w:tc>
          <w:tcPr>
            <w:tcW w:w="1004" w:type="pct"/>
            <w:shd w:val="clear" w:color="auto" w:fill="E6E6E6"/>
            <w:vAlign w:val="center"/>
          </w:tcPr>
          <w:p w:rsidR="008C374A" w:rsidRPr="005A0BF9" w:rsidRDefault="008C374A" w:rsidP="000240FC">
            <w:pPr>
              <w:pStyle w:val="BodyText"/>
              <w:keepNext/>
              <w:spacing w:line="240" w:lineRule="auto"/>
              <w:jc w:val="left"/>
              <w:rPr>
                <w:rStyle w:val="Arialnarrow"/>
              </w:rPr>
            </w:pPr>
            <w:r w:rsidRPr="005A0BF9">
              <w:rPr>
                <w:rStyle w:val="Arialnarrow"/>
              </w:rPr>
              <w:t>Interaction with members of group</w:t>
            </w:r>
          </w:p>
        </w:tc>
        <w:tc>
          <w:tcPr>
            <w:tcW w:w="772" w:type="pct"/>
            <w:shd w:val="clear" w:color="auto" w:fill="E6E6E6"/>
            <w:vAlign w:val="center"/>
          </w:tcPr>
          <w:p w:rsidR="008C374A" w:rsidRPr="005A0BF9" w:rsidRDefault="008C374A" w:rsidP="000240FC">
            <w:pPr>
              <w:pStyle w:val="BodyText"/>
              <w:keepNext/>
              <w:spacing w:line="240" w:lineRule="auto"/>
              <w:jc w:val="left"/>
              <w:rPr>
                <w:rStyle w:val="Arialnarrow"/>
              </w:rPr>
            </w:pPr>
            <w:r w:rsidRPr="005A0BF9">
              <w:rPr>
                <w:rStyle w:val="Arialnarrow"/>
              </w:rPr>
              <w:t>Listened to other members of group</w:t>
            </w:r>
          </w:p>
        </w:tc>
        <w:tc>
          <w:tcPr>
            <w:tcW w:w="1080" w:type="pct"/>
            <w:shd w:val="clear" w:color="auto" w:fill="E6E6E6"/>
            <w:vAlign w:val="center"/>
          </w:tcPr>
          <w:p w:rsidR="008C374A" w:rsidRPr="005A0BF9" w:rsidRDefault="008C374A" w:rsidP="000240FC">
            <w:pPr>
              <w:pStyle w:val="BodyText"/>
              <w:keepNext/>
              <w:spacing w:line="240" w:lineRule="auto"/>
              <w:jc w:val="left"/>
              <w:rPr>
                <w:rStyle w:val="Arialnarrow"/>
              </w:rPr>
            </w:pPr>
            <w:r w:rsidRPr="005A0BF9">
              <w:rPr>
                <w:rStyle w:val="Arialnarrow"/>
                <w:rFonts w:eastAsia="Arial Unicode MS"/>
              </w:rPr>
              <w:t>Helped and encouraged other members of the group</w:t>
            </w:r>
          </w:p>
        </w:tc>
        <w:tc>
          <w:tcPr>
            <w:tcW w:w="618" w:type="pct"/>
            <w:shd w:val="clear" w:color="auto" w:fill="E6E6E6"/>
            <w:vAlign w:val="center"/>
          </w:tcPr>
          <w:p w:rsidR="008C374A" w:rsidRPr="005A0BF9" w:rsidRDefault="008C374A" w:rsidP="000240FC">
            <w:pPr>
              <w:pStyle w:val="BodyText"/>
              <w:keepNext/>
              <w:spacing w:line="240" w:lineRule="auto"/>
              <w:jc w:val="left"/>
              <w:rPr>
                <w:rStyle w:val="Arialnarrow"/>
              </w:rPr>
            </w:pPr>
            <w:r w:rsidRPr="005A0BF9">
              <w:rPr>
                <w:rStyle w:val="Arialnarrow"/>
              </w:rPr>
              <w:t>Shared the work of the task</w:t>
            </w:r>
          </w:p>
        </w:tc>
        <w:tc>
          <w:tcPr>
            <w:tcW w:w="694" w:type="pct"/>
            <w:shd w:val="clear" w:color="auto" w:fill="E6E6E6"/>
            <w:vAlign w:val="center"/>
          </w:tcPr>
          <w:p w:rsidR="008C374A" w:rsidRPr="005A0BF9" w:rsidRDefault="008C374A" w:rsidP="000240FC">
            <w:pPr>
              <w:pStyle w:val="BodyText"/>
              <w:keepNext/>
              <w:spacing w:line="240" w:lineRule="auto"/>
              <w:jc w:val="left"/>
              <w:rPr>
                <w:rStyle w:val="Arialnarrow"/>
              </w:rPr>
            </w:pPr>
            <w:r w:rsidRPr="005A0BF9">
              <w:rPr>
                <w:rStyle w:val="Arialnarrow"/>
              </w:rPr>
              <w:t>Completed assigned work</w:t>
            </w:r>
          </w:p>
        </w:tc>
      </w:tr>
      <w:tr w:rsidR="008C374A" w:rsidRPr="00EA74F1" w:rsidTr="004102C8">
        <w:trPr>
          <w:trHeight w:hRule="exact" w:val="454"/>
        </w:trPr>
        <w:tc>
          <w:tcPr>
            <w:tcW w:w="832" w:type="pct"/>
          </w:tcPr>
          <w:p w:rsidR="008C374A" w:rsidRPr="00EA74F1" w:rsidRDefault="008C374A" w:rsidP="000240FC">
            <w:pPr>
              <w:pStyle w:val="BodyText"/>
              <w:keepNext/>
              <w:rPr>
                <w:lang w:val="en-ZA"/>
              </w:rPr>
            </w:pPr>
          </w:p>
        </w:tc>
        <w:tc>
          <w:tcPr>
            <w:tcW w:w="1004" w:type="pct"/>
            <w:vAlign w:val="center"/>
          </w:tcPr>
          <w:p w:rsidR="008C374A" w:rsidRPr="00EA74F1" w:rsidRDefault="008C374A" w:rsidP="000240FC">
            <w:pPr>
              <w:pStyle w:val="BodyText"/>
              <w:keepNext/>
              <w:rPr>
                <w:lang w:val="en-ZA"/>
              </w:rPr>
            </w:pPr>
          </w:p>
        </w:tc>
        <w:tc>
          <w:tcPr>
            <w:tcW w:w="772" w:type="pct"/>
            <w:vAlign w:val="center"/>
          </w:tcPr>
          <w:p w:rsidR="008C374A" w:rsidRPr="00EA74F1" w:rsidRDefault="008C374A" w:rsidP="000240FC">
            <w:pPr>
              <w:pStyle w:val="BodyText"/>
              <w:keepNext/>
              <w:rPr>
                <w:lang w:val="en-ZA"/>
              </w:rPr>
            </w:pPr>
          </w:p>
        </w:tc>
        <w:tc>
          <w:tcPr>
            <w:tcW w:w="1080" w:type="pct"/>
            <w:vAlign w:val="center"/>
          </w:tcPr>
          <w:p w:rsidR="008C374A" w:rsidRPr="00EA74F1" w:rsidRDefault="008C374A" w:rsidP="000240FC">
            <w:pPr>
              <w:pStyle w:val="BodyText"/>
              <w:keepNext/>
              <w:rPr>
                <w:lang w:val="en-ZA"/>
              </w:rPr>
            </w:pPr>
          </w:p>
        </w:tc>
        <w:tc>
          <w:tcPr>
            <w:tcW w:w="618" w:type="pct"/>
            <w:vAlign w:val="center"/>
          </w:tcPr>
          <w:p w:rsidR="008C374A" w:rsidRPr="00EA74F1" w:rsidRDefault="008C374A" w:rsidP="000240FC">
            <w:pPr>
              <w:pStyle w:val="BodyText"/>
              <w:keepNext/>
              <w:rPr>
                <w:lang w:val="en-ZA"/>
              </w:rPr>
            </w:pPr>
          </w:p>
        </w:tc>
        <w:tc>
          <w:tcPr>
            <w:tcW w:w="694" w:type="pct"/>
            <w:vAlign w:val="center"/>
          </w:tcPr>
          <w:p w:rsidR="008C374A" w:rsidRPr="00EA74F1" w:rsidRDefault="008C374A" w:rsidP="000240FC">
            <w:pPr>
              <w:pStyle w:val="BodyText"/>
              <w:keepNext/>
              <w:rPr>
                <w:lang w:val="en-ZA"/>
              </w:rPr>
            </w:pPr>
          </w:p>
        </w:tc>
      </w:tr>
      <w:tr w:rsidR="008C374A" w:rsidRPr="00EA74F1" w:rsidTr="004102C8">
        <w:trPr>
          <w:trHeight w:hRule="exact" w:val="454"/>
        </w:trPr>
        <w:tc>
          <w:tcPr>
            <w:tcW w:w="832" w:type="pct"/>
          </w:tcPr>
          <w:p w:rsidR="008C374A" w:rsidRPr="00EA74F1" w:rsidRDefault="008C374A" w:rsidP="00BC7736">
            <w:pPr>
              <w:pStyle w:val="BodyText"/>
              <w:rPr>
                <w:lang w:val="en-ZA"/>
              </w:rPr>
            </w:pPr>
          </w:p>
        </w:tc>
        <w:tc>
          <w:tcPr>
            <w:tcW w:w="1004" w:type="pct"/>
            <w:vAlign w:val="center"/>
          </w:tcPr>
          <w:p w:rsidR="008C374A" w:rsidRPr="00EA74F1" w:rsidRDefault="008C374A" w:rsidP="00BC7736">
            <w:pPr>
              <w:pStyle w:val="BodyText"/>
              <w:rPr>
                <w:lang w:val="en-ZA"/>
              </w:rPr>
            </w:pPr>
          </w:p>
        </w:tc>
        <w:tc>
          <w:tcPr>
            <w:tcW w:w="772" w:type="pct"/>
            <w:vAlign w:val="center"/>
          </w:tcPr>
          <w:p w:rsidR="008C374A" w:rsidRPr="00EA74F1" w:rsidRDefault="008C374A" w:rsidP="00BC7736">
            <w:pPr>
              <w:pStyle w:val="BodyText"/>
              <w:rPr>
                <w:lang w:val="en-ZA"/>
              </w:rPr>
            </w:pPr>
          </w:p>
        </w:tc>
        <w:tc>
          <w:tcPr>
            <w:tcW w:w="1080" w:type="pct"/>
            <w:vAlign w:val="center"/>
          </w:tcPr>
          <w:p w:rsidR="008C374A" w:rsidRPr="00EA74F1" w:rsidRDefault="008C374A" w:rsidP="00BC7736">
            <w:pPr>
              <w:pStyle w:val="BodyText"/>
              <w:rPr>
                <w:lang w:val="en-ZA"/>
              </w:rPr>
            </w:pPr>
          </w:p>
        </w:tc>
        <w:tc>
          <w:tcPr>
            <w:tcW w:w="618" w:type="pct"/>
            <w:vAlign w:val="center"/>
          </w:tcPr>
          <w:p w:rsidR="008C374A" w:rsidRPr="00EA74F1" w:rsidRDefault="008C374A" w:rsidP="00BC7736">
            <w:pPr>
              <w:pStyle w:val="BodyText"/>
              <w:rPr>
                <w:lang w:val="en-ZA"/>
              </w:rPr>
            </w:pPr>
          </w:p>
        </w:tc>
        <w:tc>
          <w:tcPr>
            <w:tcW w:w="694" w:type="pct"/>
            <w:vAlign w:val="center"/>
          </w:tcPr>
          <w:p w:rsidR="008C374A" w:rsidRPr="00EA74F1" w:rsidRDefault="008C374A" w:rsidP="00BC7736">
            <w:pPr>
              <w:pStyle w:val="BodyText"/>
              <w:rPr>
                <w:lang w:val="en-ZA"/>
              </w:rPr>
            </w:pPr>
          </w:p>
        </w:tc>
      </w:tr>
      <w:tr w:rsidR="008C374A" w:rsidRPr="00EA74F1" w:rsidTr="004102C8">
        <w:trPr>
          <w:trHeight w:hRule="exact" w:val="454"/>
        </w:trPr>
        <w:tc>
          <w:tcPr>
            <w:tcW w:w="832" w:type="pct"/>
          </w:tcPr>
          <w:p w:rsidR="008C374A" w:rsidRPr="00EA74F1" w:rsidRDefault="008C374A" w:rsidP="00BC7736">
            <w:pPr>
              <w:pStyle w:val="BodyText"/>
              <w:rPr>
                <w:lang w:val="en-ZA"/>
              </w:rPr>
            </w:pPr>
          </w:p>
        </w:tc>
        <w:tc>
          <w:tcPr>
            <w:tcW w:w="1004" w:type="pct"/>
            <w:vAlign w:val="center"/>
          </w:tcPr>
          <w:p w:rsidR="008C374A" w:rsidRPr="00EA74F1" w:rsidRDefault="008C374A" w:rsidP="00BC7736">
            <w:pPr>
              <w:pStyle w:val="BodyText"/>
              <w:rPr>
                <w:lang w:val="en-ZA"/>
              </w:rPr>
            </w:pPr>
          </w:p>
        </w:tc>
        <w:tc>
          <w:tcPr>
            <w:tcW w:w="772" w:type="pct"/>
            <w:vAlign w:val="center"/>
          </w:tcPr>
          <w:p w:rsidR="008C374A" w:rsidRPr="00EA74F1" w:rsidRDefault="008C374A" w:rsidP="00BC7736">
            <w:pPr>
              <w:pStyle w:val="BodyText"/>
              <w:rPr>
                <w:lang w:val="en-ZA"/>
              </w:rPr>
            </w:pPr>
          </w:p>
        </w:tc>
        <w:tc>
          <w:tcPr>
            <w:tcW w:w="1080" w:type="pct"/>
            <w:vAlign w:val="center"/>
          </w:tcPr>
          <w:p w:rsidR="008C374A" w:rsidRPr="00EA74F1" w:rsidRDefault="008C374A" w:rsidP="00BC7736">
            <w:pPr>
              <w:pStyle w:val="BodyText"/>
              <w:rPr>
                <w:lang w:val="en-ZA"/>
              </w:rPr>
            </w:pPr>
          </w:p>
        </w:tc>
        <w:tc>
          <w:tcPr>
            <w:tcW w:w="618" w:type="pct"/>
            <w:vAlign w:val="center"/>
          </w:tcPr>
          <w:p w:rsidR="008C374A" w:rsidRPr="00EA74F1" w:rsidRDefault="008C374A" w:rsidP="00BC7736">
            <w:pPr>
              <w:pStyle w:val="BodyText"/>
              <w:rPr>
                <w:lang w:val="en-ZA"/>
              </w:rPr>
            </w:pPr>
          </w:p>
        </w:tc>
        <w:tc>
          <w:tcPr>
            <w:tcW w:w="694" w:type="pct"/>
            <w:vAlign w:val="center"/>
          </w:tcPr>
          <w:p w:rsidR="008C374A" w:rsidRPr="00EA74F1" w:rsidRDefault="008C374A" w:rsidP="00BC7736">
            <w:pPr>
              <w:pStyle w:val="BodyText"/>
              <w:rPr>
                <w:lang w:val="en-ZA"/>
              </w:rPr>
            </w:pPr>
          </w:p>
        </w:tc>
      </w:tr>
      <w:tr w:rsidR="008C374A" w:rsidRPr="00EA74F1" w:rsidTr="004102C8">
        <w:trPr>
          <w:trHeight w:hRule="exact" w:val="454"/>
        </w:trPr>
        <w:tc>
          <w:tcPr>
            <w:tcW w:w="832" w:type="pct"/>
          </w:tcPr>
          <w:p w:rsidR="008C374A" w:rsidRPr="00EA74F1" w:rsidRDefault="008C374A" w:rsidP="00BC7736">
            <w:pPr>
              <w:pStyle w:val="BodyText"/>
              <w:rPr>
                <w:lang w:val="en-ZA"/>
              </w:rPr>
            </w:pPr>
          </w:p>
        </w:tc>
        <w:tc>
          <w:tcPr>
            <w:tcW w:w="1004" w:type="pct"/>
            <w:vAlign w:val="center"/>
          </w:tcPr>
          <w:p w:rsidR="008C374A" w:rsidRPr="00EA74F1" w:rsidRDefault="008C374A" w:rsidP="00BC7736">
            <w:pPr>
              <w:pStyle w:val="BodyText"/>
              <w:rPr>
                <w:lang w:val="en-ZA"/>
              </w:rPr>
            </w:pPr>
          </w:p>
        </w:tc>
        <w:tc>
          <w:tcPr>
            <w:tcW w:w="772" w:type="pct"/>
            <w:vAlign w:val="center"/>
          </w:tcPr>
          <w:p w:rsidR="008C374A" w:rsidRPr="00EA74F1" w:rsidRDefault="008C374A" w:rsidP="00BC7736">
            <w:pPr>
              <w:pStyle w:val="BodyText"/>
              <w:rPr>
                <w:lang w:val="en-ZA"/>
              </w:rPr>
            </w:pPr>
          </w:p>
        </w:tc>
        <w:tc>
          <w:tcPr>
            <w:tcW w:w="1080" w:type="pct"/>
            <w:vAlign w:val="center"/>
          </w:tcPr>
          <w:p w:rsidR="008C374A" w:rsidRPr="00EA74F1" w:rsidRDefault="008C374A" w:rsidP="00BC7736">
            <w:pPr>
              <w:pStyle w:val="BodyText"/>
              <w:rPr>
                <w:lang w:val="en-ZA"/>
              </w:rPr>
            </w:pPr>
          </w:p>
        </w:tc>
        <w:tc>
          <w:tcPr>
            <w:tcW w:w="618" w:type="pct"/>
            <w:vAlign w:val="center"/>
          </w:tcPr>
          <w:p w:rsidR="008C374A" w:rsidRPr="00EA74F1" w:rsidRDefault="008C374A" w:rsidP="00BC7736">
            <w:pPr>
              <w:pStyle w:val="BodyText"/>
              <w:rPr>
                <w:lang w:val="en-ZA"/>
              </w:rPr>
            </w:pPr>
          </w:p>
        </w:tc>
        <w:tc>
          <w:tcPr>
            <w:tcW w:w="694" w:type="pct"/>
            <w:vAlign w:val="center"/>
          </w:tcPr>
          <w:p w:rsidR="008C374A" w:rsidRPr="00EA74F1" w:rsidRDefault="008C374A" w:rsidP="00BC7736">
            <w:pPr>
              <w:pStyle w:val="BodyText"/>
              <w:rPr>
                <w:lang w:val="en-ZA"/>
              </w:rPr>
            </w:pPr>
          </w:p>
        </w:tc>
      </w:tr>
    </w:tbl>
    <w:p w:rsidR="008C374A" w:rsidRPr="00EA74F1" w:rsidRDefault="008C374A" w:rsidP="006C1106">
      <w:pPr>
        <w:pStyle w:val="Heading3"/>
      </w:pPr>
      <w:bookmarkStart w:id="255" w:name="_Toc224216331"/>
      <w:bookmarkStart w:id="256" w:name="_Toc225835806"/>
      <w:r w:rsidRPr="00EA74F1">
        <w:t>Teacher assessment of group interaction</w:t>
      </w:r>
      <w:bookmarkEnd w:id="255"/>
      <w:bookmarkEnd w:id="256"/>
    </w:p>
    <w:p w:rsidR="008C374A" w:rsidRPr="00EA74F1" w:rsidRDefault="008C374A" w:rsidP="00BC7736">
      <w:pPr>
        <w:pStyle w:val="BodyText"/>
        <w:spacing w:after="180"/>
        <w:rPr>
          <w:lang w:val="en-ZA"/>
        </w:rPr>
      </w:pPr>
      <w:r w:rsidRPr="00EA74F1">
        <w:rPr>
          <w:lang w:val="en-ZA"/>
        </w:rPr>
        <w:t>Obviously the assessment of learners’ group work by the teacher is an important aspect of learners working together.</w:t>
      </w:r>
    </w:p>
    <w:tbl>
      <w:tblPr>
        <w:tblW w:w="9072"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1518"/>
        <w:gridCol w:w="1980"/>
        <w:gridCol w:w="1858"/>
        <w:gridCol w:w="1858"/>
        <w:gridCol w:w="1858"/>
      </w:tblGrid>
      <w:tr w:rsidR="008C374A" w:rsidRPr="005A0BF9" w:rsidTr="00952C1B">
        <w:trPr>
          <w:tblHeader/>
        </w:trPr>
        <w:tc>
          <w:tcPr>
            <w:tcW w:w="837" w:type="pct"/>
            <w:vAlign w:val="center"/>
          </w:tcPr>
          <w:p w:rsidR="008C374A" w:rsidRPr="005A0BF9" w:rsidRDefault="008C374A" w:rsidP="006F1596">
            <w:pPr>
              <w:pStyle w:val="BodyText"/>
              <w:keepNext/>
              <w:spacing w:line="240" w:lineRule="auto"/>
              <w:jc w:val="center"/>
              <w:rPr>
                <w:rStyle w:val="Arialnarrow"/>
              </w:rPr>
            </w:pPr>
          </w:p>
        </w:tc>
        <w:tc>
          <w:tcPr>
            <w:tcW w:w="1091" w:type="pct"/>
            <w:shd w:val="clear" w:color="auto" w:fill="E0E0E0"/>
            <w:vAlign w:val="center"/>
          </w:tcPr>
          <w:p w:rsidR="008C374A" w:rsidRPr="005A0BF9" w:rsidRDefault="008C374A" w:rsidP="006F1596">
            <w:pPr>
              <w:pStyle w:val="BodyText"/>
              <w:keepNext/>
              <w:spacing w:line="240" w:lineRule="auto"/>
              <w:jc w:val="center"/>
              <w:rPr>
                <w:rStyle w:val="Arialnarrow"/>
              </w:rPr>
            </w:pPr>
            <w:r w:rsidRPr="005A0BF9">
              <w:rPr>
                <w:rStyle w:val="Arialnarrow"/>
              </w:rPr>
              <w:t>Excellent</w:t>
            </w:r>
          </w:p>
        </w:tc>
        <w:tc>
          <w:tcPr>
            <w:tcW w:w="1024" w:type="pct"/>
            <w:shd w:val="clear" w:color="auto" w:fill="E0E0E0"/>
            <w:vAlign w:val="center"/>
          </w:tcPr>
          <w:p w:rsidR="008C374A" w:rsidRPr="005A0BF9" w:rsidRDefault="008C374A" w:rsidP="006F1596">
            <w:pPr>
              <w:pStyle w:val="BodyText"/>
              <w:keepNext/>
              <w:spacing w:line="240" w:lineRule="auto"/>
              <w:jc w:val="center"/>
              <w:rPr>
                <w:rStyle w:val="Arialnarrow"/>
              </w:rPr>
            </w:pPr>
            <w:r w:rsidRPr="005A0BF9">
              <w:rPr>
                <w:rStyle w:val="Arialnarrow"/>
              </w:rPr>
              <w:t>Good</w:t>
            </w:r>
          </w:p>
        </w:tc>
        <w:tc>
          <w:tcPr>
            <w:tcW w:w="1024" w:type="pct"/>
            <w:shd w:val="clear" w:color="auto" w:fill="E0E0E0"/>
            <w:vAlign w:val="center"/>
          </w:tcPr>
          <w:p w:rsidR="008C374A" w:rsidRPr="005A0BF9" w:rsidRDefault="008C374A" w:rsidP="006F1596">
            <w:pPr>
              <w:pStyle w:val="BodyText"/>
              <w:keepNext/>
              <w:spacing w:line="240" w:lineRule="auto"/>
              <w:jc w:val="center"/>
              <w:rPr>
                <w:rStyle w:val="Arialnarrow"/>
              </w:rPr>
            </w:pPr>
            <w:r w:rsidRPr="005A0BF9">
              <w:rPr>
                <w:rStyle w:val="Arialnarrow"/>
              </w:rPr>
              <w:t>Satisfactory</w:t>
            </w:r>
          </w:p>
        </w:tc>
        <w:tc>
          <w:tcPr>
            <w:tcW w:w="1024" w:type="pct"/>
            <w:shd w:val="clear" w:color="auto" w:fill="E0E0E0"/>
            <w:vAlign w:val="center"/>
          </w:tcPr>
          <w:p w:rsidR="008C374A" w:rsidRPr="005A0BF9" w:rsidRDefault="008C374A" w:rsidP="006F1596">
            <w:pPr>
              <w:pStyle w:val="BodyText"/>
              <w:keepNext/>
              <w:spacing w:line="240" w:lineRule="auto"/>
              <w:jc w:val="center"/>
              <w:rPr>
                <w:rStyle w:val="Arialnarrow"/>
              </w:rPr>
            </w:pPr>
            <w:r w:rsidRPr="005A0BF9">
              <w:rPr>
                <w:rStyle w:val="Arialnarrow"/>
              </w:rPr>
              <w:t>Inadequate</w:t>
            </w:r>
          </w:p>
        </w:tc>
      </w:tr>
      <w:tr w:rsidR="008C374A" w:rsidRPr="005A0BF9" w:rsidTr="00081EB3">
        <w:trPr>
          <w:cantSplit/>
          <w:trHeight w:val="872"/>
        </w:trPr>
        <w:tc>
          <w:tcPr>
            <w:tcW w:w="837"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Group participation</w:t>
            </w:r>
          </w:p>
        </w:tc>
        <w:tc>
          <w:tcPr>
            <w:tcW w:w="1091"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All learners participate enthusiastically</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Most of the learners actively participate</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At least half the learners contribute ideas</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Only one or two learners actively participate</w:t>
            </w:r>
          </w:p>
        </w:tc>
      </w:tr>
      <w:tr w:rsidR="008C374A" w:rsidRPr="005A0BF9" w:rsidTr="00081EB3">
        <w:trPr>
          <w:cantSplit/>
        </w:trPr>
        <w:tc>
          <w:tcPr>
            <w:tcW w:w="837"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Shared responsibility</w:t>
            </w:r>
          </w:p>
        </w:tc>
        <w:tc>
          <w:tcPr>
            <w:tcW w:w="1091"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Responsibility for task is shared evenly</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Responsibility is shared by most group members</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Responsibility is shared by less than half the group members</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There is reliance on one person in the group</w:t>
            </w:r>
          </w:p>
        </w:tc>
      </w:tr>
      <w:tr w:rsidR="008C374A" w:rsidRPr="005A0BF9" w:rsidTr="00081EB3">
        <w:trPr>
          <w:cantSplit/>
        </w:trPr>
        <w:tc>
          <w:tcPr>
            <w:tcW w:w="837"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Quality of interaction</w:t>
            </w:r>
          </w:p>
        </w:tc>
        <w:tc>
          <w:tcPr>
            <w:tcW w:w="1091"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Excellent listening skills exhibited; learners’ behaviour reflects awareness of others' views and opinions in their discussions</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Learners show some interaction; lively discussion centres on the task</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Little ability to interact; some attentive listening; but dominance by one or two group members</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Little interaction; very brief conversations; some learners are disinterested or distracted</w:t>
            </w:r>
          </w:p>
        </w:tc>
      </w:tr>
      <w:tr w:rsidR="008C374A" w:rsidRPr="005A0BF9" w:rsidTr="00081EB3">
        <w:trPr>
          <w:cantSplit/>
        </w:trPr>
        <w:tc>
          <w:tcPr>
            <w:tcW w:w="837"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 xml:space="preserve">Roles allocation </w:t>
            </w:r>
          </w:p>
        </w:tc>
        <w:tc>
          <w:tcPr>
            <w:tcW w:w="1091"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Each learner assigned a clearly defined role; group members perform roles effectively</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Each learner assigned a role but roles not clearly defined or consistently adhered to</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Learners assigned roles but roles were not consistently adhered to</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No effort made to assign roles to group members</w:t>
            </w:r>
          </w:p>
        </w:tc>
      </w:tr>
      <w:tr w:rsidR="008C374A" w:rsidRPr="005A0BF9" w:rsidTr="00081EB3">
        <w:trPr>
          <w:cantSplit/>
        </w:trPr>
        <w:tc>
          <w:tcPr>
            <w:tcW w:w="837"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lastRenderedPageBreak/>
              <w:t>Co-operative nature of group</w:t>
            </w:r>
          </w:p>
        </w:tc>
        <w:tc>
          <w:tcPr>
            <w:tcW w:w="1091"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All learners take responsibility for their assigned work and ensure that all work by the group is of a very good standard</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Learners work on assigned work and most show cooperation in completion of task</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Learners work on assigned work but less than half are concerned that task is completed</w:t>
            </w:r>
          </w:p>
        </w:tc>
        <w:tc>
          <w:tcPr>
            <w:tcW w:w="1024" w:type="pct"/>
          </w:tcPr>
          <w:p w:rsidR="008C374A" w:rsidRPr="00081EB3" w:rsidRDefault="008C374A" w:rsidP="00081EB3">
            <w:pPr>
              <w:jc w:val="left"/>
              <w:rPr>
                <w:rStyle w:val="Arialnarrow"/>
                <w:rFonts w:ascii="Times New Roman" w:hAnsi="Times New Roman"/>
                <w:b w:val="0"/>
              </w:rPr>
            </w:pPr>
            <w:r w:rsidRPr="00081EB3">
              <w:rPr>
                <w:rStyle w:val="Arialnarrow"/>
                <w:rFonts w:ascii="Times New Roman" w:hAnsi="Times New Roman"/>
                <w:b w:val="0"/>
              </w:rPr>
              <w:t>Learners work individually on assigned work and show no co-operation in completion of task</w:t>
            </w:r>
          </w:p>
        </w:tc>
      </w:tr>
    </w:tbl>
    <w:p w:rsidR="008C374A" w:rsidRPr="00EA74F1" w:rsidRDefault="008C374A" w:rsidP="00BC7736">
      <w:pPr>
        <w:pStyle w:val="BodyText"/>
        <w:rPr>
          <w:lang w:val="en-ZA"/>
        </w:rPr>
      </w:pPr>
      <w:r w:rsidRPr="00EA74F1">
        <w:rPr>
          <w:lang w:val="en-ZA"/>
        </w:rPr>
        <w:t>Another way of assessing group work activities is to use a checklist. Checklists consist of statements describing a learner’s expected performance in a particular task. When a particular statement (criterion) on the checklist can be observed as having been satisfied by a learner during the activity, the statement can be ticked off. All the statements that have been ticked off on the list describe the learner’s performance in the group work activity. Checklists are also very useful for peer assessment of activities. The checklist on the next page comes from the LPG for Mathematics in NCS.</w:t>
      </w:r>
    </w:p>
    <w:p w:rsidR="008C374A" w:rsidRPr="00EA74F1" w:rsidRDefault="008C374A" w:rsidP="00BC7736">
      <w:pPr>
        <w:pStyle w:val="BodyText"/>
        <w:rPr>
          <w:lang w:val="en-ZA"/>
        </w:rPr>
      </w:pPr>
      <w:r w:rsidRPr="00EA74F1">
        <w:rPr>
          <w:lang w:val="en-ZA"/>
        </w:rPr>
        <w:t>Other criteria for assessing group work skills may also be included, as you identify them for the group of learners that you teach.</w:t>
      </w:r>
    </w:p>
    <w:p w:rsidR="008C374A" w:rsidRPr="00EA74F1" w:rsidRDefault="008C374A" w:rsidP="00BC7736">
      <w:pPr>
        <w:pStyle w:val="BodyText"/>
        <w:rPr>
          <w:lang w:val="en-ZA"/>
        </w:rPr>
      </w:pPr>
    </w:p>
    <w:tbl>
      <w:tblPr>
        <w:tblW w:w="4629" w:type="pct"/>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6372"/>
        <w:gridCol w:w="1168"/>
        <w:gridCol w:w="1059"/>
      </w:tblGrid>
      <w:tr w:rsidR="008C374A" w:rsidRPr="005A0BF9">
        <w:trPr>
          <w:jc w:val="center"/>
        </w:trPr>
        <w:tc>
          <w:tcPr>
            <w:tcW w:w="3705" w:type="pct"/>
            <w:shd w:val="clear" w:color="auto" w:fill="E6E6E6"/>
          </w:tcPr>
          <w:p w:rsidR="008C374A" w:rsidRPr="005A0BF9" w:rsidRDefault="008C374A" w:rsidP="006F1596">
            <w:pPr>
              <w:pStyle w:val="BodyText"/>
              <w:keepNext/>
              <w:jc w:val="center"/>
              <w:rPr>
                <w:rStyle w:val="Arialnarrow"/>
              </w:rPr>
            </w:pPr>
            <w:r w:rsidRPr="005A0BF9">
              <w:rPr>
                <w:rStyle w:val="Arialnarrow"/>
              </w:rPr>
              <w:t>Criteria</w:t>
            </w:r>
          </w:p>
        </w:tc>
        <w:tc>
          <w:tcPr>
            <w:tcW w:w="679" w:type="pct"/>
            <w:shd w:val="clear" w:color="auto" w:fill="E6E6E6"/>
          </w:tcPr>
          <w:p w:rsidR="008C374A" w:rsidRPr="005A0BF9" w:rsidRDefault="008C374A" w:rsidP="006F1596">
            <w:pPr>
              <w:pStyle w:val="BodyText"/>
              <w:keepNext/>
              <w:jc w:val="center"/>
              <w:rPr>
                <w:rStyle w:val="Arialnarrow"/>
              </w:rPr>
            </w:pPr>
            <w:r w:rsidRPr="005A0BF9">
              <w:rPr>
                <w:rStyle w:val="Arialnarrow"/>
              </w:rPr>
              <w:t>Yes</w:t>
            </w:r>
          </w:p>
        </w:tc>
        <w:tc>
          <w:tcPr>
            <w:tcW w:w="616" w:type="pct"/>
            <w:shd w:val="clear" w:color="auto" w:fill="E6E6E6"/>
          </w:tcPr>
          <w:p w:rsidR="008C374A" w:rsidRPr="005A0BF9" w:rsidRDefault="008C374A" w:rsidP="006F1596">
            <w:pPr>
              <w:pStyle w:val="BodyText"/>
              <w:keepNext/>
              <w:jc w:val="center"/>
              <w:rPr>
                <w:rStyle w:val="Arialnarrow"/>
              </w:rPr>
            </w:pPr>
            <w:r w:rsidRPr="005A0BF9">
              <w:rPr>
                <w:rStyle w:val="Arialnarrow"/>
              </w:rPr>
              <w:t>No</w:t>
            </w:r>
          </w:p>
        </w:tc>
      </w:tr>
      <w:tr w:rsidR="008C374A" w:rsidRPr="00EA74F1">
        <w:trPr>
          <w:trHeight w:val="585"/>
          <w:jc w:val="center"/>
        </w:trPr>
        <w:tc>
          <w:tcPr>
            <w:tcW w:w="3705" w:type="pct"/>
          </w:tcPr>
          <w:p w:rsidR="008C374A" w:rsidRPr="00EA74F1" w:rsidRDefault="008C374A" w:rsidP="006F1596">
            <w:pPr>
              <w:pStyle w:val="BodyText"/>
              <w:keepNext/>
              <w:rPr>
                <w:lang w:val="en-ZA"/>
              </w:rPr>
            </w:pPr>
            <w:r w:rsidRPr="00EA74F1">
              <w:rPr>
                <w:lang w:val="en-ZA"/>
              </w:rPr>
              <w:t>Does the learner perform the designated task in the group?</w:t>
            </w:r>
          </w:p>
        </w:tc>
        <w:tc>
          <w:tcPr>
            <w:tcW w:w="679" w:type="pct"/>
          </w:tcPr>
          <w:p w:rsidR="008C374A" w:rsidRPr="00EA74F1" w:rsidRDefault="008C374A" w:rsidP="006F1596">
            <w:pPr>
              <w:pStyle w:val="BodyText"/>
              <w:keepNext/>
              <w:rPr>
                <w:lang w:val="en-ZA"/>
              </w:rPr>
            </w:pPr>
          </w:p>
        </w:tc>
        <w:tc>
          <w:tcPr>
            <w:tcW w:w="616" w:type="pct"/>
          </w:tcPr>
          <w:p w:rsidR="008C374A" w:rsidRPr="00EA74F1" w:rsidRDefault="008C374A" w:rsidP="006F1596">
            <w:pPr>
              <w:pStyle w:val="BodyText"/>
              <w:keepNext/>
              <w:rPr>
                <w:lang w:val="en-ZA"/>
              </w:rPr>
            </w:pPr>
          </w:p>
        </w:tc>
      </w:tr>
      <w:tr w:rsidR="008C374A" w:rsidRPr="00EA74F1">
        <w:trPr>
          <w:trHeight w:val="585"/>
          <w:jc w:val="center"/>
        </w:trPr>
        <w:tc>
          <w:tcPr>
            <w:tcW w:w="3705" w:type="pct"/>
          </w:tcPr>
          <w:p w:rsidR="008C374A" w:rsidRPr="00EA74F1" w:rsidRDefault="008C374A" w:rsidP="006F1596">
            <w:pPr>
              <w:pStyle w:val="BodyText"/>
              <w:keepNext/>
              <w:rPr>
                <w:lang w:val="en-ZA"/>
              </w:rPr>
            </w:pPr>
            <w:r w:rsidRPr="00EA74F1">
              <w:rPr>
                <w:lang w:val="en-ZA"/>
              </w:rPr>
              <w:t>Does the learner participate fully in group activities?</w:t>
            </w:r>
          </w:p>
        </w:tc>
        <w:tc>
          <w:tcPr>
            <w:tcW w:w="679" w:type="pct"/>
          </w:tcPr>
          <w:p w:rsidR="008C374A" w:rsidRPr="00EA74F1" w:rsidRDefault="008C374A" w:rsidP="006F1596">
            <w:pPr>
              <w:pStyle w:val="BodyText"/>
              <w:keepNext/>
              <w:rPr>
                <w:lang w:val="en-ZA"/>
              </w:rPr>
            </w:pPr>
          </w:p>
        </w:tc>
        <w:tc>
          <w:tcPr>
            <w:tcW w:w="616" w:type="pct"/>
          </w:tcPr>
          <w:p w:rsidR="008C374A" w:rsidRPr="00EA74F1" w:rsidRDefault="008C374A" w:rsidP="006F1596">
            <w:pPr>
              <w:pStyle w:val="BodyText"/>
              <w:keepNext/>
              <w:rPr>
                <w:lang w:val="en-ZA"/>
              </w:rPr>
            </w:pPr>
          </w:p>
        </w:tc>
      </w:tr>
      <w:tr w:rsidR="008C374A" w:rsidRPr="00EA74F1">
        <w:trPr>
          <w:trHeight w:val="585"/>
          <w:jc w:val="center"/>
        </w:trPr>
        <w:tc>
          <w:tcPr>
            <w:tcW w:w="3705" w:type="pct"/>
          </w:tcPr>
          <w:p w:rsidR="008C374A" w:rsidRPr="00EA74F1" w:rsidRDefault="008C374A" w:rsidP="00BC7736">
            <w:pPr>
              <w:pStyle w:val="BodyText"/>
              <w:rPr>
                <w:lang w:val="en-ZA"/>
              </w:rPr>
            </w:pPr>
            <w:r w:rsidRPr="00EA74F1">
              <w:rPr>
                <w:lang w:val="en-ZA"/>
              </w:rPr>
              <w:t>Does the learner listen to other group members?</w:t>
            </w:r>
          </w:p>
        </w:tc>
        <w:tc>
          <w:tcPr>
            <w:tcW w:w="679" w:type="pct"/>
          </w:tcPr>
          <w:p w:rsidR="008C374A" w:rsidRPr="00EA74F1" w:rsidRDefault="008C374A" w:rsidP="00BC7736">
            <w:pPr>
              <w:pStyle w:val="BodyText"/>
              <w:rPr>
                <w:lang w:val="en-ZA"/>
              </w:rPr>
            </w:pPr>
          </w:p>
        </w:tc>
        <w:tc>
          <w:tcPr>
            <w:tcW w:w="616" w:type="pct"/>
          </w:tcPr>
          <w:p w:rsidR="008C374A" w:rsidRPr="00EA74F1" w:rsidRDefault="008C374A" w:rsidP="00BC7736">
            <w:pPr>
              <w:pStyle w:val="BodyText"/>
              <w:rPr>
                <w:lang w:val="en-ZA"/>
              </w:rPr>
            </w:pPr>
          </w:p>
        </w:tc>
      </w:tr>
      <w:tr w:rsidR="008C374A" w:rsidRPr="00EA74F1">
        <w:trPr>
          <w:trHeight w:val="585"/>
          <w:jc w:val="center"/>
        </w:trPr>
        <w:tc>
          <w:tcPr>
            <w:tcW w:w="3705" w:type="pct"/>
          </w:tcPr>
          <w:p w:rsidR="008C374A" w:rsidRPr="00EA74F1" w:rsidRDefault="008C374A" w:rsidP="00BC7736">
            <w:pPr>
              <w:pStyle w:val="BodyText"/>
              <w:rPr>
                <w:lang w:val="en-ZA"/>
              </w:rPr>
            </w:pPr>
            <w:r w:rsidRPr="00EA74F1">
              <w:rPr>
                <w:lang w:val="en-ZA"/>
              </w:rPr>
              <w:t>Is the learner focused on the group activities?</w:t>
            </w:r>
          </w:p>
        </w:tc>
        <w:tc>
          <w:tcPr>
            <w:tcW w:w="679" w:type="pct"/>
          </w:tcPr>
          <w:p w:rsidR="008C374A" w:rsidRPr="00EA74F1" w:rsidRDefault="008C374A" w:rsidP="00BC7736">
            <w:pPr>
              <w:pStyle w:val="BodyText"/>
              <w:rPr>
                <w:lang w:val="en-ZA"/>
              </w:rPr>
            </w:pPr>
          </w:p>
        </w:tc>
        <w:tc>
          <w:tcPr>
            <w:tcW w:w="616" w:type="pct"/>
          </w:tcPr>
          <w:p w:rsidR="008C374A" w:rsidRPr="00EA74F1" w:rsidRDefault="008C374A" w:rsidP="00BC7736">
            <w:pPr>
              <w:pStyle w:val="BodyText"/>
              <w:rPr>
                <w:lang w:val="en-ZA"/>
              </w:rPr>
            </w:pPr>
          </w:p>
        </w:tc>
      </w:tr>
      <w:tr w:rsidR="008C374A" w:rsidRPr="00EA74F1">
        <w:trPr>
          <w:trHeight w:val="585"/>
          <w:jc w:val="center"/>
        </w:trPr>
        <w:tc>
          <w:tcPr>
            <w:tcW w:w="3705" w:type="pct"/>
          </w:tcPr>
          <w:p w:rsidR="008C374A" w:rsidRPr="00EA74F1" w:rsidRDefault="008C374A" w:rsidP="00BC7736">
            <w:pPr>
              <w:pStyle w:val="BodyText"/>
              <w:rPr>
                <w:lang w:val="en-ZA"/>
              </w:rPr>
            </w:pPr>
            <w:r w:rsidRPr="00EA74F1">
              <w:rPr>
                <w:lang w:val="en-ZA"/>
              </w:rPr>
              <w:t>Does the learner assist other group members when there is a need?</w:t>
            </w:r>
          </w:p>
        </w:tc>
        <w:tc>
          <w:tcPr>
            <w:tcW w:w="679" w:type="pct"/>
          </w:tcPr>
          <w:p w:rsidR="008C374A" w:rsidRPr="00EA74F1" w:rsidRDefault="008C374A" w:rsidP="00BC7736">
            <w:pPr>
              <w:pStyle w:val="BodyText"/>
              <w:rPr>
                <w:lang w:val="en-ZA"/>
              </w:rPr>
            </w:pPr>
          </w:p>
        </w:tc>
        <w:tc>
          <w:tcPr>
            <w:tcW w:w="616" w:type="pct"/>
          </w:tcPr>
          <w:p w:rsidR="008C374A" w:rsidRPr="00EA74F1" w:rsidRDefault="008C374A" w:rsidP="00BC7736">
            <w:pPr>
              <w:pStyle w:val="BodyText"/>
              <w:rPr>
                <w:lang w:val="en-ZA"/>
              </w:rPr>
            </w:pPr>
          </w:p>
        </w:tc>
      </w:tr>
    </w:tbl>
    <w:p w:rsidR="008C374A" w:rsidRPr="00EA74F1" w:rsidRDefault="008C374A" w:rsidP="00BC7736">
      <w:pPr>
        <w:pStyle w:val="BodyText"/>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757"/>
      </w:tblGrid>
      <w:tr w:rsidR="008C374A" w:rsidRPr="00EA74F1" w:rsidTr="00217648">
        <w:trPr>
          <w:cantSplit/>
        </w:trPr>
        <w:tc>
          <w:tcPr>
            <w:tcW w:w="1242" w:type="dxa"/>
          </w:tcPr>
          <w:p w:rsidR="008C374A" w:rsidRPr="005A0BF9" w:rsidRDefault="00DD33D7" w:rsidP="00BC7736">
            <w:pPr>
              <w:pStyle w:val="BodyText"/>
              <w:jc w:val="center"/>
              <w:rPr>
                <w:rStyle w:val="Arialnarrow"/>
              </w:rPr>
            </w:pPr>
            <w:r w:rsidRPr="00EA74F1">
              <w:rPr>
                <w:noProof/>
                <w:lang w:val="en-ZA" w:eastAsia="en-ZA"/>
              </w:rPr>
              <w:drawing>
                <wp:inline distT="0" distB="0" distL="0" distR="0">
                  <wp:extent cx="663575" cy="574675"/>
                  <wp:effectExtent l="1905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5.</w:t>
            </w:r>
            <w:r w:rsidRPr="005A0BF9">
              <w:rPr>
                <w:rStyle w:val="Arialnarrow"/>
              </w:rPr>
              <w:t>6</w:t>
            </w:r>
          </w:p>
        </w:tc>
        <w:tc>
          <w:tcPr>
            <w:tcW w:w="7757" w:type="dxa"/>
          </w:tcPr>
          <w:p w:rsidR="008C374A" w:rsidRPr="00EA74F1" w:rsidRDefault="008C374A" w:rsidP="00BC7736">
            <w:pPr>
              <w:pStyle w:val="BodyText"/>
              <w:rPr>
                <w:lang w:val="en-ZA"/>
              </w:rPr>
            </w:pPr>
            <w:r w:rsidRPr="00EA74F1">
              <w:rPr>
                <w:lang w:val="en-ZA"/>
              </w:rPr>
              <w:t xml:space="preserve">Read the rubrics given above carefully. </w:t>
            </w:r>
          </w:p>
          <w:p w:rsidR="008C374A" w:rsidRPr="00EA74F1" w:rsidRDefault="008C374A" w:rsidP="00BC7736">
            <w:pPr>
              <w:pStyle w:val="ListNumber"/>
              <w:numPr>
                <w:ilvl w:val="0"/>
                <w:numId w:val="0"/>
              </w:numPr>
              <w:tabs>
                <w:tab w:val="left" w:pos="428"/>
              </w:tabs>
              <w:ind w:left="428" w:hanging="428"/>
            </w:pPr>
            <w:r w:rsidRPr="00EA74F1">
              <w:t>1</w:t>
            </w:r>
            <w:r w:rsidRPr="00EA74F1">
              <w:tab/>
              <w:t xml:space="preserve">Evaluate them in terms of your learners and modify them if necessary. </w:t>
            </w:r>
          </w:p>
          <w:p w:rsidR="008C374A" w:rsidRPr="00EA74F1" w:rsidRDefault="008C374A" w:rsidP="00BC7736">
            <w:pPr>
              <w:pStyle w:val="ListNumber"/>
              <w:numPr>
                <w:ilvl w:val="0"/>
                <w:numId w:val="0"/>
              </w:numPr>
              <w:tabs>
                <w:tab w:val="left" w:pos="428"/>
              </w:tabs>
              <w:ind w:left="428" w:hanging="428"/>
            </w:pPr>
            <w:r w:rsidRPr="00EA74F1">
              <w:t>2</w:t>
            </w:r>
            <w:r w:rsidRPr="00EA74F1">
              <w:tab/>
              <w:t xml:space="preserve">Use the teacher rubric to assess a group work task/activity in your classroom. Write a short reflection on how you used the rubric. </w:t>
            </w:r>
          </w:p>
          <w:p w:rsidR="008C374A" w:rsidRPr="00EA74F1" w:rsidRDefault="008C374A" w:rsidP="00BC7736">
            <w:pPr>
              <w:pStyle w:val="ListNumber"/>
              <w:numPr>
                <w:ilvl w:val="0"/>
                <w:numId w:val="0"/>
              </w:numPr>
              <w:tabs>
                <w:tab w:val="left" w:pos="428"/>
              </w:tabs>
              <w:ind w:left="428" w:hanging="428"/>
            </w:pPr>
            <w:r w:rsidRPr="00EA74F1">
              <w:t>3</w:t>
            </w:r>
            <w:r w:rsidRPr="00EA74F1">
              <w:tab/>
              <w:t xml:space="preserve">Use one of the learner rubrics to assess a different group work task/activity. Write a short reflection on how the learners responded to the rubric. </w:t>
            </w:r>
          </w:p>
          <w:p w:rsidR="008C374A" w:rsidRPr="00EA74F1" w:rsidRDefault="008C374A" w:rsidP="00BC7736">
            <w:pPr>
              <w:pStyle w:val="BodyText"/>
              <w:rPr>
                <w:lang w:val="en-ZA"/>
              </w:rPr>
            </w:pPr>
            <w:r w:rsidRPr="00EA74F1">
              <w:rPr>
                <w:lang w:val="en-ZA"/>
              </w:rPr>
              <w:t>Note in particular how serious the learners were in assessing themselves and/or each other.</w:t>
            </w:r>
          </w:p>
          <w:p w:rsidR="008C374A" w:rsidRPr="00EA74F1" w:rsidRDefault="008C374A" w:rsidP="00BC7736">
            <w:pPr>
              <w:pStyle w:val="ListNumber"/>
              <w:numPr>
                <w:ilvl w:val="0"/>
                <w:numId w:val="0"/>
              </w:numPr>
              <w:tabs>
                <w:tab w:val="left" w:pos="428"/>
              </w:tabs>
              <w:ind w:left="428" w:hanging="428"/>
            </w:pPr>
            <w:r w:rsidRPr="00EA74F1">
              <w:t>4</w:t>
            </w:r>
            <w:r w:rsidRPr="00EA74F1">
              <w:tab/>
              <w:t xml:space="preserve">Design a checklist, similar to the one shown above to assess a mathematics activity for one of your classes. Write a short reflection on how successful the checklist was to assess the performance of the learners. </w:t>
            </w:r>
          </w:p>
        </w:tc>
      </w:tr>
    </w:tbl>
    <w:p w:rsidR="008C374A" w:rsidRPr="00EA74F1" w:rsidRDefault="008C374A" w:rsidP="00BC7736"/>
    <w:p w:rsidR="008C374A" w:rsidRPr="00EA74F1" w:rsidRDefault="008C374A" w:rsidP="00EB1AA7">
      <w:pPr>
        <w:pStyle w:val="Heading2"/>
        <w:keepNext/>
      </w:pPr>
      <w:bookmarkStart w:id="257" w:name="_Toc224216332"/>
      <w:bookmarkStart w:id="258" w:name="_Toc225835807"/>
      <w:r w:rsidRPr="00EA74F1">
        <w:lastRenderedPageBreak/>
        <w:t>Dealing with diversity</w:t>
      </w:r>
      <w:bookmarkEnd w:id="257"/>
      <w:bookmarkEnd w:id="258"/>
    </w:p>
    <w:p w:rsidR="008C374A" w:rsidRPr="00EA74F1" w:rsidRDefault="008C374A" w:rsidP="00EB1AA7">
      <w:pPr>
        <w:pStyle w:val="BodyText"/>
        <w:keepNext/>
        <w:rPr>
          <w:lang w:val="en-ZA"/>
        </w:rPr>
      </w:pPr>
      <w:r w:rsidRPr="00EA74F1">
        <w:rPr>
          <w:lang w:val="en-ZA"/>
        </w:rPr>
        <w:t>One of the most difficult challenges facing teachers today is the need to reach</w:t>
      </w:r>
      <w:r w:rsidRPr="00EA74F1">
        <w:rPr>
          <w:b/>
          <w:lang w:val="en-ZA"/>
        </w:rPr>
        <w:t xml:space="preserve"> </w:t>
      </w:r>
      <w:r w:rsidRPr="005A0BF9">
        <w:rPr>
          <w:rStyle w:val="Arialnarrow"/>
        </w:rPr>
        <w:t>all</w:t>
      </w:r>
      <w:r w:rsidRPr="00EA74F1">
        <w:rPr>
          <w:lang w:val="en-ZA"/>
        </w:rPr>
        <w:t xml:space="preserve"> of the learners in an increasingly difficult classroom. Our classrooms all contain a </w:t>
      </w:r>
      <w:r w:rsidRPr="005A0BF9">
        <w:rPr>
          <w:rStyle w:val="Arialnarrow"/>
        </w:rPr>
        <w:t>range of learners with different abilities</w:t>
      </w:r>
      <w:r w:rsidRPr="00EA74F1">
        <w:rPr>
          <w:lang w:val="en-ZA"/>
        </w:rPr>
        <w:t xml:space="preserve"> and backgrounds.</w:t>
      </w:r>
    </w:p>
    <w:p w:rsidR="008C374A" w:rsidRPr="00EA74F1" w:rsidRDefault="008C374A" w:rsidP="00BC7736">
      <w:pPr>
        <w:pStyle w:val="BodyText"/>
        <w:rPr>
          <w:lang w:val="en-ZA"/>
        </w:rPr>
      </w:pPr>
      <w:r w:rsidRPr="00EA74F1">
        <w:rPr>
          <w:lang w:val="en-ZA"/>
        </w:rPr>
        <w:t xml:space="preserve">In a traditional teacher-directed lesson, it is assumed that all learners will understand and use the </w:t>
      </w:r>
      <w:r w:rsidRPr="005A0BF9">
        <w:rPr>
          <w:rStyle w:val="Arialnarrow"/>
        </w:rPr>
        <w:t>same approach</w:t>
      </w:r>
      <w:r w:rsidRPr="00EA74F1">
        <w:rPr>
          <w:lang w:val="en-ZA"/>
        </w:rPr>
        <w:t xml:space="preserve"> and the </w:t>
      </w:r>
      <w:r w:rsidRPr="005A0BF9">
        <w:rPr>
          <w:rStyle w:val="Arialnarrow"/>
        </w:rPr>
        <w:t>same ideas</w:t>
      </w:r>
      <w:r w:rsidRPr="00EA74F1">
        <w:rPr>
          <w:lang w:val="en-ZA"/>
        </w:rPr>
        <w:t xml:space="preserve"> - and follow the teacher’s rules or directions in an </w:t>
      </w:r>
      <w:r w:rsidRPr="005A0BF9">
        <w:rPr>
          <w:rStyle w:val="Arialnarrow"/>
        </w:rPr>
        <w:t>instrumental manner</w:t>
      </w:r>
      <w:r w:rsidRPr="00EA74F1">
        <w:rPr>
          <w:lang w:val="en-ZA"/>
        </w:rPr>
        <w:t xml:space="preserve">. This approach does not cater for the range of learner differences in ability. The problem-based approach to teaching is considered to be the best way to teach mathematics and accommodate the </w:t>
      </w:r>
      <w:r w:rsidRPr="005A0BF9">
        <w:rPr>
          <w:rStyle w:val="Arialnarrow"/>
        </w:rPr>
        <w:t>range of learner abilities</w:t>
      </w:r>
      <w:r w:rsidRPr="00EA74F1">
        <w:rPr>
          <w:lang w:val="en-ZA"/>
        </w:rPr>
        <w:t xml:space="preserve"> at the same time. In a problem-based classroom, learners make sense of the mathematics in</w:t>
      </w:r>
      <w:r w:rsidRPr="005A0BF9">
        <w:rPr>
          <w:rStyle w:val="Arialnarrow"/>
        </w:rPr>
        <w:t xml:space="preserve"> their </w:t>
      </w:r>
      <w:r w:rsidRPr="00EA74F1">
        <w:rPr>
          <w:lang w:val="en-ZA"/>
        </w:rPr>
        <w:t xml:space="preserve">own way, bringing to the problems only the skill and ideas that they own. </w:t>
      </w:r>
    </w:p>
    <w:p w:rsidR="008C374A" w:rsidRPr="00EA74F1" w:rsidRDefault="008C374A" w:rsidP="006F1596">
      <w:pPr>
        <w:pStyle w:val="BodyText"/>
        <w:spacing w:line="240" w:lineRule="auto"/>
        <w:rPr>
          <w:lang w:val="en-ZA"/>
        </w:rPr>
      </w:pPr>
      <w:r w:rsidRPr="00EA74F1">
        <w:rPr>
          <w:lang w:val="en-ZA"/>
        </w:rPr>
        <w:t>The following list mentions a few specific things that you can do to attend to the diversity of learners in your classroom:</w:t>
      </w:r>
    </w:p>
    <w:p w:rsidR="008C374A" w:rsidRPr="00EA74F1" w:rsidRDefault="008C374A" w:rsidP="006F1596">
      <w:pPr>
        <w:numPr>
          <w:ilvl w:val="0"/>
          <w:numId w:val="61"/>
        </w:numPr>
        <w:spacing w:line="240" w:lineRule="auto"/>
        <w:ind w:left="352" w:hanging="426"/>
      </w:pPr>
      <w:r w:rsidRPr="00EA74F1">
        <w:t>Be sure that problems have multiple entry points.</w:t>
      </w:r>
    </w:p>
    <w:p w:rsidR="008C374A" w:rsidRPr="00EA74F1" w:rsidRDefault="008C374A" w:rsidP="006F1596">
      <w:pPr>
        <w:numPr>
          <w:ilvl w:val="0"/>
          <w:numId w:val="61"/>
        </w:numPr>
        <w:spacing w:line="240" w:lineRule="auto"/>
        <w:ind w:left="352" w:hanging="426"/>
      </w:pPr>
      <w:r w:rsidRPr="00EA74F1">
        <w:t>Plan differentiated tasks.</w:t>
      </w:r>
    </w:p>
    <w:p w:rsidR="008C374A" w:rsidRPr="00EA74F1" w:rsidRDefault="008C374A" w:rsidP="006F1596">
      <w:pPr>
        <w:numPr>
          <w:ilvl w:val="0"/>
          <w:numId w:val="61"/>
        </w:numPr>
        <w:spacing w:line="240" w:lineRule="auto"/>
        <w:ind w:left="352" w:hanging="426"/>
      </w:pPr>
      <w:r w:rsidRPr="00EA74F1">
        <w:t>Use heterogeneous groupings.</w:t>
      </w:r>
    </w:p>
    <w:p w:rsidR="008C374A" w:rsidRPr="00EA74F1" w:rsidRDefault="008C374A" w:rsidP="00493472">
      <w:pPr>
        <w:numPr>
          <w:ilvl w:val="0"/>
          <w:numId w:val="61"/>
        </w:numPr>
        <w:ind w:left="352" w:hanging="426"/>
      </w:pPr>
      <w:r w:rsidRPr="00EA74F1">
        <w:t>Listen carefully to learners.</w:t>
      </w:r>
    </w:p>
    <w:p w:rsidR="008C374A" w:rsidRPr="00EA74F1" w:rsidRDefault="008C374A" w:rsidP="00F307A4">
      <w:pPr>
        <w:pStyle w:val="Heading3"/>
      </w:pPr>
      <w:bookmarkStart w:id="259" w:name="_Toc224216333"/>
      <w:bookmarkStart w:id="260" w:name="_Toc225835808"/>
      <w:r w:rsidRPr="00EA74F1">
        <w:t>Plan for multiple entry points</w:t>
      </w:r>
      <w:bookmarkEnd w:id="259"/>
      <w:bookmarkEnd w:id="260"/>
    </w:p>
    <w:p w:rsidR="008C374A" w:rsidRPr="00EA74F1" w:rsidRDefault="008C374A" w:rsidP="00BC7736">
      <w:pPr>
        <w:pStyle w:val="BodyText"/>
        <w:rPr>
          <w:lang w:val="en-ZA"/>
        </w:rPr>
      </w:pPr>
      <w:r w:rsidRPr="00EA74F1">
        <w:rPr>
          <w:lang w:val="en-ZA"/>
        </w:rPr>
        <w:t xml:space="preserve">Many tasks can be solved with a </w:t>
      </w:r>
      <w:r w:rsidRPr="005A0BF9">
        <w:rPr>
          <w:rStyle w:val="Arialnarrow"/>
        </w:rPr>
        <w:t>range of methods</w:t>
      </w:r>
      <w:r w:rsidRPr="00EA74F1">
        <w:rPr>
          <w:lang w:val="en-ZA"/>
        </w:rPr>
        <w:t xml:space="preserve"> – especially computational tasks where learner-invested methods are encouraged and valued. This can be achieved by telling the students to use their own ideas to solve a problem. In this way the students will inevitably come up with a number of different ways to complete the task they are given.</w:t>
      </w:r>
    </w:p>
    <w:p w:rsidR="008C374A" w:rsidRPr="00EA74F1" w:rsidRDefault="008C374A" w:rsidP="00BC7736">
      <w:pPr>
        <w:pStyle w:val="BodyText"/>
        <w:rPr>
          <w:lang w:val="en-ZA"/>
        </w:rPr>
      </w:pPr>
      <w:r w:rsidRPr="00EA74F1">
        <w:rPr>
          <w:lang w:val="en-ZA"/>
        </w:rPr>
        <w:t xml:space="preserve">Manipulative models can be used effectively to vary the entry points. Learners can also be challenged to devise rules or methods that are less dependent on </w:t>
      </w:r>
      <w:proofErr w:type="spellStart"/>
      <w:r w:rsidRPr="00EA74F1">
        <w:rPr>
          <w:lang w:val="en-ZA"/>
        </w:rPr>
        <w:t>manipulatives</w:t>
      </w:r>
      <w:proofErr w:type="spellEnd"/>
      <w:r w:rsidRPr="00EA74F1">
        <w:rPr>
          <w:lang w:val="en-ZA"/>
        </w:rPr>
        <w:t xml:space="preserve"> or drawings.</w:t>
      </w:r>
    </w:p>
    <w:p w:rsidR="008C374A" w:rsidRPr="00EA74F1" w:rsidRDefault="008C374A" w:rsidP="00F307A4">
      <w:pPr>
        <w:pStyle w:val="Heading3"/>
      </w:pPr>
      <w:bookmarkStart w:id="261" w:name="_Toc224216334"/>
      <w:bookmarkStart w:id="262" w:name="_Toc225835809"/>
      <w:r w:rsidRPr="00EA74F1">
        <w:t>Listen carefully to learners</w:t>
      </w:r>
      <w:bookmarkEnd w:id="261"/>
      <w:bookmarkEnd w:id="262"/>
    </w:p>
    <w:p w:rsidR="008C374A" w:rsidRPr="00EA74F1" w:rsidRDefault="008C374A" w:rsidP="00BC7736">
      <w:pPr>
        <w:pStyle w:val="BodyText"/>
        <w:rPr>
          <w:lang w:val="en-ZA"/>
        </w:rPr>
      </w:pPr>
      <w:r w:rsidRPr="00EA74F1">
        <w:rPr>
          <w:lang w:val="en-ZA"/>
        </w:rPr>
        <w:t>It is always important to listen to your learners. Try to find out how they are thinking, what ideas they have and how they are approaching problems which are causing difficulty.</w:t>
      </w:r>
    </w:p>
    <w:p w:rsidR="008C374A" w:rsidRPr="00EA74F1" w:rsidRDefault="008C374A" w:rsidP="00BC7736">
      <w:pPr>
        <w:pStyle w:val="BodyText"/>
        <w:rPr>
          <w:lang w:val="en-ZA"/>
        </w:rPr>
      </w:pPr>
      <w:r w:rsidRPr="00EA74F1">
        <w:rPr>
          <w:lang w:val="en-ZA"/>
        </w:rPr>
        <w:t>Develop an accurate hypothesis as possible about the ideas they have on the current topic.</w:t>
      </w:r>
    </w:p>
    <w:p w:rsidR="008C374A" w:rsidRPr="00EA74F1" w:rsidRDefault="008C374A" w:rsidP="00BC7736">
      <w:pPr>
        <w:pStyle w:val="BodyText"/>
        <w:rPr>
          <w:lang w:val="en-ZA"/>
        </w:rPr>
      </w:pPr>
      <w:r w:rsidRPr="00EA74F1">
        <w:rPr>
          <w:lang w:val="en-ZA"/>
        </w:rPr>
        <w:t>Every child is capable - by listening carefully you will be in a better position to guide the learners.</w:t>
      </w:r>
    </w:p>
    <w:p w:rsidR="008C374A" w:rsidRPr="00EA74F1" w:rsidRDefault="008C374A" w:rsidP="00BC7736">
      <w:pPr>
        <w:pStyle w:val="BodyText"/>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7856"/>
      </w:tblGrid>
      <w:tr w:rsidR="008C374A" w:rsidRPr="00EA74F1" w:rsidTr="00BC7736">
        <w:trPr>
          <w:cantSplit/>
        </w:trPr>
        <w:tc>
          <w:tcPr>
            <w:tcW w:w="1384" w:type="dxa"/>
          </w:tcPr>
          <w:p w:rsidR="008C374A" w:rsidRPr="005A0BF9" w:rsidRDefault="00DD33D7" w:rsidP="00BC7736">
            <w:pPr>
              <w:pStyle w:val="BodyText"/>
              <w:jc w:val="center"/>
              <w:rPr>
                <w:rStyle w:val="Arialnarrow"/>
              </w:rPr>
            </w:pPr>
            <w:r w:rsidRPr="00EA74F1">
              <w:rPr>
                <w:noProof/>
                <w:lang w:val="en-ZA" w:eastAsia="en-ZA"/>
              </w:rPr>
              <w:drawing>
                <wp:inline distT="0" distB="0" distL="0" distR="0">
                  <wp:extent cx="663575" cy="574675"/>
                  <wp:effectExtent l="1905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5.</w:t>
            </w:r>
            <w:r w:rsidRPr="005A0BF9">
              <w:rPr>
                <w:rStyle w:val="Arialnarrow"/>
              </w:rPr>
              <w:t>7</w:t>
            </w:r>
          </w:p>
        </w:tc>
        <w:tc>
          <w:tcPr>
            <w:tcW w:w="7856" w:type="dxa"/>
          </w:tcPr>
          <w:p w:rsidR="00EB1AA7" w:rsidRDefault="00EB1AA7" w:rsidP="00BC7736">
            <w:pPr>
              <w:pStyle w:val="ListNumber"/>
              <w:numPr>
                <w:ilvl w:val="0"/>
                <w:numId w:val="0"/>
              </w:numPr>
              <w:tabs>
                <w:tab w:val="left" w:pos="451"/>
              </w:tabs>
              <w:ind w:left="451" w:hanging="417"/>
            </w:pPr>
            <w:r>
              <w:t xml:space="preserve">Design a task for grade 11 learners. </w:t>
            </w:r>
          </w:p>
          <w:p w:rsidR="008C374A" w:rsidRPr="00EA74F1" w:rsidRDefault="00EB1AA7" w:rsidP="00EB1AA7">
            <w:pPr>
              <w:pStyle w:val="ListNumber"/>
              <w:numPr>
                <w:ilvl w:val="0"/>
                <w:numId w:val="0"/>
              </w:numPr>
              <w:tabs>
                <w:tab w:val="left" w:pos="451"/>
              </w:tabs>
              <w:ind w:left="451" w:hanging="417"/>
              <w:rPr>
                <w:rStyle w:val="CustomBold"/>
                <w:rFonts w:ascii="Times New Roman" w:hAnsi="Times New Roman"/>
                <w:b w:val="0"/>
                <w:spacing w:val="0"/>
                <w:sz w:val="22"/>
              </w:rPr>
            </w:pPr>
            <w:r>
              <w:t>The task must have multiple entry points.</w:t>
            </w:r>
          </w:p>
        </w:tc>
      </w:tr>
    </w:tbl>
    <w:p w:rsidR="008C374A" w:rsidRPr="00EA74F1" w:rsidRDefault="008C374A" w:rsidP="00BC7736">
      <w:pPr>
        <w:pStyle w:val="BodyText"/>
        <w:rPr>
          <w:lang w:val="en-ZA"/>
        </w:rPr>
      </w:pPr>
    </w:p>
    <w:p w:rsidR="008C374A" w:rsidRPr="00EA74F1" w:rsidRDefault="008C374A" w:rsidP="000240FC">
      <w:pPr>
        <w:pStyle w:val="Heading2"/>
        <w:keepNext/>
      </w:pPr>
      <w:bookmarkStart w:id="263" w:name="_Toc224216335"/>
      <w:bookmarkStart w:id="264" w:name="_Toc225835810"/>
      <w:r w:rsidRPr="00EA74F1">
        <w:lastRenderedPageBreak/>
        <w:t>Drill and practice</w:t>
      </w:r>
      <w:bookmarkEnd w:id="263"/>
      <w:bookmarkEnd w:id="264"/>
    </w:p>
    <w:p w:rsidR="008C374A" w:rsidRPr="00EA74F1" w:rsidRDefault="008C374A" w:rsidP="00BC7736">
      <w:pPr>
        <w:pStyle w:val="BodyText"/>
        <w:rPr>
          <w:lang w:val="en-ZA"/>
        </w:rPr>
      </w:pPr>
      <w:r w:rsidRPr="00EA74F1">
        <w:rPr>
          <w:lang w:val="en-ZA"/>
        </w:rPr>
        <w:t xml:space="preserve">Usually drill and practice refers to the repetitive procedural work that learners are expected to do, in the hope that this will help them learn, or at least, consolidate the new ideas they have been introduced to. However, in the interest of developing a new or different perspective on drill and practice, Van de </w:t>
      </w:r>
      <w:proofErr w:type="spellStart"/>
      <w:r w:rsidRPr="00EA74F1">
        <w:rPr>
          <w:lang w:val="en-ZA"/>
        </w:rPr>
        <w:t>Walle</w:t>
      </w:r>
      <w:proofErr w:type="spellEnd"/>
      <w:r w:rsidRPr="00EA74F1">
        <w:rPr>
          <w:lang w:val="en-ZA"/>
        </w:rPr>
        <w:t xml:space="preserve"> (2004) offers the following definitions that differentiate between these terms as </w:t>
      </w:r>
      <w:r w:rsidRPr="005A0BF9">
        <w:rPr>
          <w:rStyle w:val="Arialnarrow"/>
        </w:rPr>
        <w:t>different types of activities</w:t>
      </w:r>
      <w:r w:rsidRPr="00EA74F1">
        <w:rPr>
          <w:lang w:val="en-ZA"/>
        </w:rPr>
        <w:t xml:space="preserve"> rather than link them together:</w:t>
      </w:r>
    </w:p>
    <w:p w:rsidR="008C374A" w:rsidRPr="00EA74F1" w:rsidRDefault="008C374A" w:rsidP="00493472">
      <w:pPr>
        <w:numPr>
          <w:ilvl w:val="0"/>
          <w:numId w:val="61"/>
        </w:numPr>
        <w:ind w:left="352" w:hanging="426"/>
      </w:pPr>
      <w:r w:rsidRPr="00EA74F1">
        <w:t xml:space="preserve">Practice refers to </w:t>
      </w:r>
      <w:r w:rsidRPr="005A0BF9">
        <w:rPr>
          <w:rStyle w:val="Arialnarrow"/>
        </w:rPr>
        <w:t>different problem-based tasks</w:t>
      </w:r>
      <w:r w:rsidRPr="00EA74F1">
        <w:t xml:space="preserve"> or experiences, spread over numerous class periods, each addressing the </w:t>
      </w:r>
      <w:r w:rsidRPr="005A0BF9">
        <w:rPr>
          <w:rStyle w:val="Arialnarrow"/>
        </w:rPr>
        <w:t>same basic ideas</w:t>
      </w:r>
      <w:r w:rsidRPr="00EA74F1">
        <w:t>.</w:t>
      </w:r>
    </w:p>
    <w:p w:rsidR="008C374A" w:rsidRPr="00EA74F1" w:rsidRDefault="008C374A" w:rsidP="00493472">
      <w:pPr>
        <w:numPr>
          <w:ilvl w:val="0"/>
          <w:numId w:val="61"/>
        </w:numPr>
        <w:ind w:left="352" w:hanging="426"/>
      </w:pPr>
      <w:r w:rsidRPr="00EA74F1">
        <w:t xml:space="preserve">Drill, on the other hand, refers to </w:t>
      </w:r>
      <w:r w:rsidRPr="005A0BF9">
        <w:rPr>
          <w:rStyle w:val="Arialnarrow"/>
        </w:rPr>
        <w:t xml:space="preserve">repetitive, </w:t>
      </w:r>
      <w:proofErr w:type="spellStart"/>
      <w:r w:rsidRPr="005A0BF9">
        <w:rPr>
          <w:rStyle w:val="Arialnarrow"/>
        </w:rPr>
        <w:t>non problem</w:t>
      </w:r>
      <w:proofErr w:type="spellEnd"/>
      <w:r w:rsidRPr="005A0BF9">
        <w:rPr>
          <w:rStyle w:val="Arialnarrow"/>
        </w:rPr>
        <w:t>-based exercises</w:t>
      </w:r>
      <w:r w:rsidRPr="00EA74F1">
        <w:t xml:space="preserve"> designed to improve skills or procedures already acquired.</w:t>
      </w:r>
    </w:p>
    <w:p w:rsidR="008C374A" w:rsidRPr="00EA74F1" w:rsidRDefault="008C374A" w:rsidP="00F307A4">
      <w:pPr>
        <w:pStyle w:val="Heading3"/>
      </w:pPr>
      <w:bookmarkStart w:id="265" w:name="_Toc224216336"/>
      <w:bookmarkStart w:id="266" w:name="_Toc225835811"/>
      <w:r w:rsidRPr="00EA74F1">
        <w:t>What drill provides</w:t>
      </w:r>
      <w:bookmarkEnd w:id="265"/>
      <w:bookmarkEnd w:id="266"/>
    </w:p>
    <w:p w:rsidR="008C374A" w:rsidRPr="00EA74F1" w:rsidRDefault="008C374A" w:rsidP="00BC7736">
      <w:pPr>
        <w:pStyle w:val="BodyText"/>
        <w:rPr>
          <w:lang w:val="en-ZA"/>
        </w:rPr>
      </w:pPr>
      <w:r w:rsidRPr="00EA74F1">
        <w:rPr>
          <w:lang w:val="en-ZA"/>
        </w:rPr>
        <w:t>Drill can provide learners with the following:</w:t>
      </w:r>
    </w:p>
    <w:p w:rsidR="008C374A" w:rsidRPr="00EA74F1" w:rsidRDefault="008C374A" w:rsidP="00493472">
      <w:pPr>
        <w:numPr>
          <w:ilvl w:val="0"/>
          <w:numId w:val="61"/>
        </w:numPr>
        <w:ind w:left="352" w:hanging="426"/>
      </w:pPr>
      <w:r w:rsidRPr="00EA74F1">
        <w:t>An increased facility with a strategy that they have already learned.</w:t>
      </w:r>
    </w:p>
    <w:p w:rsidR="008C374A" w:rsidRPr="00EA74F1" w:rsidRDefault="008C374A" w:rsidP="00493472">
      <w:pPr>
        <w:numPr>
          <w:ilvl w:val="0"/>
          <w:numId w:val="61"/>
        </w:numPr>
        <w:ind w:left="352" w:hanging="426"/>
      </w:pPr>
      <w:r w:rsidRPr="00EA74F1">
        <w:t>A focus on specific methods i.e. no use of flexible alternative methods.</w:t>
      </w:r>
    </w:p>
    <w:p w:rsidR="008C374A" w:rsidRPr="00EA74F1" w:rsidRDefault="008C374A" w:rsidP="00493472">
      <w:pPr>
        <w:numPr>
          <w:ilvl w:val="0"/>
          <w:numId w:val="61"/>
        </w:numPr>
        <w:ind w:left="352" w:hanging="426"/>
      </w:pPr>
      <w:r w:rsidRPr="00EA74F1">
        <w:t>A false appearance of understanding.</w:t>
      </w:r>
    </w:p>
    <w:p w:rsidR="008C374A" w:rsidRPr="00EA74F1" w:rsidRDefault="008C374A" w:rsidP="00493472">
      <w:pPr>
        <w:numPr>
          <w:ilvl w:val="0"/>
          <w:numId w:val="61"/>
        </w:numPr>
        <w:ind w:left="352" w:hanging="426"/>
      </w:pPr>
      <w:r w:rsidRPr="00EA74F1">
        <w:t xml:space="preserve">A rule-oriented view of what mathematics is about. </w:t>
      </w:r>
    </w:p>
    <w:p w:rsidR="008C374A" w:rsidRPr="00EA74F1" w:rsidRDefault="008C374A" w:rsidP="00BC7736">
      <w:pPr>
        <w:pStyle w:val="BodyText"/>
        <w:rPr>
          <w:lang w:val="en-ZA"/>
        </w:rPr>
      </w:pPr>
      <w:r w:rsidRPr="00EA74F1">
        <w:rPr>
          <w:lang w:val="en-ZA"/>
        </w:rPr>
        <w:t>If you had to convince a traditional teacher why drill alone does not adequately benefit the learner in terms of effective learning, you could motivate your argument using the following points:</w:t>
      </w:r>
    </w:p>
    <w:p w:rsidR="008C374A" w:rsidRPr="00EA74F1" w:rsidRDefault="008C374A" w:rsidP="00493472">
      <w:pPr>
        <w:numPr>
          <w:ilvl w:val="0"/>
          <w:numId w:val="61"/>
        </w:numPr>
        <w:ind w:left="352" w:hanging="426"/>
      </w:pPr>
      <w:r w:rsidRPr="00EA74F1">
        <w:t>Drill is not a reflective activity</w:t>
      </w:r>
    </w:p>
    <w:p w:rsidR="008C374A" w:rsidRPr="00EA74F1" w:rsidRDefault="008C374A" w:rsidP="00493472">
      <w:pPr>
        <w:numPr>
          <w:ilvl w:val="0"/>
          <w:numId w:val="61"/>
        </w:numPr>
        <w:ind w:left="352" w:hanging="426"/>
      </w:pPr>
      <w:r w:rsidRPr="00EA74F1">
        <w:t>Drill narrows one’s thinking, rather than promotes flexibility</w:t>
      </w:r>
    </w:p>
    <w:p w:rsidR="008C374A" w:rsidRPr="00EA74F1" w:rsidRDefault="008C374A" w:rsidP="00493472">
      <w:pPr>
        <w:numPr>
          <w:ilvl w:val="0"/>
          <w:numId w:val="61"/>
        </w:numPr>
        <w:ind w:left="352" w:hanging="426"/>
      </w:pPr>
      <w:r w:rsidRPr="00EA74F1">
        <w:t>There is no indication of conceptual understanding - procedures are easily and quickly forgotten and confused</w:t>
      </w:r>
    </w:p>
    <w:p w:rsidR="008C374A" w:rsidRPr="00EA74F1" w:rsidRDefault="008C374A" w:rsidP="00493472">
      <w:pPr>
        <w:numPr>
          <w:ilvl w:val="0"/>
          <w:numId w:val="61"/>
        </w:numPr>
        <w:ind w:left="352" w:hanging="426"/>
      </w:pPr>
      <w:r w:rsidRPr="00EA74F1">
        <w:t>There is little joy, interest and enthusiasm</w:t>
      </w:r>
    </w:p>
    <w:p w:rsidR="008C374A" w:rsidRPr="00EA74F1" w:rsidRDefault="008C374A" w:rsidP="00493472">
      <w:pPr>
        <w:numPr>
          <w:ilvl w:val="0"/>
          <w:numId w:val="61"/>
        </w:numPr>
        <w:ind w:left="352" w:hanging="426"/>
      </w:pPr>
      <w:r w:rsidRPr="00EA74F1">
        <w:t>Drill does not provide any new skills or strategies.</w:t>
      </w:r>
    </w:p>
    <w:p w:rsidR="008C374A" w:rsidRPr="00EA74F1" w:rsidRDefault="008C374A" w:rsidP="00BC7736">
      <w:pPr>
        <w:pStyle w:val="BodyText"/>
        <w:rPr>
          <w:lang w:val="en-ZA"/>
        </w:rPr>
      </w:pPr>
      <w:r w:rsidRPr="00EA74F1">
        <w:rPr>
          <w:lang w:val="en-ZA"/>
        </w:rPr>
        <w:t xml:space="preserve">There are some profitable uses of </w:t>
      </w:r>
      <w:r w:rsidRPr="005A0BF9">
        <w:rPr>
          <w:rStyle w:val="Arialnarrow"/>
        </w:rPr>
        <w:t>drill</w:t>
      </w:r>
      <w:r w:rsidRPr="00EA74F1">
        <w:rPr>
          <w:lang w:val="en-ZA"/>
        </w:rPr>
        <w:t>:</w:t>
      </w:r>
    </w:p>
    <w:p w:rsidR="008C374A" w:rsidRPr="00EA74F1" w:rsidRDefault="008C374A" w:rsidP="00493472">
      <w:pPr>
        <w:numPr>
          <w:ilvl w:val="0"/>
          <w:numId w:val="61"/>
        </w:numPr>
        <w:ind w:left="352" w:hanging="426"/>
      </w:pPr>
      <w:r w:rsidRPr="00EA74F1">
        <w:t xml:space="preserve">An efficiency strategy for the skill to be drilled which is </w:t>
      </w:r>
      <w:r w:rsidRPr="005A0BF9">
        <w:rPr>
          <w:rStyle w:val="Arialnarrow"/>
        </w:rPr>
        <w:t>already in place.</w:t>
      </w:r>
    </w:p>
    <w:p w:rsidR="008C374A" w:rsidRPr="00EA74F1" w:rsidRDefault="008C374A" w:rsidP="00493472">
      <w:pPr>
        <w:numPr>
          <w:ilvl w:val="0"/>
          <w:numId w:val="61"/>
        </w:numPr>
        <w:ind w:left="352" w:hanging="426"/>
      </w:pPr>
      <w:r w:rsidRPr="00EA74F1">
        <w:t>Automaticity, with the skill or strategy, is a desired outcome.</w:t>
      </w:r>
    </w:p>
    <w:p w:rsidR="008C374A" w:rsidRPr="00EA74F1" w:rsidRDefault="008C374A" w:rsidP="00BC7736">
      <w:pPr>
        <w:pStyle w:val="BodyText"/>
        <w:rPr>
          <w:lang w:val="en-ZA"/>
        </w:rPr>
      </w:pPr>
      <w:r w:rsidRPr="00EA74F1">
        <w:rPr>
          <w:lang w:val="en-ZA"/>
        </w:rPr>
        <w:t xml:space="preserve">It is possible that the skills that learners need to acquire are weak and unperfected. They then need to be repeated in order to acquire a state of efficiency. However, it is important to note that if the skill is not there to begin with, </w:t>
      </w:r>
      <w:r w:rsidRPr="005A0BF9">
        <w:rPr>
          <w:rStyle w:val="Arialnarrow"/>
        </w:rPr>
        <w:t>no amount of drill will create it.</w:t>
      </w:r>
      <w:r w:rsidRPr="00EA74F1">
        <w:rPr>
          <w:lang w:val="en-ZA"/>
        </w:rPr>
        <w:t xml:space="preserve"> </w:t>
      </w:r>
    </w:p>
    <w:p w:rsidR="008C374A" w:rsidRPr="00EA74F1" w:rsidRDefault="008C374A" w:rsidP="00BC7736">
      <w:pPr>
        <w:pStyle w:val="BodyText"/>
        <w:rPr>
          <w:spacing w:val="-2"/>
          <w:lang w:val="en-ZA"/>
        </w:rPr>
      </w:pPr>
      <w:r w:rsidRPr="00EA74F1">
        <w:rPr>
          <w:spacing w:val="-2"/>
          <w:u w:val="single"/>
          <w:lang w:val="en-ZA"/>
        </w:rPr>
        <w:t>Automaticity</w:t>
      </w:r>
      <w:r w:rsidRPr="00EA74F1">
        <w:rPr>
          <w:spacing w:val="-2"/>
          <w:lang w:val="en-ZA"/>
        </w:rPr>
        <w:t xml:space="preserve"> means that the skill can be performed quickly and mindlessly - for example, performing long division without thinking about the meaning behind the steps. The mental mathematics of the intermediate phase calls for some drill, to enable learners to work easily with numbers. However, there should always be room for learners to perform their mental mathematics using different strategies that suit them best.</w:t>
      </w:r>
    </w:p>
    <w:p w:rsidR="008C374A" w:rsidRPr="00EA74F1" w:rsidRDefault="008C374A" w:rsidP="00BC7736">
      <w:pPr>
        <w:pStyle w:val="BodyText"/>
        <w:rPr>
          <w:lang w:val="en-ZA"/>
        </w:rPr>
      </w:pPr>
      <w:r w:rsidRPr="00EA74F1">
        <w:rPr>
          <w:lang w:val="en-ZA"/>
        </w:rPr>
        <w:t>Flexibility is important in computations because the demands of the context suggest different approaches. Even with basic facts, we know that different learners use different strategies. Learners need to learn how to sift through different methods of thinking, which require problem-based tasks and adequate opportunities with varied contexts.</w:t>
      </w:r>
    </w:p>
    <w:p w:rsidR="008C374A" w:rsidRPr="00EA74F1" w:rsidRDefault="008C374A" w:rsidP="00F307A4">
      <w:pPr>
        <w:pStyle w:val="Heading3"/>
      </w:pPr>
      <w:bookmarkStart w:id="267" w:name="_Toc224216337"/>
      <w:bookmarkStart w:id="268" w:name="_Toc225835812"/>
      <w:r w:rsidRPr="00EA74F1">
        <w:lastRenderedPageBreak/>
        <w:t>What practice provides</w:t>
      </w:r>
      <w:bookmarkEnd w:id="267"/>
      <w:bookmarkEnd w:id="268"/>
    </w:p>
    <w:p w:rsidR="008C374A" w:rsidRPr="00EA74F1" w:rsidRDefault="008C374A" w:rsidP="00BC7736">
      <w:pPr>
        <w:pStyle w:val="BodyText"/>
        <w:rPr>
          <w:lang w:val="en-ZA"/>
        </w:rPr>
      </w:pPr>
      <w:r w:rsidRPr="00EA74F1">
        <w:rPr>
          <w:lang w:val="en-ZA"/>
        </w:rPr>
        <w:t xml:space="preserve">In essence, practice is what your study material is about - providing learners with ample and </w:t>
      </w:r>
      <w:r w:rsidRPr="005A0BF9">
        <w:rPr>
          <w:rStyle w:val="Arialnarrow"/>
        </w:rPr>
        <w:t>varied opportunities</w:t>
      </w:r>
      <w:r w:rsidRPr="00EA74F1">
        <w:rPr>
          <w:lang w:val="en-ZA"/>
        </w:rPr>
        <w:t xml:space="preserve"> to reflect on or create </w:t>
      </w:r>
      <w:r w:rsidRPr="005A0BF9">
        <w:rPr>
          <w:rStyle w:val="Arialnarrow"/>
        </w:rPr>
        <w:t>new ideas</w:t>
      </w:r>
      <w:r w:rsidRPr="00EA74F1">
        <w:rPr>
          <w:lang w:val="en-ZA"/>
        </w:rPr>
        <w:t xml:space="preserve"> through problem-based tasks.</w:t>
      </w:r>
    </w:p>
    <w:p w:rsidR="008C374A" w:rsidRPr="00EA74F1" w:rsidRDefault="008C374A" w:rsidP="00BC7736">
      <w:pPr>
        <w:pStyle w:val="BodyText"/>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998"/>
      </w:tblGrid>
      <w:tr w:rsidR="008C374A" w:rsidRPr="00EA74F1" w:rsidTr="00BC7736">
        <w:trPr>
          <w:cantSplit/>
        </w:trPr>
        <w:tc>
          <w:tcPr>
            <w:tcW w:w="1242" w:type="dxa"/>
          </w:tcPr>
          <w:p w:rsidR="008C374A" w:rsidRPr="005A0BF9" w:rsidRDefault="00DD33D7" w:rsidP="00BC7736">
            <w:pPr>
              <w:pStyle w:val="BodyText"/>
              <w:jc w:val="center"/>
              <w:rPr>
                <w:rStyle w:val="Arialnarrow"/>
              </w:rPr>
            </w:pPr>
            <w:r w:rsidRPr="00EA74F1">
              <w:rPr>
                <w:noProof/>
                <w:lang w:val="en-ZA" w:eastAsia="en-ZA"/>
              </w:rPr>
              <w:drawing>
                <wp:inline distT="0" distB="0" distL="0" distR="0">
                  <wp:extent cx="663575" cy="574675"/>
                  <wp:effectExtent l="1905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5.</w:t>
            </w:r>
            <w:r w:rsidRPr="005A0BF9">
              <w:rPr>
                <w:rStyle w:val="Arialnarrow"/>
              </w:rPr>
              <w:t>8</w:t>
            </w:r>
          </w:p>
        </w:tc>
        <w:tc>
          <w:tcPr>
            <w:tcW w:w="7998" w:type="dxa"/>
          </w:tcPr>
          <w:p w:rsidR="008C374A" w:rsidRPr="005A0BF9" w:rsidRDefault="008C374A" w:rsidP="00BC7736">
            <w:pPr>
              <w:pStyle w:val="BodyText"/>
              <w:rPr>
                <w:rStyle w:val="Arialnarrow"/>
              </w:rPr>
            </w:pPr>
            <w:r w:rsidRPr="005A0BF9">
              <w:rPr>
                <w:rStyle w:val="Arialnarrow"/>
              </w:rPr>
              <w:t>Drill and practice</w:t>
            </w:r>
          </w:p>
          <w:p w:rsidR="008C374A" w:rsidRPr="00EA74F1" w:rsidRDefault="008C374A" w:rsidP="00BC7736">
            <w:pPr>
              <w:pStyle w:val="ListNumber"/>
              <w:numPr>
                <w:ilvl w:val="0"/>
                <w:numId w:val="0"/>
              </w:numPr>
              <w:tabs>
                <w:tab w:val="left" w:pos="567"/>
              </w:tabs>
              <w:ind w:left="567" w:hanging="533"/>
            </w:pPr>
            <w:r w:rsidRPr="00EA74F1">
              <w:t>1</w:t>
            </w:r>
            <w:r w:rsidRPr="00EA74F1">
              <w:tab/>
              <w:t>Analyse these two contrasting terms (drill and practice) as defined above.</w:t>
            </w:r>
          </w:p>
          <w:p w:rsidR="008C374A" w:rsidRPr="00EA74F1" w:rsidRDefault="008C374A" w:rsidP="00BC7736">
            <w:pPr>
              <w:pStyle w:val="ListNumber"/>
              <w:numPr>
                <w:ilvl w:val="0"/>
                <w:numId w:val="0"/>
              </w:numPr>
              <w:tabs>
                <w:tab w:val="left" w:pos="567"/>
              </w:tabs>
              <w:ind w:left="567" w:hanging="533"/>
            </w:pPr>
            <w:r w:rsidRPr="00EA74F1">
              <w:t>2</w:t>
            </w:r>
            <w:r w:rsidRPr="00EA74F1">
              <w:tab/>
              <w:t>A possible distinction is made between drill and practice. Explain the difference.</w:t>
            </w:r>
          </w:p>
          <w:p w:rsidR="008C374A" w:rsidRPr="00EA74F1" w:rsidRDefault="008C374A" w:rsidP="00BC7736">
            <w:pPr>
              <w:pStyle w:val="ListNumber"/>
              <w:numPr>
                <w:ilvl w:val="0"/>
                <w:numId w:val="0"/>
              </w:numPr>
              <w:tabs>
                <w:tab w:val="left" w:pos="567"/>
              </w:tabs>
              <w:ind w:left="567" w:hanging="533"/>
            </w:pPr>
            <w:r w:rsidRPr="00EA74F1">
              <w:t>3</w:t>
            </w:r>
            <w:r w:rsidRPr="00EA74F1">
              <w:tab/>
              <w:t>Reflect on your classroom experience and then decide on which activity between drill and practice is more prevalent with the learners.</w:t>
            </w:r>
          </w:p>
          <w:p w:rsidR="008C374A" w:rsidRPr="00EA74F1" w:rsidRDefault="008C374A" w:rsidP="00BC7736">
            <w:pPr>
              <w:pStyle w:val="ListNumber"/>
              <w:numPr>
                <w:ilvl w:val="0"/>
                <w:numId w:val="0"/>
              </w:numPr>
              <w:tabs>
                <w:tab w:val="left" w:pos="567"/>
              </w:tabs>
              <w:ind w:left="567" w:hanging="533"/>
            </w:pPr>
            <w:r w:rsidRPr="00EA74F1">
              <w:t>4</w:t>
            </w:r>
            <w:r w:rsidRPr="00EA74F1">
              <w:tab/>
              <w:t>Will your observation have any implications on your future classroom practice? Explain your response.</w:t>
            </w:r>
          </w:p>
          <w:p w:rsidR="008C374A" w:rsidRPr="00EA74F1" w:rsidRDefault="008C374A" w:rsidP="00BC7736">
            <w:pPr>
              <w:pStyle w:val="ListNumber"/>
              <w:numPr>
                <w:ilvl w:val="0"/>
                <w:numId w:val="0"/>
              </w:numPr>
              <w:tabs>
                <w:tab w:val="left" w:pos="567"/>
              </w:tabs>
              <w:ind w:left="567" w:hanging="533"/>
            </w:pPr>
            <w:r w:rsidRPr="00EA74F1">
              <w:t>5</w:t>
            </w:r>
            <w:r w:rsidRPr="00EA74F1">
              <w:tab/>
              <w:t>The drill definition requires that skills are already acquired before they are drilled. What implication will this have for planning problem-based lessons? Explain.</w:t>
            </w:r>
          </w:p>
        </w:tc>
      </w:tr>
    </w:tbl>
    <w:p w:rsidR="008C374A" w:rsidRPr="00EA74F1" w:rsidRDefault="008C374A" w:rsidP="00BC7736">
      <w:pPr>
        <w:pStyle w:val="BodyText"/>
        <w:rPr>
          <w:lang w:val="en-ZA"/>
        </w:rPr>
      </w:pPr>
    </w:p>
    <w:p w:rsidR="008C374A" w:rsidRPr="00EA74F1" w:rsidRDefault="008C374A" w:rsidP="006F1596">
      <w:pPr>
        <w:pStyle w:val="Heading2"/>
        <w:keepNext/>
      </w:pPr>
      <w:bookmarkStart w:id="269" w:name="_Toc224216338"/>
      <w:bookmarkStart w:id="270" w:name="_Toc225835813"/>
      <w:r w:rsidRPr="00EA74F1">
        <w:t>Lesson planning</w:t>
      </w:r>
      <w:bookmarkEnd w:id="269"/>
      <w:bookmarkEnd w:id="270"/>
    </w:p>
    <w:p w:rsidR="008C374A" w:rsidRPr="00EA74F1" w:rsidRDefault="008C374A" w:rsidP="00BC7736">
      <w:pPr>
        <w:pStyle w:val="BodyText"/>
        <w:rPr>
          <w:lang w:val="en-ZA"/>
        </w:rPr>
      </w:pPr>
      <w:r w:rsidRPr="00EA74F1">
        <w:rPr>
          <w:lang w:val="en-ZA"/>
        </w:rPr>
        <w:t xml:space="preserve">This unit has given a lot of ideas on planning for and dealing with classrooms with diverse learner groups. To end with, we give you an example of a lesson planning template that you could use (as it is, or adapted to suit your needs) to plan your lessons. Good teaching is based on good planning. There is no substitute for being well prepared for teaching. The annotated lesson plan that follows is presented to give you some indication of the detail to which you should go, in order to ensure that a lesson will go smoothly, and the kinds of learning that you anticipate will actually come to fruition. </w:t>
      </w:r>
    </w:p>
    <w:p w:rsidR="008C374A" w:rsidRPr="00EA74F1" w:rsidRDefault="008C374A" w:rsidP="00BC7736">
      <w:pPr>
        <w:pStyle w:val="BodyText"/>
        <w:rPr>
          <w:lang w:val="en-ZA"/>
        </w:rPr>
      </w:pPr>
      <w:r w:rsidRPr="00EA74F1">
        <w:rPr>
          <w:lang w:val="en-ZA"/>
        </w:rPr>
        <w:t>The plan refers to the activity sheet below, so you will need to refer this activity as you work through the plan.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8C374A" w:rsidRPr="00EA74F1" w:rsidTr="008F664B">
        <w:trPr>
          <w:cantSplit/>
          <w:trHeight w:val="9346"/>
        </w:trPr>
        <w:tc>
          <w:tcPr>
            <w:tcW w:w="1242" w:type="dxa"/>
          </w:tcPr>
          <w:p w:rsidR="008C374A" w:rsidRPr="005A0BF9" w:rsidRDefault="00DD33D7" w:rsidP="00BC7736">
            <w:pPr>
              <w:pStyle w:val="BodyText"/>
              <w:jc w:val="center"/>
              <w:rPr>
                <w:rStyle w:val="Arialnarrow"/>
              </w:rPr>
            </w:pPr>
            <w:r w:rsidRPr="00EA74F1">
              <w:rPr>
                <w:noProof/>
                <w:lang w:val="en-ZA" w:eastAsia="en-ZA"/>
              </w:rPr>
              <w:lastRenderedPageBreak/>
              <w:drawing>
                <wp:inline distT="0" distB="0" distL="0" distR="0">
                  <wp:extent cx="663575" cy="574675"/>
                  <wp:effectExtent l="19050" t="0" r="317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5.</w:t>
            </w:r>
            <w:r w:rsidRPr="005A0BF9">
              <w:rPr>
                <w:rStyle w:val="Arialnarrow"/>
              </w:rPr>
              <w:t>9</w:t>
            </w:r>
          </w:p>
        </w:tc>
        <w:tc>
          <w:tcPr>
            <w:tcW w:w="7998" w:type="dxa"/>
          </w:tcPr>
          <w:p w:rsidR="0026028A" w:rsidRPr="003E602C" w:rsidRDefault="0026028A" w:rsidP="0026028A">
            <w:pPr>
              <w:rPr>
                <w:sz w:val="28"/>
                <w:szCs w:val="28"/>
              </w:rPr>
            </w:pPr>
            <w:r w:rsidRPr="003E602C">
              <w:rPr>
                <w:sz w:val="28"/>
                <w:szCs w:val="28"/>
              </w:rPr>
              <w:t>In this activity you will be expected to work through the lesson plan below, and then discuss it critically.</w:t>
            </w:r>
          </w:p>
          <w:p w:rsidR="008C374A" w:rsidRPr="005A0BF9" w:rsidRDefault="008C374A" w:rsidP="00BC7736">
            <w:pPr>
              <w:pStyle w:val="BodyText"/>
              <w:rPr>
                <w:rStyle w:val="Arialnarrow"/>
              </w:rPr>
            </w:pPr>
            <w:r w:rsidRPr="005A0BF9">
              <w:rPr>
                <w:rStyle w:val="Arialnarrow"/>
              </w:rPr>
              <w:t>Surface area and volume investigation</w:t>
            </w:r>
          </w:p>
          <w:p w:rsidR="008C374A" w:rsidRPr="00EA74F1" w:rsidRDefault="008C374A" w:rsidP="00BC7736">
            <w:pPr>
              <w:pStyle w:val="BodyText"/>
              <w:rPr>
                <w:lang w:val="en-ZA"/>
              </w:rPr>
            </w:pPr>
            <w:r w:rsidRPr="00EA74F1">
              <w:rPr>
                <w:lang w:val="en-ZA"/>
              </w:rPr>
              <w:t>Each group of students will get tape, beans, 2 sheets of A4 board and two sheets of A4 paper. Paper plates to catch the beans.</w:t>
            </w:r>
          </w:p>
          <w:p w:rsidR="008C374A" w:rsidRPr="005A0BF9" w:rsidRDefault="008C374A" w:rsidP="00BC7736">
            <w:pPr>
              <w:pStyle w:val="BodyText"/>
              <w:rPr>
                <w:rStyle w:val="Arialnarrow"/>
              </w:rPr>
            </w:pPr>
            <w:r w:rsidRPr="005A0BF9">
              <w:rPr>
                <w:rStyle w:val="Arialnarrow"/>
              </w:rPr>
              <w:t xml:space="preserve">Instructions: </w:t>
            </w:r>
          </w:p>
          <w:p w:rsidR="008C374A" w:rsidRPr="00EA74F1" w:rsidRDefault="008C374A" w:rsidP="00BC7736">
            <w:pPr>
              <w:pStyle w:val="ListBullet"/>
            </w:pPr>
            <w:r w:rsidRPr="00EA74F1">
              <w:rPr>
                <w:b/>
              </w:rPr>
              <w:t>Take two sheets of A4 cardboard</w:t>
            </w:r>
            <w:r w:rsidRPr="00EA74F1">
              <w:t xml:space="preserve"> and hold them portrait style. </w:t>
            </w:r>
          </w:p>
          <w:p w:rsidR="008C374A" w:rsidRPr="00EA74F1" w:rsidRDefault="008C374A" w:rsidP="008C374A">
            <w:pPr>
              <w:pStyle w:val="ListBullet2"/>
              <w:tabs>
                <w:tab w:val="num" w:pos="927"/>
              </w:tabs>
            </w:pPr>
            <w:r w:rsidRPr="00EA74F1">
              <w:t xml:space="preserve">Fold one into three equal columns and connect the 297 mm edges with tape. </w:t>
            </w:r>
          </w:p>
          <w:p w:rsidR="008C374A" w:rsidRPr="00EA74F1" w:rsidRDefault="008C374A" w:rsidP="008C374A">
            <w:pPr>
              <w:pStyle w:val="ListBullet2"/>
              <w:tabs>
                <w:tab w:val="num" w:pos="927"/>
              </w:tabs>
            </w:pPr>
            <w:r w:rsidRPr="00EA74F1">
              <w:t xml:space="preserve">Fold the other into four equal columns and connect the 297 mm edges with tape. </w:t>
            </w:r>
          </w:p>
          <w:p w:rsidR="008C374A" w:rsidRPr="00EA74F1" w:rsidRDefault="008C374A" w:rsidP="00BC7736">
            <w:pPr>
              <w:pStyle w:val="ListBullet"/>
            </w:pPr>
            <w:r w:rsidRPr="00EA74F1">
              <w:t>Take two sheets of paper:</w:t>
            </w:r>
          </w:p>
          <w:p w:rsidR="008C374A" w:rsidRPr="00EA74F1" w:rsidRDefault="008C374A" w:rsidP="008C374A">
            <w:pPr>
              <w:pStyle w:val="ListBullet2"/>
              <w:tabs>
                <w:tab w:val="num" w:pos="927"/>
              </w:tabs>
            </w:pPr>
            <w:r w:rsidRPr="00EA74F1">
              <w:rPr>
                <w:b/>
              </w:rPr>
              <w:t>Take the sheet of paper (portrait)</w:t>
            </w:r>
            <w:r w:rsidRPr="00EA74F1">
              <w:t xml:space="preserve"> style also, and tape the 297 mm edges together. Do not crease this sheet, it should be a cylinder.</w:t>
            </w:r>
          </w:p>
          <w:p w:rsidR="008F664B" w:rsidRPr="00EA74F1" w:rsidRDefault="008C374A" w:rsidP="008C374A">
            <w:pPr>
              <w:pStyle w:val="ListBullet2"/>
              <w:tabs>
                <w:tab w:val="num" w:pos="927"/>
              </w:tabs>
            </w:pPr>
            <w:r w:rsidRPr="00EA74F1">
              <w:rPr>
                <w:b/>
              </w:rPr>
              <w:t>Hold the second sheet of paper landscape</w:t>
            </w:r>
            <w:r w:rsidRPr="00EA74F1">
              <w:t xml:space="preserve"> style and tape together the 210 mm edges.</w:t>
            </w:r>
          </w:p>
          <w:p w:rsidR="008C374A" w:rsidRPr="005A0BF9" w:rsidRDefault="008C374A" w:rsidP="00BC7736">
            <w:pPr>
              <w:pStyle w:val="BodyText"/>
              <w:rPr>
                <w:rStyle w:val="Arialnarrow"/>
              </w:rPr>
            </w:pPr>
            <w:r w:rsidRPr="005A0BF9">
              <w:rPr>
                <w:rStyle w:val="Arialnarrow"/>
              </w:rPr>
              <w:t xml:space="preserve">Questions to discuss and report back on: </w:t>
            </w:r>
          </w:p>
          <w:p w:rsidR="008C374A" w:rsidRPr="00EA74F1" w:rsidRDefault="008C374A" w:rsidP="00BC7736">
            <w:pPr>
              <w:pStyle w:val="ListNumber2"/>
              <w:numPr>
                <w:ilvl w:val="0"/>
                <w:numId w:val="0"/>
              </w:numPr>
              <w:tabs>
                <w:tab w:val="left" w:pos="427"/>
              </w:tabs>
            </w:pPr>
            <w:r w:rsidRPr="00EA74F1">
              <w:t>1</w:t>
            </w:r>
            <w:r w:rsidRPr="00EA74F1">
              <w:tab/>
              <w:t>What is the lateral surface area of the two prisms and the cylinder?</w:t>
            </w:r>
          </w:p>
          <w:p w:rsidR="008F664B" w:rsidRPr="00EA74F1" w:rsidRDefault="008C374A" w:rsidP="008F664B">
            <w:pPr>
              <w:pStyle w:val="ListNumber2"/>
              <w:numPr>
                <w:ilvl w:val="0"/>
                <w:numId w:val="0"/>
              </w:numPr>
              <w:tabs>
                <w:tab w:val="left" w:pos="427"/>
              </w:tabs>
              <w:ind w:left="427" w:hanging="427"/>
            </w:pPr>
            <w:r w:rsidRPr="00EA74F1">
              <w:t>2</w:t>
            </w:r>
            <w:r w:rsidRPr="00EA74F1">
              <w:tab/>
              <w:t>Fill the triangular prism to the top with beans. Hold the sides rigid - do not let them bow out or they will be cylinders and not prisms. Pour the beans from the triangular prism into the square prism? Does it fill the prism? Mark the height of the beans. Now pour the beans into the cylinder, allow this to bow out (it is supposed to be round). Mark the height of the beans. Does shape affect volume when the surface area is equivalent? Now take the la</w:t>
            </w:r>
            <w:r w:rsidR="0026028A">
              <w:t xml:space="preserve">st sheet of paper and pour the </w:t>
            </w:r>
            <w:r w:rsidRPr="00EA74F1">
              <w:t>beans from the tall cylinder into the shorter one. Mark the height of the beans. What did you observe? What shape do you think will have the smallest surface area for a given volume?</w:t>
            </w:r>
          </w:p>
        </w:tc>
      </w:tr>
    </w:tbl>
    <w:p w:rsidR="008C374A" w:rsidRPr="00EA74F1" w:rsidRDefault="008C374A"/>
    <w:p w:rsidR="008F664B" w:rsidRPr="00EA74F1" w:rsidRDefault="008F664B"/>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9"/>
      </w:tblGrid>
      <w:tr w:rsidR="008C374A" w:rsidRPr="00EA74F1" w:rsidTr="00952C1B">
        <w:trPr>
          <w:cantSplit/>
          <w:trHeight w:val="494"/>
        </w:trPr>
        <w:tc>
          <w:tcPr>
            <w:tcW w:w="9219" w:type="dxa"/>
            <w:tcBorders>
              <w:top w:val="single" w:sz="4" w:space="0" w:color="auto"/>
              <w:left w:val="single" w:sz="4" w:space="0" w:color="auto"/>
              <w:bottom w:val="nil"/>
              <w:right w:val="single" w:sz="4" w:space="0" w:color="auto"/>
            </w:tcBorders>
            <w:vAlign w:val="center"/>
          </w:tcPr>
          <w:p w:rsidR="008C374A" w:rsidRPr="00EA74F1" w:rsidRDefault="008C374A" w:rsidP="00BC7736">
            <w:pPr>
              <w:pStyle w:val="BodyText"/>
              <w:ind w:right="345"/>
              <w:rPr>
                <w:b/>
                <w:lang w:val="en-ZA"/>
              </w:rPr>
            </w:pPr>
            <w:r w:rsidRPr="005A0BF9">
              <w:rPr>
                <w:rStyle w:val="Arialnarrow"/>
              </w:rPr>
              <w:t>Grade:</w:t>
            </w:r>
            <w:r w:rsidRPr="00EA74F1">
              <w:rPr>
                <w:b/>
                <w:lang w:val="en-ZA"/>
              </w:rPr>
              <w:t xml:space="preserve"> </w:t>
            </w:r>
            <w:r w:rsidRPr="00EA74F1">
              <w:rPr>
                <w:lang w:val="en-ZA"/>
              </w:rPr>
              <w:t xml:space="preserve">Example Grade </w:t>
            </w:r>
            <w:r w:rsidR="0005271F">
              <w:rPr>
                <w:lang w:val="en-ZA"/>
              </w:rPr>
              <w:t>10</w:t>
            </w:r>
            <w:r w:rsidRPr="00EA74F1">
              <w:rPr>
                <w:b/>
                <w:lang w:val="en-ZA"/>
              </w:rPr>
              <w:tab/>
            </w:r>
            <w:r w:rsidRPr="00EA74F1">
              <w:rPr>
                <w:b/>
                <w:lang w:val="en-ZA"/>
              </w:rPr>
              <w:tab/>
            </w:r>
          </w:p>
          <w:p w:rsidR="008C374A" w:rsidRPr="00EA74F1" w:rsidRDefault="008C374A" w:rsidP="00BC7736">
            <w:pPr>
              <w:pStyle w:val="BodyText"/>
              <w:ind w:right="345"/>
              <w:rPr>
                <w:lang w:val="en-ZA"/>
              </w:rPr>
            </w:pPr>
            <w:r w:rsidRPr="005A0BF9">
              <w:rPr>
                <w:rStyle w:val="Arialnarrow"/>
              </w:rPr>
              <w:t>Date:</w:t>
            </w:r>
            <w:r w:rsidRPr="00EA74F1">
              <w:rPr>
                <w:b/>
                <w:lang w:val="en-ZA"/>
              </w:rPr>
              <w:t xml:space="preserve"> </w:t>
            </w:r>
            <w:r w:rsidRPr="00EA74F1">
              <w:rPr>
                <w:lang w:val="en-ZA"/>
              </w:rPr>
              <w:t>Write the actual date – then consecutive lessons will follow in date order</w:t>
            </w:r>
          </w:p>
        </w:tc>
      </w:tr>
      <w:tr w:rsidR="008C374A" w:rsidRPr="00EA74F1" w:rsidTr="00952C1B">
        <w:trPr>
          <w:cantSplit/>
          <w:trHeight w:val="350"/>
        </w:trPr>
        <w:tc>
          <w:tcPr>
            <w:tcW w:w="9219" w:type="dxa"/>
            <w:tcBorders>
              <w:top w:val="single" w:sz="4" w:space="0" w:color="auto"/>
              <w:left w:val="single" w:sz="4" w:space="0" w:color="auto"/>
              <w:bottom w:val="single" w:sz="4" w:space="0" w:color="auto"/>
              <w:right w:val="single" w:sz="4" w:space="0" w:color="auto"/>
            </w:tcBorders>
            <w:vAlign w:val="center"/>
          </w:tcPr>
          <w:p w:rsidR="008C374A" w:rsidRPr="00EA74F1" w:rsidRDefault="008C374A" w:rsidP="00BC7736">
            <w:pPr>
              <w:pStyle w:val="BodyText"/>
              <w:rPr>
                <w:lang w:val="en-ZA"/>
              </w:rPr>
            </w:pPr>
            <w:r w:rsidRPr="005A0BF9">
              <w:rPr>
                <w:rStyle w:val="Arialnarrow"/>
              </w:rPr>
              <w:t>Learning Outcome(s):</w:t>
            </w:r>
            <w:r w:rsidRPr="00EA74F1">
              <w:rPr>
                <w:b/>
                <w:lang w:val="en-ZA"/>
              </w:rPr>
              <w:t xml:space="preserve"> </w:t>
            </w:r>
            <w:r w:rsidRPr="00EA74F1">
              <w:rPr>
                <w:lang w:val="en-ZA"/>
              </w:rPr>
              <w:t>Write this in words from the NCS document (Don’t write LO numbers!).</w:t>
            </w:r>
          </w:p>
        </w:tc>
      </w:tr>
      <w:tr w:rsidR="008C374A" w:rsidRPr="00EA74F1" w:rsidTr="00952C1B">
        <w:trPr>
          <w:cantSplit/>
          <w:trHeight w:val="321"/>
        </w:trPr>
        <w:tc>
          <w:tcPr>
            <w:tcW w:w="9219" w:type="dxa"/>
            <w:tcBorders>
              <w:top w:val="single" w:sz="4" w:space="0" w:color="auto"/>
              <w:left w:val="single" w:sz="4" w:space="0" w:color="auto"/>
              <w:bottom w:val="single" w:sz="4" w:space="0" w:color="auto"/>
              <w:right w:val="single" w:sz="4" w:space="0" w:color="auto"/>
            </w:tcBorders>
            <w:vAlign w:val="bottom"/>
          </w:tcPr>
          <w:p w:rsidR="008C374A" w:rsidRPr="00EA74F1" w:rsidRDefault="008C374A" w:rsidP="00BC7736">
            <w:pPr>
              <w:pStyle w:val="BodyText"/>
              <w:tabs>
                <w:tab w:val="left" w:pos="7459"/>
              </w:tabs>
              <w:ind w:left="-15" w:right="353"/>
              <w:rPr>
                <w:u w:val="single"/>
                <w:lang w:val="en-ZA"/>
              </w:rPr>
            </w:pPr>
            <w:r w:rsidRPr="005A0BF9">
              <w:rPr>
                <w:rStyle w:val="Arialnarrow"/>
              </w:rPr>
              <w:t>Assessment Standard(s):</w:t>
            </w:r>
            <w:r w:rsidRPr="00EA74F1">
              <w:rPr>
                <w:b/>
                <w:lang w:val="en-ZA"/>
              </w:rPr>
              <w:t xml:space="preserve"> </w:t>
            </w:r>
            <w:r w:rsidRPr="00EA74F1">
              <w:rPr>
                <w:lang w:val="en-ZA"/>
              </w:rPr>
              <w:t>Write this in words from the NCS document (Don’t write AS numbers!). Write only what is appropriate for THIS lesson ONLY</w:t>
            </w:r>
          </w:p>
        </w:tc>
      </w:tr>
      <w:tr w:rsidR="008C374A" w:rsidRPr="00EA74F1" w:rsidTr="00952C1B">
        <w:trPr>
          <w:cantSplit/>
          <w:trHeight w:val="329"/>
        </w:trPr>
        <w:tc>
          <w:tcPr>
            <w:tcW w:w="9219" w:type="dxa"/>
            <w:tcBorders>
              <w:top w:val="single" w:sz="4" w:space="0" w:color="auto"/>
              <w:left w:val="single" w:sz="4" w:space="0" w:color="auto"/>
              <w:bottom w:val="single" w:sz="4" w:space="0" w:color="000000"/>
              <w:right w:val="single" w:sz="4" w:space="0" w:color="auto"/>
            </w:tcBorders>
            <w:vAlign w:val="bottom"/>
          </w:tcPr>
          <w:p w:rsidR="008C374A" w:rsidRPr="00EA74F1" w:rsidRDefault="008C374A" w:rsidP="00BC7736">
            <w:pPr>
              <w:pStyle w:val="BodyText"/>
              <w:tabs>
                <w:tab w:val="left" w:pos="5375"/>
                <w:tab w:val="left" w:pos="5485"/>
                <w:tab w:val="left" w:pos="5925"/>
              </w:tabs>
              <w:ind w:right="133"/>
              <w:rPr>
                <w:spacing w:val="-2"/>
                <w:lang w:val="en-ZA"/>
              </w:rPr>
            </w:pPr>
            <w:r w:rsidRPr="005A0BF9">
              <w:rPr>
                <w:rStyle w:val="Arialnarrow"/>
              </w:rPr>
              <w:t>Lesson outcome(s):</w:t>
            </w:r>
            <w:r w:rsidRPr="00EA74F1">
              <w:rPr>
                <w:spacing w:val="-2"/>
                <w:lang w:val="en-ZA"/>
              </w:rPr>
              <w:t xml:space="preserve"> Write the outcomes for this lesson ONLY. This must be done in your own words.  </w:t>
            </w:r>
            <w:r w:rsidRPr="005A0BF9">
              <w:rPr>
                <w:rStyle w:val="Arialnarrow"/>
              </w:rPr>
              <w:t>So for the Surface Area (SA</w:t>
            </w:r>
            <w:r w:rsidRPr="00EA74F1">
              <w:rPr>
                <w:b/>
                <w:spacing w:val="-2"/>
                <w:lang w:val="en-ZA"/>
              </w:rPr>
              <w:t>)</w:t>
            </w:r>
            <w:r w:rsidRPr="00EA74F1">
              <w:rPr>
                <w:spacing w:val="-2"/>
                <w:lang w:val="en-ZA"/>
              </w:rPr>
              <w:t xml:space="preserve"> </w:t>
            </w:r>
            <w:r w:rsidRPr="005A0BF9">
              <w:rPr>
                <w:rStyle w:val="Arialnarrow"/>
              </w:rPr>
              <w:t xml:space="preserve">and volume task </w:t>
            </w:r>
            <w:r w:rsidRPr="00EA74F1">
              <w:rPr>
                <w:spacing w:val="-2"/>
                <w:lang w:val="en-ZA"/>
              </w:rPr>
              <w:t xml:space="preserve">(above) you could write: At the end of the lesson the learner should be able to distinguish which prism will have the greatest volume for a fixed surface area. </w:t>
            </w:r>
          </w:p>
        </w:tc>
      </w:tr>
    </w:tbl>
    <w:p w:rsidR="00952C1B" w:rsidRPr="00EA74F1" w:rsidRDefault="00952C1B"/>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
        <w:gridCol w:w="131"/>
        <w:gridCol w:w="1299"/>
        <w:gridCol w:w="21"/>
        <w:gridCol w:w="2729"/>
        <w:gridCol w:w="1243"/>
        <w:gridCol w:w="517"/>
        <w:gridCol w:w="2640"/>
        <w:gridCol w:w="110"/>
      </w:tblGrid>
      <w:tr w:rsidR="008C374A" w:rsidRPr="00EA74F1" w:rsidTr="003E602C">
        <w:trPr>
          <w:gridAfter w:val="1"/>
          <w:wAfter w:w="110" w:type="dxa"/>
          <w:trHeight w:val="549"/>
        </w:trPr>
        <w:tc>
          <w:tcPr>
            <w:tcW w:w="770" w:type="dxa"/>
            <w:gridSpan w:val="2"/>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rStyle w:val="CustomBold"/>
                <w:lang w:val="en-ZA"/>
              </w:rPr>
            </w:pPr>
            <w:r w:rsidRPr="005A0BF9">
              <w:rPr>
                <w:rStyle w:val="Arialnarrow"/>
              </w:rPr>
              <w:lastRenderedPageBreak/>
              <w:t>1.1</w:t>
            </w:r>
          </w:p>
        </w:tc>
        <w:tc>
          <w:tcPr>
            <w:tcW w:w="1320" w:type="dxa"/>
            <w:gridSpan w:val="2"/>
            <w:tcBorders>
              <w:top w:val="single" w:sz="4" w:space="0" w:color="000000"/>
              <w:left w:val="single" w:sz="4" w:space="0" w:color="000000"/>
              <w:bottom w:val="single" w:sz="4" w:space="0" w:color="000000"/>
              <w:right w:val="single" w:sz="4" w:space="0" w:color="000000"/>
            </w:tcBorders>
          </w:tcPr>
          <w:p w:rsidR="008C374A" w:rsidRPr="005A0BF9" w:rsidRDefault="008C374A" w:rsidP="00BC7736">
            <w:pPr>
              <w:pStyle w:val="BodyText"/>
              <w:rPr>
                <w:rStyle w:val="Arialnarrow"/>
              </w:rPr>
            </w:pPr>
            <w:r w:rsidRPr="005A0BF9">
              <w:rPr>
                <w:rStyle w:val="Arialnarrow"/>
              </w:rPr>
              <w:t>Prior knowledge</w:t>
            </w:r>
          </w:p>
        </w:tc>
        <w:tc>
          <w:tcPr>
            <w:tcW w:w="2729"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 xml:space="preserve">Here you write the knowledge that the learners should already have in order to complete the tasks set in this lesson. </w:t>
            </w:r>
            <w:r w:rsidRPr="005A0BF9">
              <w:rPr>
                <w:rStyle w:val="Arialnarrow"/>
              </w:rPr>
              <w:t>Example</w:t>
            </w:r>
            <w:r w:rsidRPr="00EA74F1">
              <w:rPr>
                <w:rStyle w:val="CustomBold"/>
                <w:lang w:val="en-ZA"/>
              </w:rPr>
              <w:t>:</w:t>
            </w:r>
            <w:r w:rsidRPr="00EA74F1">
              <w:rPr>
                <w:lang w:val="en-ZA"/>
              </w:rPr>
              <w:t xml:space="preserve"> learners must be able to name and identify 3D shapes </w:t>
            </w:r>
            <w:r w:rsidRPr="00EA74F1">
              <w:rPr>
                <w:u w:val="single"/>
                <w:lang w:val="en-ZA"/>
              </w:rPr>
              <w:t>or</w:t>
            </w:r>
            <w:r w:rsidRPr="00EA74F1">
              <w:rPr>
                <w:lang w:val="en-ZA"/>
              </w:rPr>
              <w:t xml:space="preserve"> learners must be able to calculate the volume of a cylinder. </w:t>
            </w:r>
          </w:p>
        </w:tc>
        <w:tc>
          <w:tcPr>
            <w:tcW w:w="1243" w:type="dxa"/>
            <w:tcBorders>
              <w:top w:val="single" w:sz="4" w:space="0" w:color="000000"/>
              <w:left w:val="single" w:sz="4" w:space="0" w:color="000000"/>
              <w:bottom w:val="single" w:sz="4" w:space="0" w:color="000000"/>
              <w:right w:val="single" w:sz="4" w:space="0" w:color="000000"/>
            </w:tcBorders>
          </w:tcPr>
          <w:p w:rsidR="008C374A" w:rsidRPr="005A0BF9" w:rsidRDefault="008C374A" w:rsidP="00BC7736">
            <w:pPr>
              <w:pStyle w:val="BodyText"/>
              <w:rPr>
                <w:rStyle w:val="Arialnarrow"/>
              </w:rPr>
            </w:pPr>
            <w:r w:rsidRPr="005A0BF9">
              <w:rPr>
                <w:rStyle w:val="Arialnarrow"/>
              </w:rPr>
              <w:t xml:space="preserve">1.2 </w:t>
            </w:r>
          </w:p>
          <w:p w:rsidR="008C374A" w:rsidRPr="00EA74F1" w:rsidRDefault="008C374A" w:rsidP="00BC7736">
            <w:pPr>
              <w:pStyle w:val="BodyText"/>
              <w:rPr>
                <w:rStyle w:val="CustomBold"/>
                <w:spacing w:val="-2"/>
                <w:lang w:val="en-ZA"/>
              </w:rPr>
            </w:pPr>
            <w:r w:rsidRPr="005A0BF9">
              <w:rPr>
                <w:rStyle w:val="Arialnarrow"/>
              </w:rPr>
              <w:t>Resources</w:t>
            </w:r>
          </w:p>
        </w:tc>
        <w:tc>
          <w:tcPr>
            <w:tcW w:w="3157" w:type="dxa"/>
            <w:gridSpan w:val="2"/>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spacing w:val="-2"/>
                <w:lang w:val="en-ZA"/>
              </w:rPr>
            </w:pPr>
            <w:r w:rsidRPr="00EA74F1">
              <w:rPr>
                <w:spacing w:val="-2"/>
                <w:lang w:val="en-ZA"/>
              </w:rPr>
              <w:t xml:space="preserve">Write down the Physical material needed for this lesson. This includes Printed material like lesson notes and books as well. </w:t>
            </w:r>
            <w:r w:rsidRPr="005A0BF9">
              <w:rPr>
                <w:rStyle w:val="Arialnarrow"/>
              </w:rPr>
              <w:t>For</w:t>
            </w:r>
            <w:r w:rsidRPr="00EA74F1">
              <w:rPr>
                <w:rStyle w:val="CustomBold"/>
                <w:spacing w:val="-2"/>
                <w:lang w:val="en-ZA"/>
              </w:rPr>
              <w:t xml:space="preserve"> </w:t>
            </w:r>
            <w:r w:rsidRPr="005A0BF9">
              <w:rPr>
                <w:rStyle w:val="Arialnarrow"/>
              </w:rPr>
              <w:t>example</w:t>
            </w:r>
            <w:r w:rsidRPr="00EA74F1">
              <w:rPr>
                <w:spacing w:val="-2"/>
                <w:lang w:val="en-ZA"/>
              </w:rPr>
              <w:t xml:space="preserve"> this SA task  requires that each group have tape, beans, 2 sheets of A4 board and two sheets of A4 paper</w:t>
            </w:r>
          </w:p>
        </w:tc>
      </w:tr>
      <w:tr w:rsidR="008C374A" w:rsidRPr="005A0BF9" w:rsidTr="003E602C">
        <w:trPr>
          <w:gridAfter w:val="1"/>
          <w:wAfter w:w="110" w:type="dxa"/>
          <w:trHeight w:val="292"/>
          <w:tblHeader/>
        </w:trPr>
        <w:tc>
          <w:tcPr>
            <w:tcW w:w="770" w:type="dxa"/>
            <w:gridSpan w:val="2"/>
            <w:tcBorders>
              <w:top w:val="single" w:sz="4" w:space="0" w:color="000000"/>
              <w:left w:val="single" w:sz="4" w:space="0" w:color="000000"/>
              <w:bottom w:val="single" w:sz="4" w:space="0" w:color="000000"/>
              <w:right w:val="single" w:sz="4" w:space="0" w:color="000000"/>
            </w:tcBorders>
          </w:tcPr>
          <w:p w:rsidR="008C374A" w:rsidRPr="005A0BF9" w:rsidRDefault="008C374A" w:rsidP="00BC7736">
            <w:pPr>
              <w:pStyle w:val="BodyText"/>
              <w:rPr>
                <w:rStyle w:val="Arialnarrow"/>
              </w:rPr>
            </w:pPr>
          </w:p>
        </w:tc>
        <w:tc>
          <w:tcPr>
            <w:tcW w:w="1320" w:type="dxa"/>
            <w:gridSpan w:val="2"/>
            <w:tcBorders>
              <w:top w:val="single" w:sz="4" w:space="0" w:color="000000"/>
              <w:left w:val="single" w:sz="4" w:space="0" w:color="000000"/>
              <w:bottom w:val="single" w:sz="4" w:space="0" w:color="000000"/>
              <w:right w:val="single" w:sz="4" w:space="0" w:color="000000"/>
            </w:tcBorders>
          </w:tcPr>
          <w:p w:rsidR="008C374A" w:rsidRPr="005A0BF9" w:rsidRDefault="008C374A" w:rsidP="00BC7736">
            <w:pPr>
              <w:pStyle w:val="BodyText"/>
              <w:rPr>
                <w:rStyle w:val="Arialnarrow"/>
              </w:rPr>
            </w:pPr>
          </w:p>
        </w:tc>
        <w:tc>
          <w:tcPr>
            <w:tcW w:w="3972" w:type="dxa"/>
            <w:gridSpan w:val="2"/>
            <w:tcBorders>
              <w:top w:val="single" w:sz="4" w:space="0" w:color="000000"/>
              <w:left w:val="single" w:sz="4" w:space="0" w:color="000000"/>
              <w:bottom w:val="single" w:sz="4" w:space="0" w:color="000000"/>
              <w:right w:val="single" w:sz="4" w:space="0" w:color="000000"/>
            </w:tcBorders>
          </w:tcPr>
          <w:p w:rsidR="008C374A" w:rsidRPr="005A0BF9" w:rsidRDefault="008C374A" w:rsidP="00BC7736">
            <w:pPr>
              <w:pStyle w:val="BodyText"/>
              <w:ind w:left="-673" w:firstLine="673"/>
              <w:rPr>
                <w:rStyle w:val="Arialnarrow"/>
              </w:rPr>
            </w:pPr>
            <w:r w:rsidRPr="005A0BF9">
              <w:rPr>
                <w:rStyle w:val="Arialnarrow"/>
              </w:rPr>
              <w:t>What the teacher will do</w:t>
            </w:r>
          </w:p>
        </w:tc>
        <w:tc>
          <w:tcPr>
            <w:tcW w:w="3157" w:type="dxa"/>
            <w:gridSpan w:val="2"/>
            <w:tcBorders>
              <w:top w:val="single" w:sz="4" w:space="0" w:color="000000"/>
              <w:left w:val="single" w:sz="4" w:space="0" w:color="000000"/>
              <w:bottom w:val="single" w:sz="4" w:space="0" w:color="000000"/>
              <w:right w:val="single" w:sz="4" w:space="0" w:color="000000"/>
            </w:tcBorders>
          </w:tcPr>
          <w:p w:rsidR="008C374A" w:rsidRPr="005A0BF9" w:rsidRDefault="008C374A" w:rsidP="00BC7736">
            <w:pPr>
              <w:pStyle w:val="BodyText"/>
              <w:rPr>
                <w:rStyle w:val="Arialnarrow"/>
              </w:rPr>
            </w:pPr>
            <w:r w:rsidRPr="005A0BF9">
              <w:rPr>
                <w:rStyle w:val="Arialnarrow"/>
              </w:rPr>
              <w:t>What the learners will do</w:t>
            </w:r>
          </w:p>
        </w:tc>
      </w:tr>
      <w:tr w:rsidR="008C374A" w:rsidRPr="00EA74F1" w:rsidTr="003E602C">
        <w:trPr>
          <w:gridAfter w:val="1"/>
          <w:wAfter w:w="110" w:type="dxa"/>
          <w:trHeight w:val="3196"/>
        </w:trPr>
        <w:tc>
          <w:tcPr>
            <w:tcW w:w="770" w:type="dxa"/>
            <w:gridSpan w:val="2"/>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rStyle w:val="CustomBold"/>
                <w:lang w:val="en-ZA"/>
              </w:rPr>
            </w:pPr>
            <w:r w:rsidRPr="005A0BF9">
              <w:rPr>
                <w:rStyle w:val="Arialnarrow"/>
              </w:rPr>
              <w:t xml:space="preserve">2.1 </w:t>
            </w:r>
          </w:p>
        </w:tc>
        <w:tc>
          <w:tcPr>
            <w:tcW w:w="1320" w:type="dxa"/>
            <w:gridSpan w:val="2"/>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rStyle w:val="CustomBold"/>
                <w:lang w:val="en-ZA"/>
              </w:rPr>
            </w:pPr>
            <w:r w:rsidRPr="005A0BF9">
              <w:rPr>
                <w:rStyle w:val="Arialnarrow"/>
              </w:rPr>
              <w:t>Introduction</w:t>
            </w:r>
          </w:p>
        </w:tc>
        <w:tc>
          <w:tcPr>
            <w:tcW w:w="3972" w:type="dxa"/>
            <w:gridSpan w:val="2"/>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spacing w:val="-2"/>
                <w:lang w:val="en-ZA"/>
              </w:rPr>
            </w:pPr>
            <w:r w:rsidRPr="00EA74F1">
              <w:rPr>
                <w:spacing w:val="-2"/>
                <w:lang w:val="en-ZA"/>
              </w:rPr>
              <w:t xml:space="preserve">This is the opening part of the lesson. You need to say. What you will do to introduce the lesson. </w:t>
            </w:r>
          </w:p>
          <w:p w:rsidR="008C374A" w:rsidRPr="00EA74F1" w:rsidRDefault="008C374A" w:rsidP="00BC7736">
            <w:pPr>
              <w:pStyle w:val="BodyText"/>
              <w:rPr>
                <w:spacing w:val="-2"/>
                <w:lang w:val="en-ZA"/>
              </w:rPr>
            </w:pPr>
            <w:r w:rsidRPr="005A0BF9">
              <w:rPr>
                <w:rStyle w:val="Arialnarrow"/>
              </w:rPr>
              <w:t>Example</w:t>
            </w:r>
            <w:r w:rsidRPr="00EA74F1">
              <w:rPr>
                <w:rStyle w:val="CustomBold"/>
                <w:spacing w:val="-2"/>
                <w:lang w:val="en-ZA"/>
              </w:rPr>
              <w:t>:</w:t>
            </w:r>
            <w:r w:rsidRPr="00EA74F1">
              <w:rPr>
                <w:spacing w:val="-2"/>
                <w:lang w:val="en-ZA"/>
              </w:rPr>
              <w:t xml:space="preserve"> Ask learners to guess how the volumes of each of the four 3D shapes will compare? Will they be the same? The teacher should not correct them, but allow them to justify their answer without calculation. The expected response is that they will say the volume is all the same since the SA is the same.</w:t>
            </w:r>
          </w:p>
        </w:tc>
        <w:tc>
          <w:tcPr>
            <w:tcW w:w="3157" w:type="dxa"/>
            <w:gridSpan w:val="2"/>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spacing w:val="-2"/>
                <w:lang w:val="en-ZA"/>
              </w:rPr>
            </w:pPr>
            <w:r w:rsidRPr="00EA74F1">
              <w:rPr>
                <w:spacing w:val="-2"/>
                <w:lang w:val="en-ZA"/>
              </w:rPr>
              <w:t xml:space="preserve">What will the learners be doing during this introductory part of the lesson? </w:t>
            </w:r>
          </w:p>
          <w:p w:rsidR="008C374A" w:rsidRPr="00EA74F1" w:rsidRDefault="008C374A" w:rsidP="00BC7736">
            <w:pPr>
              <w:pStyle w:val="BodyText"/>
              <w:ind w:left="10" w:hanging="10"/>
              <w:rPr>
                <w:lang w:val="en-ZA"/>
              </w:rPr>
            </w:pPr>
            <w:r w:rsidRPr="00EA74F1">
              <w:rPr>
                <w:spacing w:val="-2"/>
                <w:lang w:val="en-ZA"/>
              </w:rPr>
              <w:t>The learners discuss the questions in groups and justify their hypothesis.</w:t>
            </w:r>
            <w:r w:rsidRPr="00EA74F1">
              <w:rPr>
                <w:lang w:val="en-ZA"/>
              </w:rPr>
              <w:t xml:space="preserve"> </w:t>
            </w:r>
          </w:p>
        </w:tc>
      </w:tr>
      <w:tr w:rsidR="008C374A" w:rsidRPr="00EA74F1" w:rsidTr="00BC7736">
        <w:trPr>
          <w:cantSplit/>
          <w:trHeight w:val="2256"/>
        </w:trPr>
        <w:tc>
          <w:tcPr>
            <w:tcW w:w="639"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rStyle w:val="CustomBold"/>
                <w:lang w:val="en-ZA"/>
              </w:rPr>
            </w:pPr>
            <w:r w:rsidRPr="005A0BF9">
              <w:rPr>
                <w:rStyle w:val="Arialnarrow"/>
              </w:rPr>
              <w:lastRenderedPageBreak/>
              <w:t xml:space="preserve">2.2 </w:t>
            </w:r>
          </w:p>
        </w:tc>
        <w:tc>
          <w:tcPr>
            <w:tcW w:w="1430" w:type="dxa"/>
            <w:gridSpan w:val="2"/>
            <w:tcBorders>
              <w:top w:val="single" w:sz="4" w:space="0" w:color="000000"/>
              <w:left w:val="single" w:sz="4" w:space="0" w:color="000000"/>
              <w:bottom w:val="single" w:sz="4" w:space="0" w:color="000000"/>
              <w:right w:val="single" w:sz="4" w:space="0" w:color="000000"/>
            </w:tcBorders>
          </w:tcPr>
          <w:p w:rsidR="008C374A" w:rsidRPr="005A0BF9" w:rsidRDefault="008C374A" w:rsidP="00BC7736">
            <w:pPr>
              <w:pStyle w:val="BodyText"/>
              <w:rPr>
                <w:rStyle w:val="Arialnarrow"/>
              </w:rPr>
            </w:pPr>
            <w:r w:rsidRPr="005A0BF9">
              <w:rPr>
                <w:rStyle w:val="Arialnarrow"/>
              </w:rPr>
              <w:t>Body of the lesson</w:t>
            </w:r>
          </w:p>
        </w:tc>
        <w:tc>
          <w:tcPr>
            <w:tcW w:w="4510" w:type="dxa"/>
            <w:gridSpan w:val="4"/>
            <w:tcBorders>
              <w:top w:val="single" w:sz="4" w:space="0" w:color="000000"/>
              <w:left w:val="single" w:sz="4" w:space="0" w:color="000000"/>
              <w:bottom w:val="single" w:sz="4" w:space="0" w:color="000000"/>
              <w:right w:val="single" w:sz="4" w:space="0" w:color="000000"/>
            </w:tcBorders>
          </w:tcPr>
          <w:p w:rsidR="008C374A" w:rsidRPr="00EA74F1" w:rsidRDefault="008C374A" w:rsidP="00493472">
            <w:pPr>
              <w:numPr>
                <w:ilvl w:val="0"/>
                <w:numId w:val="61"/>
              </w:numPr>
              <w:ind w:left="352" w:hanging="426"/>
            </w:pPr>
            <w:r w:rsidRPr="00EA74F1">
              <w:t xml:space="preserve">This is the part of the lesson where the main learning takes place – where new mathematical ideas are investigated / explained etc. </w:t>
            </w:r>
          </w:p>
          <w:p w:rsidR="008C374A" w:rsidRPr="00EA74F1" w:rsidRDefault="008C374A" w:rsidP="00493472">
            <w:pPr>
              <w:numPr>
                <w:ilvl w:val="0"/>
                <w:numId w:val="61"/>
              </w:numPr>
              <w:ind w:left="352" w:hanging="426"/>
            </w:pPr>
            <w:r w:rsidRPr="00EA74F1">
              <w:t>Remember that you need to consider the different levels of learners’ understanding and cater for them. We want to see that you have included varied types of problems including routine and non-routine types for your learners.</w:t>
            </w:r>
          </w:p>
          <w:p w:rsidR="008C374A" w:rsidRPr="005A0BF9" w:rsidRDefault="008C374A" w:rsidP="005A0BF9">
            <w:pPr>
              <w:numPr>
                <w:ilvl w:val="0"/>
                <w:numId w:val="61"/>
              </w:numPr>
              <w:ind w:left="352" w:hanging="426"/>
            </w:pPr>
            <w:r w:rsidRPr="005A0BF9">
              <w:t>If it is a teacher explanation lesson:</w:t>
            </w:r>
          </w:p>
          <w:p w:rsidR="008C374A" w:rsidRPr="00EA74F1" w:rsidRDefault="008C374A" w:rsidP="00493472">
            <w:pPr>
              <w:numPr>
                <w:ilvl w:val="0"/>
                <w:numId w:val="61"/>
              </w:numPr>
              <w:ind w:left="352" w:hanging="426"/>
            </w:pPr>
            <w:r w:rsidRPr="00EA74F1">
              <w:t xml:space="preserve">Write out in FULL how you will explain the concept. Include leading questions you will ask, and indicate responses you would predict. </w:t>
            </w:r>
          </w:p>
          <w:p w:rsidR="008C374A" w:rsidRPr="00EA74F1" w:rsidRDefault="008C374A" w:rsidP="00493472">
            <w:pPr>
              <w:numPr>
                <w:ilvl w:val="0"/>
                <w:numId w:val="61"/>
              </w:numPr>
              <w:ind w:left="352" w:hanging="426"/>
            </w:pPr>
            <w:r w:rsidRPr="00EA74F1">
              <w:t xml:space="preserve">How will you check for understanding of the concepts taught? Don’t just say “I will ask them if they understand.” Explain how you will look for meaningful understanding. </w:t>
            </w:r>
          </w:p>
          <w:p w:rsidR="008C374A" w:rsidRPr="00EA74F1" w:rsidRDefault="008C374A" w:rsidP="00493472">
            <w:pPr>
              <w:numPr>
                <w:ilvl w:val="0"/>
                <w:numId w:val="61"/>
              </w:numPr>
              <w:ind w:left="352" w:hanging="426"/>
            </w:pPr>
            <w:r w:rsidRPr="00EA74F1">
              <w:t xml:space="preserve">If you are using a textbook activity, like Classroom Mathematics </w:t>
            </w:r>
            <w:proofErr w:type="spellStart"/>
            <w:r w:rsidRPr="00EA74F1">
              <w:t>pg</w:t>
            </w:r>
            <w:proofErr w:type="spellEnd"/>
            <w:r w:rsidRPr="00EA74F1">
              <w:t xml:space="preserve"> 30 – you MUST attach a copy of the activity. </w:t>
            </w:r>
          </w:p>
          <w:p w:rsidR="008C374A" w:rsidRPr="00EA74F1" w:rsidRDefault="008C374A" w:rsidP="00BC7736">
            <w:pPr>
              <w:pStyle w:val="BodyText"/>
              <w:rPr>
                <w:lang w:val="en-ZA"/>
              </w:rPr>
            </w:pPr>
            <w:r w:rsidRPr="00EA74F1">
              <w:rPr>
                <w:rStyle w:val="ListBulletChar"/>
                <w:lang w:val="en-ZA"/>
              </w:rPr>
              <w:t>If it is an investigation activity</w:t>
            </w:r>
            <w:r w:rsidRPr="00EA74F1">
              <w:rPr>
                <w:lang w:val="en-ZA"/>
              </w:rPr>
              <w:t>:</w:t>
            </w:r>
          </w:p>
          <w:p w:rsidR="008C374A" w:rsidRPr="00EA74F1" w:rsidRDefault="008C374A" w:rsidP="00493472">
            <w:pPr>
              <w:numPr>
                <w:ilvl w:val="0"/>
                <w:numId w:val="61"/>
              </w:numPr>
              <w:ind w:left="352" w:hanging="426"/>
            </w:pPr>
            <w:r w:rsidRPr="00EA74F1">
              <w:t>Explain (as you would to the learners) the task. Break down the instructions etc.</w:t>
            </w:r>
          </w:p>
          <w:p w:rsidR="008C374A" w:rsidRPr="00EA74F1" w:rsidRDefault="008C374A" w:rsidP="00493472">
            <w:pPr>
              <w:numPr>
                <w:ilvl w:val="0"/>
                <w:numId w:val="61"/>
              </w:numPr>
              <w:ind w:left="352" w:hanging="426"/>
            </w:pPr>
            <w:r w:rsidRPr="00EA74F1">
              <w:t xml:space="preserve">Attach a copy of the task if necessary. </w:t>
            </w:r>
          </w:p>
          <w:p w:rsidR="008C374A" w:rsidRPr="00EA74F1" w:rsidRDefault="008C374A" w:rsidP="00493472">
            <w:pPr>
              <w:numPr>
                <w:ilvl w:val="0"/>
                <w:numId w:val="61"/>
              </w:numPr>
              <w:ind w:left="352" w:hanging="426"/>
            </w:pPr>
            <w:r w:rsidRPr="00EA74F1">
              <w:t xml:space="preserve">Explain how you mediate whilst learners are busy with the task. For example: How do you plan to help learners if they are stuck? </w:t>
            </w:r>
          </w:p>
        </w:tc>
        <w:tc>
          <w:tcPr>
            <w:tcW w:w="2750" w:type="dxa"/>
            <w:gridSpan w:val="2"/>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 xml:space="preserve">Indicate learner activities during this phase. </w:t>
            </w:r>
          </w:p>
          <w:p w:rsidR="008C374A" w:rsidRPr="00EA74F1" w:rsidRDefault="008C374A" w:rsidP="00BC7736">
            <w:pPr>
              <w:pStyle w:val="BodyText"/>
              <w:rPr>
                <w:lang w:val="en-ZA"/>
              </w:rPr>
            </w:pPr>
            <w:r w:rsidRPr="00EA74F1">
              <w:rPr>
                <w:lang w:val="en-ZA"/>
              </w:rPr>
              <w:t xml:space="preserve">How will they be organized in the classroom? Will they be in groups? Pairs? What roles will they have in the groups?  How do you expect them to respond? Will they prepare written reports or oral reports? In groups or individually? </w:t>
            </w:r>
          </w:p>
          <w:p w:rsidR="008C374A" w:rsidRPr="00EA74F1" w:rsidRDefault="008C374A" w:rsidP="00BC7736">
            <w:pPr>
              <w:pStyle w:val="BodyText"/>
              <w:rPr>
                <w:lang w:val="en-ZA"/>
              </w:rPr>
            </w:pPr>
          </w:p>
          <w:p w:rsidR="008C374A" w:rsidRPr="00EA74F1" w:rsidRDefault="008C374A" w:rsidP="00BC7736">
            <w:pPr>
              <w:pStyle w:val="BodyText"/>
              <w:rPr>
                <w:lang w:val="en-ZA"/>
              </w:rPr>
            </w:pPr>
          </w:p>
        </w:tc>
      </w:tr>
      <w:tr w:rsidR="008C374A" w:rsidRPr="00EA74F1" w:rsidTr="00BC7736">
        <w:trPr>
          <w:trHeight w:val="795"/>
        </w:trPr>
        <w:tc>
          <w:tcPr>
            <w:tcW w:w="639"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rStyle w:val="CustomBold"/>
                <w:lang w:val="en-ZA"/>
              </w:rPr>
            </w:pPr>
            <w:r w:rsidRPr="005A0BF9">
              <w:rPr>
                <w:rStyle w:val="Arialnarrow"/>
              </w:rPr>
              <w:t>2.3</w:t>
            </w:r>
          </w:p>
        </w:tc>
        <w:tc>
          <w:tcPr>
            <w:tcW w:w="1430" w:type="dxa"/>
            <w:gridSpan w:val="2"/>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rStyle w:val="CustomBold"/>
                <w:lang w:val="en-ZA"/>
              </w:rPr>
            </w:pPr>
            <w:r w:rsidRPr="005A0BF9">
              <w:rPr>
                <w:rStyle w:val="Arialnarrow"/>
              </w:rPr>
              <w:t>Conclusion</w:t>
            </w:r>
          </w:p>
        </w:tc>
        <w:tc>
          <w:tcPr>
            <w:tcW w:w="4510" w:type="dxa"/>
            <w:gridSpan w:val="4"/>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This is where you wrap up the lesson.</w:t>
            </w:r>
          </w:p>
          <w:p w:rsidR="008C374A" w:rsidRPr="00EA74F1" w:rsidRDefault="008C374A" w:rsidP="003E602C">
            <w:pPr>
              <w:pStyle w:val="BodyText"/>
              <w:rPr>
                <w:lang w:val="en-ZA"/>
              </w:rPr>
            </w:pPr>
            <w:r w:rsidRPr="00EA74F1">
              <w:rPr>
                <w:lang w:val="en-ZA"/>
              </w:rPr>
              <w:t>How will you:</w:t>
            </w:r>
          </w:p>
          <w:p w:rsidR="008C374A" w:rsidRPr="00EA74F1" w:rsidRDefault="008C374A" w:rsidP="003E602C">
            <w:pPr>
              <w:pStyle w:val="ListBullet"/>
              <w:spacing w:before="0" w:after="0"/>
            </w:pPr>
            <w:r w:rsidRPr="00EA74F1">
              <w:t>Consolidate the learning?</w:t>
            </w:r>
          </w:p>
          <w:p w:rsidR="008C374A" w:rsidRPr="00EA74F1" w:rsidRDefault="008C374A" w:rsidP="00E24EC0">
            <w:r w:rsidRPr="00EA74F1">
              <w:t>Check for understanding?</w:t>
            </w:r>
          </w:p>
          <w:p w:rsidR="008C374A" w:rsidRPr="00EA74F1" w:rsidRDefault="008C374A" w:rsidP="00E24EC0">
            <w:r w:rsidRPr="00EA74F1">
              <w:t xml:space="preserve">Look towards the next lesson? </w:t>
            </w:r>
          </w:p>
          <w:p w:rsidR="008C374A" w:rsidRPr="00EA74F1" w:rsidRDefault="008C374A" w:rsidP="00BC7736">
            <w:pPr>
              <w:pStyle w:val="BodyText"/>
              <w:rPr>
                <w:lang w:val="en-ZA"/>
              </w:rPr>
            </w:pPr>
            <w:r w:rsidRPr="005A0BF9">
              <w:rPr>
                <w:rStyle w:val="Arialnarrow"/>
              </w:rPr>
              <w:t>Example:</w:t>
            </w:r>
            <w:r w:rsidRPr="00EA74F1">
              <w:rPr>
                <w:lang w:val="en-ZA"/>
              </w:rPr>
              <w:t xml:space="preserve"> Ask learners to order the prisms and cylinders in order of increasing volume. Perhaps ask them which shape will they use to package peanuts if they wanted it to look like the volume was the most, etc. </w:t>
            </w:r>
          </w:p>
        </w:tc>
        <w:tc>
          <w:tcPr>
            <w:tcW w:w="2750" w:type="dxa"/>
            <w:gridSpan w:val="2"/>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 xml:space="preserve">What will learners do here? E.g.: </w:t>
            </w:r>
          </w:p>
          <w:p w:rsidR="008C374A" w:rsidRPr="00EA74F1" w:rsidRDefault="008C374A" w:rsidP="003E602C">
            <w:pPr>
              <w:pStyle w:val="ListBullet"/>
            </w:pPr>
            <w:r w:rsidRPr="00EA74F1">
              <w:t>Summarise their learning</w:t>
            </w:r>
          </w:p>
          <w:p w:rsidR="008C374A" w:rsidRPr="00EA74F1" w:rsidRDefault="008C374A" w:rsidP="00E24EC0">
            <w:r w:rsidRPr="00EA74F1">
              <w:t>Report back</w:t>
            </w:r>
          </w:p>
          <w:p w:rsidR="008C374A" w:rsidRPr="00EA74F1" w:rsidRDefault="008C374A" w:rsidP="00E24EC0">
            <w:r w:rsidRPr="00EA74F1">
              <w:t>Take down homework</w:t>
            </w:r>
          </w:p>
          <w:p w:rsidR="008C374A" w:rsidRPr="00EA74F1" w:rsidRDefault="008C374A" w:rsidP="00BC7736">
            <w:pPr>
              <w:pStyle w:val="BodyText"/>
              <w:rPr>
                <w:lang w:val="en-ZA"/>
              </w:rPr>
            </w:pPr>
            <w:r w:rsidRPr="00EA74F1">
              <w:rPr>
                <w:lang w:val="en-ZA"/>
              </w:rPr>
              <w:t>Write out what they need to prepare for next lesson</w:t>
            </w:r>
          </w:p>
        </w:tc>
      </w:tr>
    </w:tbl>
    <w:p w:rsidR="00952C1B" w:rsidRPr="00EA74F1" w:rsidRDefault="00952C1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5"/>
        <w:gridCol w:w="7232"/>
      </w:tblGrid>
      <w:tr w:rsidR="008C374A" w:rsidRPr="00EA74F1" w:rsidTr="00952C1B">
        <w:trPr>
          <w:trHeight w:val="795"/>
        </w:trPr>
        <w:tc>
          <w:tcPr>
            <w:tcW w:w="675" w:type="dxa"/>
            <w:tcBorders>
              <w:top w:val="single" w:sz="4" w:space="0" w:color="000000"/>
              <w:left w:val="single" w:sz="4" w:space="0" w:color="000000"/>
              <w:bottom w:val="single" w:sz="4" w:space="0" w:color="000000"/>
              <w:right w:val="single" w:sz="4" w:space="0" w:color="000000"/>
            </w:tcBorders>
          </w:tcPr>
          <w:p w:rsidR="008C374A" w:rsidRPr="005A0BF9" w:rsidRDefault="008C374A" w:rsidP="00BC7736">
            <w:pPr>
              <w:pStyle w:val="BodyText"/>
              <w:rPr>
                <w:rStyle w:val="Arialnarrow"/>
              </w:rPr>
            </w:pPr>
            <w:r w:rsidRPr="005A0BF9">
              <w:rPr>
                <w:rStyle w:val="Arialnarrow"/>
              </w:rPr>
              <w:lastRenderedPageBreak/>
              <w:t>2.4.</w:t>
            </w:r>
          </w:p>
        </w:tc>
        <w:tc>
          <w:tcPr>
            <w:tcW w:w="1415" w:type="dxa"/>
            <w:tcBorders>
              <w:top w:val="single" w:sz="4" w:space="0" w:color="000000"/>
              <w:left w:val="single" w:sz="4" w:space="0" w:color="000000"/>
              <w:bottom w:val="single" w:sz="4" w:space="0" w:color="000000"/>
              <w:right w:val="single" w:sz="4" w:space="0" w:color="000000"/>
            </w:tcBorders>
          </w:tcPr>
          <w:p w:rsidR="008C374A" w:rsidRPr="005A0BF9" w:rsidRDefault="008C374A" w:rsidP="00BC7736">
            <w:pPr>
              <w:pStyle w:val="BodyText"/>
              <w:rPr>
                <w:rStyle w:val="Arialnarrow"/>
              </w:rPr>
            </w:pPr>
            <w:r w:rsidRPr="005A0BF9">
              <w:rPr>
                <w:rStyle w:val="Arialnarrow"/>
              </w:rPr>
              <w:t>Provision for diverse class:</w:t>
            </w:r>
          </w:p>
          <w:p w:rsidR="008C374A" w:rsidRPr="005A0BF9" w:rsidRDefault="008C374A" w:rsidP="00BC7736">
            <w:pPr>
              <w:pStyle w:val="BodyText"/>
              <w:rPr>
                <w:rStyle w:val="Arialnarrow"/>
              </w:rPr>
            </w:pPr>
          </w:p>
          <w:p w:rsidR="008C374A" w:rsidRDefault="008C374A" w:rsidP="00BC7736">
            <w:pPr>
              <w:pStyle w:val="BodyText"/>
              <w:rPr>
                <w:rStyle w:val="Arialnarrow"/>
              </w:rPr>
            </w:pPr>
          </w:p>
          <w:p w:rsidR="005A0BF9" w:rsidRPr="005A0BF9" w:rsidRDefault="005A0BF9" w:rsidP="00BC7736">
            <w:pPr>
              <w:pStyle w:val="BodyText"/>
              <w:rPr>
                <w:rStyle w:val="Arialnarrow"/>
              </w:rPr>
            </w:pPr>
          </w:p>
          <w:p w:rsidR="008C374A" w:rsidRPr="005A0BF9" w:rsidRDefault="008C374A" w:rsidP="00BC7736">
            <w:pPr>
              <w:pStyle w:val="BodyText"/>
              <w:rPr>
                <w:rStyle w:val="Arialnarrow"/>
              </w:rPr>
            </w:pPr>
            <w:r w:rsidRPr="005A0BF9">
              <w:rPr>
                <w:rStyle w:val="Arialnarrow"/>
              </w:rPr>
              <w:t>Extension:</w:t>
            </w:r>
          </w:p>
          <w:p w:rsidR="008C374A" w:rsidRPr="005A0BF9" w:rsidRDefault="008C374A" w:rsidP="00BC7736">
            <w:pPr>
              <w:pStyle w:val="BodyText"/>
              <w:rPr>
                <w:rStyle w:val="Arialnarrow"/>
              </w:rPr>
            </w:pPr>
          </w:p>
          <w:p w:rsidR="008C374A" w:rsidRPr="005A0BF9" w:rsidRDefault="008C374A" w:rsidP="00BC7736">
            <w:pPr>
              <w:pStyle w:val="BodyText"/>
              <w:rPr>
                <w:rStyle w:val="Arialnarrow"/>
              </w:rPr>
            </w:pPr>
          </w:p>
          <w:p w:rsidR="008C374A" w:rsidRPr="005A0BF9" w:rsidRDefault="008C374A" w:rsidP="00BC7736">
            <w:pPr>
              <w:pStyle w:val="BodyText"/>
              <w:rPr>
                <w:rStyle w:val="Arialnarrow"/>
              </w:rPr>
            </w:pPr>
            <w:r w:rsidRPr="005A0BF9">
              <w:rPr>
                <w:rStyle w:val="Arialnarrow"/>
              </w:rPr>
              <w:t>Barriers:</w:t>
            </w:r>
          </w:p>
          <w:p w:rsidR="008C374A" w:rsidRPr="005A0BF9" w:rsidRDefault="008C374A" w:rsidP="00BC7736">
            <w:pPr>
              <w:pStyle w:val="BodyText"/>
              <w:rPr>
                <w:rStyle w:val="Arialnarrow"/>
              </w:rPr>
            </w:pPr>
          </w:p>
          <w:p w:rsidR="008C374A" w:rsidRPr="005A0BF9" w:rsidRDefault="008C374A" w:rsidP="00BC7736">
            <w:pPr>
              <w:pStyle w:val="BodyText"/>
              <w:rPr>
                <w:rStyle w:val="Arialnarrow"/>
              </w:rPr>
            </w:pPr>
          </w:p>
          <w:p w:rsidR="008C374A" w:rsidRPr="005A0BF9" w:rsidRDefault="008C374A" w:rsidP="00BC7736">
            <w:pPr>
              <w:pStyle w:val="BodyText"/>
              <w:rPr>
                <w:rStyle w:val="Arialnarrow"/>
              </w:rPr>
            </w:pPr>
          </w:p>
          <w:p w:rsidR="008C374A" w:rsidRPr="005A0BF9" w:rsidRDefault="008C374A" w:rsidP="00BC7736">
            <w:pPr>
              <w:pStyle w:val="BodyText"/>
              <w:rPr>
                <w:rStyle w:val="Arialnarrow"/>
              </w:rPr>
            </w:pPr>
          </w:p>
          <w:p w:rsidR="008C374A" w:rsidRPr="005A0BF9" w:rsidRDefault="008C374A" w:rsidP="00BC7736">
            <w:pPr>
              <w:pStyle w:val="BodyText"/>
              <w:rPr>
                <w:rStyle w:val="Arialnarrow"/>
              </w:rPr>
            </w:pPr>
            <w:r w:rsidRPr="005A0BF9">
              <w:rPr>
                <w:rStyle w:val="Arialnarrow"/>
              </w:rPr>
              <w:t>Integration:</w:t>
            </w:r>
          </w:p>
          <w:p w:rsidR="008C374A" w:rsidRPr="005A0BF9" w:rsidRDefault="008C374A" w:rsidP="00BC7736">
            <w:pPr>
              <w:pStyle w:val="BodyText"/>
              <w:rPr>
                <w:rStyle w:val="Arialnarrow"/>
              </w:rPr>
            </w:pPr>
          </w:p>
        </w:tc>
        <w:tc>
          <w:tcPr>
            <w:tcW w:w="7232"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spacing w:val="-2"/>
                <w:lang w:val="en-ZA"/>
              </w:rPr>
            </w:pPr>
            <w:r w:rsidRPr="00EA74F1">
              <w:rPr>
                <w:spacing w:val="-2"/>
                <w:lang w:val="en-ZA"/>
              </w:rPr>
              <w:t xml:space="preserve">Here you have to write out ways in which you make provisions for your diverse learner group. This may not be required for every lesson, depending on the content. However you should make some provision for each of these categories on the left every week. You need to remember that you should always carefully consider catering for diversity in your classroom. </w:t>
            </w:r>
          </w:p>
          <w:p w:rsidR="008C374A" w:rsidRPr="00EA74F1" w:rsidRDefault="008C374A" w:rsidP="00BC7736">
            <w:pPr>
              <w:pStyle w:val="BodyText"/>
              <w:rPr>
                <w:spacing w:val="-2"/>
                <w:lang w:val="en-ZA"/>
              </w:rPr>
            </w:pPr>
            <w:r w:rsidRPr="005A0BF9">
              <w:rPr>
                <w:rStyle w:val="Arialnarrow"/>
              </w:rPr>
              <w:t>Extension</w:t>
            </w:r>
            <w:r w:rsidRPr="00EA74F1">
              <w:rPr>
                <w:rStyle w:val="CustomBold"/>
                <w:spacing w:val="-2"/>
                <w:lang w:val="en-ZA"/>
              </w:rPr>
              <w:t>:</w:t>
            </w:r>
            <w:r w:rsidRPr="00EA74F1">
              <w:rPr>
                <w:spacing w:val="-2"/>
                <w:lang w:val="en-ZA"/>
              </w:rPr>
              <w:t xml:space="preserve"> This must NOT always be just that you give learners extra work if they are ahead or have completed the task early. Try to provide stimulating and exciting extensions for your learners. </w:t>
            </w:r>
          </w:p>
          <w:p w:rsidR="008C374A" w:rsidRPr="00EA74F1" w:rsidRDefault="008C374A" w:rsidP="00BC7736">
            <w:pPr>
              <w:pStyle w:val="BodyText"/>
              <w:rPr>
                <w:spacing w:val="-2"/>
                <w:lang w:val="en-ZA"/>
              </w:rPr>
            </w:pPr>
            <w:r w:rsidRPr="005A0BF9">
              <w:rPr>
                <w:rStyle w:val="Arialnarrow"/>
              </w:rPr>
              <w:t>Barriers</w:t>
            </w:r>
            <w:r w:rsidRPr="00EA74F1">
              <w:rPr>
                <w:rStyle w:val="CustomBold"/>
                <w:spacing w:val="-2"/>
                <w:lang w:val="en-ZA"/>
              </w:rPr>
              <w:t>:</w:t>
            </w:r>
            <w:r w:rsidRPr="00EA74F1">
              <w:rPr>
                <w:spacing w:val="-2"/>
                <w:lang w:val="en-ZA"/>
              </w:rPr>
              <w:t xml:space="preserve"> Here you can include activities which have been adapted for different learners (You may want to use the Case Study learners as examples of types of learners that you have catered for – Thomas, </w:t>
            </w:r>
            <w:proofErr w:type="spellStart"/>
            <w:r w:rsidRPr="00EA74F1">
              <w:rPr>
                <w:spacing w:val="-2"/>
                <w:lang w:val="en-ZA"/>
              </w:rPr>
              <w:t>Libuseng</w:t>
            </w:r>
            <w:proofErr w:type="spellEnd"/>
            <w:r w:rsidRPr="00EA74F1">
              <w:rPr>
                <w:spacing w:val="-2"/>
                <w:lang w:val="en-ZA"/>
              </w:rPr>
              <w:t xml:space="preserve">, Joyce, Patience and Joseph – you will get more information about these learners in unit six of this guide.) </w:t>
            </w:r>
          </w:p>
          <w:p w:rsidR="008C374A" w:rsidRPr="00EA74F1" w:rsidRDefault="008C374A" w:rsidP="00BC7736">
            <w:pPr>
              <w:pStyle w:val="BodyText"/>
              <w:rPr>
                <w:spacing w:val="-2"/>
                <w:lang w:val="en-ZA"/>
              </w:rPr>
            </w:pPr>
            <w:r w:rsidRPr="005A0BF9">
              <w:rPr>
                <w:rStyle w:val="Arialnarrow"/>
              </w:rPr>
              <w:t>Integration</w:t>
            </w:r>
            <w:r w:rsidRPr="00EA74F1">
              <w:rPr>
                <w:rStyle w:val="CustomBold"/>
                <w:spacing w:val="-2"/>
                <w:lang w:val="en-ZA"/>
              </w:rPr>
              <w:t>:</w:t>
            </w:r>
            <w:r w:rsidRPr="00EA74F1">
              <w:rPr>
                <w:spacing w:val="-2"/>
                <w:lang w:val="en-ZA"/>
              </w:rPr>
              <w:t xml:space="preserve"> You need to plan for integration. You cannot just write “links to physical science”. You must specify how you will link knowledge gained to these areas. </w:t>
            </w:r>
          </w:p>
          <w:p w:rsidR="008C374A" w:rsidRPr="00EA74F1" w:rsidRDefault="008C374A" w:rsidP="00493472">
            <w:pPr>
              <w:numPr>
                <w:ilvl w:val="0"/>
                <w:numId w:val="61"/>
              </w:numPr>
              <w:ind w:left="352" w:hanging="426"/>
              <w:rPr>
                <w:spacing w:val="-2"/>
              </w:rPr>
            </w:pPr>
            <w:r w:rsidRPr="005A0BF9">
              <w:rPr>
                <w:rStyle w:val="Arialnarrow"/>
              </w:rPr>
              <w:t>For example,</w:t>
            </w:r>
            <w:r w:rsidRPr="00EA74F1">
              <w:rPr>
                <w:spacing w:val="-2"/>
              </w:rPr>
              <w:t xml:space="preserve"> you can link the idea of surface area to content in the Science learning area as </w:t>
            </w:r>
            <w:r w:rsidRPr="00EA74F1">
              <w:t>follows</w:t>
            </w:r>
            <w:r w:rsidRPr="00EA74F1">
              <w:rPr>
                <w:spacing w:val="-2"/>
              </w:rPr>
              <w:t xml:space="preserve">: Surface area is vital in understanding how the skin works. Large surface areas allow for excess moisture to be released quickly. Similarly when deciding how to make your coke colder faster you need to consider surface area and whether smaller cubes or a larger cube with same total volume will be a better option. How about if you wanted to keep it cold for longer, then which one would be a better choice? </w:t>
            </w:r>
          </w:p>
          <w:p w:rsidR="008C374A" w:rsidRPr="00EA74F1" w:rsidRDefault="008C374A" w:rsidP="00493472">
            <w:pPr>
              <w:numPr>
                <w:ilvl w:val="0"/>
                <w:numId w:val="61"/>
              </w:numPr>
              <w:ind w:left="352" w:hanging="426"/>
            </w:pPr>
            <w:r w:rsidRPr="00EA74F1">
              <w:t xml:space="preserve">You could also show real world relevance and examples in different contexts. </w:t>
            </w:r>
          </w:p>
          <w:p w:rsidR="008C374A" w:rsidRPr="00EA74F1" w:rsidRDefault="008C374A" w:rsidP="00493472">
            <w:pPr>
              <w:numPr>
                <w:ilvl w:val="0"/>
                <w:numId w:val="61"/>
              </w:numPr>
              <w:ind w:left="352" w:hanging="426"/>
            </w:pPr>
            <w:r w:rsidRPr="00EA74F1">
              <w:t xml:space="preserve">Show integration across other maths content – for example, link with other relevant 3D work. </w:t>
            </w:r>
          </w:p>
          <w:p w:rsidR="008C374A" w:rsidRPr="00EA74F1" w:rsidRDefault="008C374A" w:rsidP="00BC7736">
            <w:pPr>
              <w:pStyle w:val="BodyText"/>
              <w:rPr>
                <w:lang w:val="en-ZA"/>
              </w:rPr>
            </w:pPr>
          </w:p>
        </w:tc>
      </w:tr>
      <w:tr w:rsidR="008C374A" w:rsidRPr="00EA74F1" w:rsidTr="00952C1B">
        <w:trPr>
          <w:trHeight w:val="780"/>
        </w:trPr>
        <w:tc>
          <w:tcPr>
            <w:tcW w:w="675"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rStyle w:val="CustomBold"/>
                <w:lang w:val="en-ZA"/>
              </w:rPr>
            </w:pPr>
            <w:r w:rsidRPr="00EA74F1">
              <w:rPr>
                <w:rStyle w:val="CustomBold"/>
                <w:lang w:val="en-ZA"/>
              </w:rPr>
              <w:t>2.5</w:t>
            </w:r>
          </w:p>
        </w:tc>
        <w:tc>
          <w:tcPr>
            <w:tcW w:w="1415"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rStyle w:val="CustomBold"/>
                <w:lang w:val="en-ZA"/>
              </w:rPr>
            </w:pPr>
            <w:r w:rsidRPr="005A0BF9">
              <w:rPr>
                <w:rStyle w:val="Arialnarrow"/>
              </w:rPr>
              <w:t>Homework</w:t>
            </w:r>
          </w:p>
        </w:tc>
        <w:tc>
          <w:tcPr>
            <w:tcW w:w="7232"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Specify the homework that needs to be done. It is not necessary to attach textbook activities that are set for homework. You can just include a brief description to clarify the homework task. But for your records you need to write down exactly which activity and which numbers the learners had to do for homework.</w:t>
            </w:r>
          </w:p>
        </w:tc>
      </w:tr>
      <w:tr w:rsidR="008C374A" w:rsidRPr="00EA74F1" w:rsidTr="00952C1B">
        <w:trPr>
          <w:trHeight w:val="780"/>
        </w:trPr>
        <w:tc>
          <w:tcPr>
            <w:tcW w:w="675"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rStyle w:val="CustomBold"/>
                <w:lang w:val="en-ZA"/>
              </w:rPr>
            </w:pPr>
            <w:r w:rsidRPr="00EA74F1">
              <w:rPr>
                <w:rStyle w:val="CustomBold"/>
                <w:lang w:val="en-ZA"/>
              </w:rPr>
              <w:t>2.6</w:t>
            </w:r>
          </w:p>
        </w:tc>
        <w:tc>
          <w:tcPr>
            <w:tcW w:w="1415"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rStyle w:val="CustomBold"/>
                <w:lang w:val="en-ZA"/>
              </w:rPr>
            </w:pPr>
            <w:r w:rsidRPr="005A0BF9">
              <w:rPr>
                <w:rStyle w:val="Arialnarrow"/>
              </w:rPr>
              <w:t>Assessment</w:t>
            </w:r>
          </w:p>
        </w:tc>
        <w:tc>
          <w:tcPr>
            <w:tcW w:w="7232" w:type="dxa"/>
            <w:tcBorders>
              <w:top w:val="single" w:sz="4" w:space="0" w:color="000000"/>
              <w:left w:val="single" w:sz="4" w:space="0" w:color="000000"/>
              <w:bottom w:val="single" w:sz="4" w:space="0" w:color="000000"/>
              <w:right w:val="single" w:sz="4" w:space="0" w:color="000000"/>
            </w:tcBorders>
          </w:tcPr>
          <w:p w:rsidR="008C374A" w:rsidRPr="00EA74F1" w:rsidRDefault="008C374A" w:rsidP="00493472">
            <w:pPr>
              <w:numPr>
                <w:ilvl w:val="0"/>
                <w:numId w:val="61"/>
              </w:numPr>
              <w:ind w:left="352" w:hanging="426"/>
            </w:pPr>
            <w:r w:rsidRPr="00EA74F1">
              <w:t>This should be an integral part of the lesson – you may have explained the assessment task in the body of the lesson already. You will learn more about assessment in unit five of this guide.</w:t>
            </w:r>
          </w:p>
          <w:p w:rsidR="008C374A" w:rsidRPr="00EA74F1" w:rsidRDefault="008C374A" w:rsidP="00493472">
            <w:pPr>
              <w:numPr>
                <w:ilvl w:val="0"/>
                <w:numId w:val="61"/>
              </w:numPr>
              <w:ind w:left="352" w:hanging="426"/>
            </w:pPr>
            <w:r w:rsidRPr="00EA74F1">
              <w:t xml:space="preserve">If you need to explain the assessment strategies here, then you can write it out here. </w:t>
            </w:r>
          </w:p>
          <w:p w:rsidR="008C374A" w:rsidRPr="00EA74F1" w:rsidRDefault="008C374A" w:rsidP="00493472">
            <w:pPr>
              <w:numPr>
                <w:ilvl w:val="0"/>
                <w:numId w:val="61"/>
              </w:numPr>
              <w:ind w:left="352" w:hanging="426"/>
            </w:pPr>
            <w:r w:rsidRPr="00EA74F1">
              <w:t>You should make sure that you have copies of any tasks, rubrics, peer assessment forms, memos and so on in your file.</w:t>
            </w:r>
          </w:p>
        </w:tc>
      </w:tr>
      <w:tr w:rsidR="008C374A" w:rsidRPr="00EA74F1" w:rsidTr="00952C1B">
        <w:trPr>
          <w:trHeight w:val="2404"/>
        </w:trPr>
        <w:tc>
          <w:tcPr>
            <w:tcW w:w="675"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rStyle w:val="CustomBold"/>
                <w:lang w:val="en-ZA"/>
              </w:rPr>
            </w:pPr>
            <w:r w:rsidRPr="00EA74F1">
              <w:rPr>
                <w:rStyle w:val="CustomBold"/>
                <w:lang w:val="en-ZA"/>
              </w:rPr>
              <w:lastRenderedPageBreak/>
              <w:t>3.</w:t>
            </w:r>
          </w:p>
        </w:tc>
        <w:tc>
          <w:tcPr>
            <w:tcW w:w="1415"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rStyle w:val="CustomBold"/>
                <w:lang w:val="en-ZA"/>
              </w:rPr>
            </w:pPr>
            <w:r w:rsidRPr="005A0BF9">
              <w:rPr>
                <w:rStyle w:val="Arialnarrow"/>
              </w:rPr>
              <w:t>Reflection</w:t>
            </w:r>
            <w:r w:rsidRPr="00EA74F1">
              <w:rPr>
                <w:rStyle w:val="CustomBold"/>
                <w:lang w:val="en-ZA"/>
              </w:rPr>
              <w:t>:</w:t>
            </w:r>
          </w:p>
        </w:tc>
        <w:tc>
          <w:tcPr>
            <w:tcW w:w="7232" w:type="dxa"/>
            <w:tcBorders>
              <w:top w:val="single" w:sz="4" w:space="0" w:color="000000"/>
              <w:left w:val="single" w:sz="4" w:space="0" w:color="000000"/>
              <w:bottom w:val="single" w:sz="4" w:space="0" w:color="000000"/>
              <w:right w:val="single" w:sz="4" w:space="0" w:color="000000"/>
            </w:tcBorders>
          </w:tcPr>
          <w:p w:rsidR="008C374A" w:rsidRPr="00EA74F1" w:rsidRDefault="008C374A" w:rsidP="00BC7736">
            <w:pPr>
              <w:pStyle w:val="BodyText"/>
              <w:rPr>
                <w:lang w:val="en-ZA"/>
              </w:rPr>
            </w:pPr>
            <w:r w:rsidRPr="00EA74F1">
              <w:rPr>
                <w:lang w:val="en-ZA"/>
              </w:rPr>
              <w:t>This is a brief reflection:</w:t>
            </w:r>
          </w:p>
          <w:p w:rsidR="008C374A" w:rsidRPr="00EA74F1" w:rsidRDefault="008C374A" w:rsidP="00BC7736">
            <w:pPr>
              <w:pStyle w:val="ListBullet"/>
            </w:pPr>
            <w:r w:rsidRPr="00EA74F1">
              <w:t>Reflections after having taught the lesson (once you have already done this)</w:t>
            </w:r>
          </w:p>
          <w:p w:rsidR="008C374A" w:rsidRPr="00EA74F1" w:rsidRDefault="008C374A" w:rsidP="00493472">
            <w:pPr>
              <w:numPr>
                <w:ilvl w:val="0"/>
                <w:numId w:val="61"/>
              </w:numPr>
              <w:ind w:left="352" w:hanging="426"/>
            </w:pPr>
            <w:r w:rsidRPr="00EA74F1">
              <w:t>Did it go as planned?</w:t>
            </w:r>
          </w:p>
          <w:p w:rsidR="008C374A" w:rsidRPr="00EA74F1" w:rsidRDefault="008C374A" w:rsidP="00493472">
            <w:pPr>
              <w:numPr>
                <w:ilvl w:val="0"/>
                <w:numId w:val="61"/>
              </w:numPr>
              <w:ind w:left="352" w:hanging="426"/>
            </w:pPr>
            <w:r w:rsidRPr="00EA74F1">
              <w:t>What changes can you make?</w:t>
            </w:r>
          </w:p>
          <w:p w:rsidR="008C374A" w:rsidRPr="00EA74F1" w:rsidRDefault="008C374A" w:rsidP="00493472">
            <w:pPr>
              <w:numPr>
                <w:ilvl w:val="0"/>
                <w:numId w:val="61"/>
              </w:numPr>
              <w:ind w:left="352" w:hanging="426"/>
            </w:pPr>
            <w:r w:rsidRPr="00EA74F1">
              <w:t>Write down any comments/ changes/ ideas you have for amending the plan based on your experience of teaching the lesson.</w:t>
            </w:r>
          </w:p>
        </w:tc>
      </w:tr>
    </w:tbl>
    <w:p w:rsidR="008C374A" w:rsidRPr="00EA74F1" w:rsidRDefault="008C374A" w:rsidP="00BC7736">
      <w:pPr>
        <w:pStyle w:val="BodyText"/>
        <w:rPr>
          <w:lang w:val="en-ZA"/>
        </w:rPr>
      </w:pPr>
      <w:r w:rsidRPr="00EA74F1">
        <w:rPr>
          <w:lang w:val="en-ZA"/>
        </w:rPr>
        <w:t>On the next page we provide a blank of the template of the lesson plan, for your use.</w:t>
      </w:r>
    </w:p>
    <w:p w:rsidR="008C374A" w:rsidRPr="00EA74F1" w:rsidRDefault="008C374A"/>
    <w:tbl>
      <w:tblPr>
        <w:tblW w:w="902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3169"/>
        <w:gridCol w:w="2929"/>
        <w:gridCol w:w="2930"/>
      </w:tblGrid>
      <w:tr w:rsidR="008C374A" w:rsidRPr="00EA74F1" w:rsidTr="00BC7736">
        <w:trPr>
          <w:tblHeader/>
        </w:trPr>
        <w:tc>
          <w:tcPr>
            <w:tcW w:w="9028" w:type="dxa"/>
            <w:gridSpan w:val="3"/>
            <w:tcBorders>
              <w:top w:val="single" w:sz="4" w:space="0" w:color="000000"/>
              <w:left w:val="single" w:sz="4" w:space="0" w:color="000000"/>
              <w:bottom w:val="single" w:sz="4" w:space="0" w:color="000000"/>
              <w:right w:val="single" w:sz="4" w:space="0" w:color="000000"/>
            </w:tcBorders>
            <w:shd w:val="clear" w:color="auto" w:fill="FFFFFF"/>
          </w:tcPr>
          <w:p w:rsidR="008C374A" w:rsidRPr="00EA74F1" w:rsidRDefault="008C374A" w:rsidP="00BC7736">
            <w:pPr>
              <w:pStyle w:val="BodyText"/>
              <w:rPr>
                <w:rStyle w:val="CustomBold"/>
                <w:color w:val="000080"/>
                <w:lang w:val="en-ZA"/>
              </w:rPr>
            </w:pPr>
            <w:r w:rsidRPr="00EA74F1">
              <w:rPr>
                <w:lang w:val="en-ZA"/>
              </w:rPr>
              <w:t>Grade:……………………….</w:t>
            </w:r>
            <w:r w:rsidRPr="00EA74F1">
              <w:rPr>
                <w:lang w:val="en-ZA"/>
              </w:rPr>
              <w:tab/>
              <w:t>Date:………………………………..</w:t>
            </w:r>
          </w:p>
        </w:tc>
      </w:tr>
      <w:tr w:rsidR="008C374A" w:rsidRPr="00EA74F1" w:rsidTr="00BC7736">
        <w:tc>
          <w:tcPr>
            <w:tcW w:w="9028" w:type="dxa"/>
            <w:gridSpan w:val="3"/>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color w:val="000080"/>
                <w:lang w:val="en-ZA"/>
              </w:rPr>
            </w:pPr>
            <w:r w:rsidRPr="00EA74F1">
              <w:rPr>
                <w:lang w:val="en-ZA"/>
              </w:rPr>
              <w:t>Learning Outcome(s)</w:t>
            </w:r>
          </w:p>
        </w:tc>
      </w:tr>
      <w:tr w:rsidR="008C374A" w:rsidRPr="00EA74F1" w:rsidTr="00BC7736">
        <w:tc>
          <w:tcPr>
            <w:tcW w:w="9028" w:type="dxa"/>
            <w:gridSpan w:val="3"/>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color w:val="000080"/>
                <w:lang w:val="en-ZA"/>
              </w:rPr>
            </w:pPr>
            <w:r w:rsidRPr="00EA74F1">
              <w:rPr>
                <w:lang w:val="en-ZA"/>
              </w:rPr>
              <w:t>Assessment Standard(s)</w:t>
            </w:r>
          </w:p>
        </w:tc>
      </w:tr>
      <w:tr w:rsidR="008C374A" w:rsidRPr="00EA74F1" w:rsidTr="00BC7736">
        <w:tc>
          <w:tcPr>
            <w:tcW w:w="9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C374A" w:rsidRPr="00EA74F1" w:rsidRDefault="008C374A" w:rsidP="00BC7736">
            <w:pPr>
              <w:pStyle w:val="BodyText"/>
              <w:rPr>
                <w:color w:val="000080"/>
                <w:spacing w:val="-2"/>
                <w:lang w:val="en-ZA"/>
              </w:rPr>
            </w:pPr>
            <w:r w:rsidRPr="00EA74F1">
              <w:rPr>
                <w:lang w:val="en-ZA"/>
              </w:rPr>
              <w:t>Lesson outcome(s):</w:t>
            </w:r>
          </w:p>
        </w:tc>
      </w:tr>
      <w:tr w:rsidR="008C374A" w:rsidRPr="00EA74F1" w:rsidTr="00BC7736">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374A" w:rsidRPr="00EA74F1" w:rsidRDefault="008C374A" w:rsidP="00BC7736">
            <w:pPr>
              <w:pStyle w:val="BodyText"/>
              <w:tabs>
                <w:tab w:val="left" w:pos="573"/>
              </w:tabs>
              <w:rPr>
                <w:lang w:val="en-ZA"/>
              </w:rPr>
            </w:pPr>
            <w:r w:rsidRPr="00EA74F1">
              <w:rPr>
                <w:lang w:val="en-ZA"/>
              </w:rPr>
              <w:t xml:space="preserve">1.1 </w:t>
            </w:r>
            <w:r w:rsidRPr="00EA74F1">
              <w:rPr>
                <w:lang w:val="en-ZA"/>
              </w:rPr>
              <w:tab/>
              <w:t>Prior Knowledge</w:t>
            </w:r>
          </w:p>
          <w:p w:rsidR="008C374A" w:rsidRPr="00EA74F1" w:rsidRDefault="008C374A" w:rsidP="00BC7736">
            <w:pPr>
              <w:pStyle w:val="BodyText"/>
              <w:rPr>
                <w:color w:val="000080"/>
                <w:lang w:val="en-ZA"/>
              </w:rPr>
            </w:pP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color w:val="000080"/>
                <w:lang w:val="en-ZA"/>
              </w:rPr>
            </w:pPr>
            <w:r w:rsidRPr="00EA74F1">
              <w:rPr>
                <w:lang w:val="en-ZA"/>
              </w:rPr>
              <w:t xml:space="preserve">1.2 </w:t>
            </w:r>
            <w:r w:rsidR="0026028A">
              <w:rPr>
                <w:lang w:val="en-ZA"/>
              </w:rPr>
              <w:tab/>
            </w:r>
            <w:r w:rsidRPr="00EA74F1">
              <w:rPr>
                <w:lang w:val="en-ZA"/>
              </w:rPr>
              <w:t>Resources</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color w:val="000080"/>
                <w:lang w:val="en-ZA"/>
              </w:rPr>
            </w:pPr>
          </w:p>
        </w:tc>
      </w:tr>
      <w:tr w:rsidR="008C374A" w:rsidRPr="00EA74F1" w:rsidTr="00BC7736">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374A" w:rsidRPr="00EA74F1" w:rsidRDefault="008C374A" w:rsidP="00BC7736">
            <w:pPr>
              <w:pStyle w:val="BodyText"/>
              <w:rPr>
                <w:color w:val="000080"/>
                <w:lang w:val="en-ZA"/>
              </w:rPr>
            </w:pP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lang w:val="en-ZA"/>
              </w:rPr>
            </w:pPr>
            <w:r w:rsidRPr="00EA74F1">
              <w:rPr>
                <w:lang w:val="en-ZA"/>
              </w:rPr>
              <w:t>What the teacher will do</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lang w:val="en-ZA"/>
              </w:rPr>
            </w:pPr>
            <w:r w:rsidRPr="00EA74F1">
              <w:rPr>
                <w:lang w:val="en-ZA"/>
              </w:rPr>
              <w:t>What the learners will do</w:t>
            </w:r>
          </w:p>
        </w:tc>
      </w:tr>
      <w:tr w:rsidR="008C374A" w:rsidRPr="00EA74F1" w:rsidTr="00BC7736">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374A" w:rsidRPr="00EA74F1" w:rsidRDefault="008C374A" w:rsidP="00BC7736">
            <w:pPr>
              <w:pStyle w:val="BodyText"/>
              <w:tabs>
                <w:tab w:val="left" w:pos="573"/>
              </w:tabs>
              <w:rPr>
                <w:lang w:val="en-ZA"/>
              </w:rPr>
            </w:pPr>
            <w:r w:rsidRPr="00EA74F1">
              <w:rPr>
                <w:lang w:val="en-ZA"/>
              </w:rPr>
              <w:t xml:space="preserve">2.1 </w:t>
            </w:r>
            <w:r w:rsidRPr="00EA74F1">
              <w:rPr>
                <w:lang w:val="en-ZA"/>
              </w:rPr>
              <w:tab/>
              <w:t>Introduction</w:t>
            </w:r>
          </w:p>
          <w:p w:rsidR="008C374A" w:rsidRPr="00EA74F1" w:rsidRDefault="008C374A" w:rsidP="00BC7736">
            <w:pPr>
              <w:pStyle w:val="BodyText"/>
              <w:rPr>
                <w:lang w:val="en-ZA"/>
              </w:rPr>
            </w:pP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lang w:val="en-ZA"/>
              </w:rPr>
            </w:pPr>
            <w:r w:rsidRPr="00EA74F1">
              <w:rPr>
                <w:lang w:val="en-ZA"/>
              </w:rPr>
              <w:t xml:space="preserve"> </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color w:val="000080"/>
                <w:lang w:val="en-ZA"/>
              </w:rPr>
            </w:pPr>
          </w:p>
        </w:tc>
      </w:tr>
      <w:tr w:rsidR="008C374A" w:rsidRPr="00EA74F1" w:rsidTr="00BC7736">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374A" w:rsidRPr="00EA74F1" w:rsidRDefault="008C374A" w:rsidP="00BC7736">
            <w:pPr>
              <w:pStyle w:val="BodyText"/>
              <w:tabs>
                <w:tab w:val="left" w:pos="573"/>
              </w:tabs>
              <w:rPr>
                <w:lang w:val="en-ZA"/>
              </w:rPr>
            </w:pPr>
            <w:r w:rsidRPr="00EA74F1">
              <w:rPr>
                <w:lang w:val="en-ZA"/>
              </w:rPr>
              <w:t xml:space="preserve">2.2 </w:t>
            </w:r>
            <w:r w:rsidRPr="00EA74F1">
              <w:rPr>
                <w:lang w:val="en-ZA"/>
              </w:rPr>
              <w:tab/>
              <w:t>Body of the lesson</w:t>
            </w:r>
          </w:p>
          <w:p w:rsidR="008C374A" w:rsidRPr="00EA74F1" w:rsidRDefault="008C374A" w:rsidP="00BC7736">
            <w:pPr>
              <w:pStyle w:val="BodyText"/>
              <w:rPr>
                <w:lang w:val="en-ZA"/>
              </w:rPr>
            </w:pP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lang w:val="en-ZA"/>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color w:val="000080"/>
                <w:lang w:val="en-ZA"/>
              </w:rPr>
            </w:pPr>
          </w:p>
        </w:tc>
      </w:tr>
      <w:tr w:rsidR="008C374A" w:rsidRPr="00EA74F1" w:rsidTr="00BC7736">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374A" w:rsidRPr="00EA74F1" w:rsidRDefault="008C374A" w:rsidP="00BC7736">
            <w:pPr>
              <w:pStyle w:val="BodyText"/>
              <w:tabs>
                <w:tab w:val="left" w:pos="573"/>
              </w:tabs>
              <w:rPr>
                <w:lang w:val="en-ZA"/>
              </w:rPr>
            </w:pPr>
            <w:r w:rsidRPr="00EA74F1">
              <w:rPr>
                <w:lang w:val="en-ZA"/>
              </w:rPr>
              <w:t xml:space="preserve">2.3 </w:t>
            </w:r>
            <w:r w:rsidRPr="00EA74F1">
              <w:rPr>
                <w:lang w:val="en-ZA"/>
              </w:rPr>
              <w:tab/>
              <w:t>Conclusion</w:t>
            </w:r>
          </w:p>
          <w:p w:rsidR="008C374A" w:rsidRPr="00EA74F1" w:rsidRDefault="008C374A" w:rsidP="00BC7736">
            <w:pPr>
              <w:pStyle w:val="BodyText"/>
              <w:rPr>
                <w:lang w:val="en-ZA"/>
              </w:rPr>
            </w:pP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lang w:val="en-ZA"/>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color w:val="000080"/>
                <w:lang w:val="en-ZA"/>
              </w:rPr>
            </w:pPr>
          </w:p>
        </w:tc>
      </w:tr>
      <w:tr w:rsidR="008C374A" w:rsidRPr="00EA74F1" w:rsidTr="00BC7736">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374A" w:rsidRPr="00EA74F1" w:rsidRDefault="008C374A" w:rsidP="00BC7736">
            <w:pPr>
              <w:pStyle w:val="BodyText"/>
              <w:tabs>
                <w:tab w:val="left" w:pos="426"/>
              </w:tabs>
              <w:rPr>
                <w:lang w:val="en-ZA"/>
              </w:rPr>
            </w:pPr>
            <w:r w:rsidRPr="00EA74F1">
              <w:rPr>
                <w:lang w:val="en-ZA"/>
              </w:rPr>
              <w:t xml:space="preserve">2.4. </w:t>
            </w:r>
            <w:r w:rsidRPr="00EA74F1">
              <w:rPr>
                <w:lang w:val="en-ZA"/>
              </w:rPr>
              <w:tab/>
              <w:t>Provision for diverse class:</w:t>
            </w:r>
          </w:p>
          <w:p w:rsidR="008C374A" w:rsidRPr="00EA74F1" w:rsidRDefault="008C374A" w:rsidP="00BC7736">
            <w:pPr>
              <w:pStyle w:val="BodyText"/>
              <w:rPr>
                <w:lang w:val="en-ZA"/>
              </w:rPr>
            </w:pPr>
            <w:r w:rsidRPr="00EA74F1">
              <w:rPr>
                <w:lang w:val="en-ZA"/>
              </w:rPr>
              <w:t>Extension:</w:t>
            </w:r>
          </w:p>
          <w:p w:rsidR="008C374A" w:rsidRPr="00EA74F1" w:rsidRDefault="008C374A" w:rsidP="00BC7736">
            <w:pPr>
              <w:pStyle w:val="BodyText"/>
              <w:rPr>
                <w:lang w:val="en-ZA"/>
              </w:rPr>
            </w:pPr>
            <w:r w:rsidRPr="00EA74F1">
              <w:rPr>
                <w:lang w:val="en-ZA"/>
              </w:rPr>
              <w:t>Barriers:</w:t>
            </w:r>
          </w:p>
          <w:p w:rsidR="008C374A" w:rsidRPr="00EA74F1" w:rsidRDefault="008C374A" w:rsidP="00BC7736">
            <w:pPr>
              <w:pStyle w:val="BodyText"/>
              <w:rPr>
                <w:lang w:val="en-ZA"/>
              </w:rPr>
            </w:pPr>
            <w:r w:rsidRPr="00EA74F1">
              <w:rPr>
                <w:lang w:val="en-ZA"/>
              </w:rPr>
              <w:t>Integration:</w:t>
            </w:r>
          </w:p>
          <w:p w:rsidR="008C374A" w:rsidRPr="00EA74F1" w:rsidRDefault="008C374A" w:rsidP="00BC7736">
            <w:pPr>
              <w:pStyle w:val="BodyText"/>
              <w:rPr>
                <w:lang w:val="en-ZA"/>
              </w:rPr>
            </w:pP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lang w:val="en-ZA"/>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color w:val="000080"/>
                <w:lang w:val="en-ZA"/>
              </w:rPr>
            </w:pPr>
          </w:p>
        </w:tc>
      </w:tr>
      <w:tr w:rsidR="008C374A" w:rsidRPr="00EA74F1" w:rsidTr="00BC7736">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374A" w:rsidRPr="00EA74F1" w:rsidRDefault="008C374A" w:rsidP="00BC7736">
            <w:pPr>
              <w:pStyle w:val="BodyText"/>
              <w:tabs>
                <w:tab w:val="left" w:pos="573"/>
              </w:tabs>
              <w:rPr>
                <w:lang w:val="en-ZA"/>
              </w:rPr>
            </w:pPr>
            <w:r w:rsidRPr="00EA74F1">
              <w:rPr>
                <w:lang w:val="en-ZA"/>
              </w:rPr>
              <w:t xml:space="preserve">2.5 </w:t>
            </w:r>
            <w:r w:rsidRPr="00EA74F1">
              <w:rPr>
                <w:lang w:val="en-ZA"/>
              </w:rPr>
              <w:tab/>
              <w:t>Homework</w:t>
            </w:r>
          </w:p>
          <w:p w:rsidR="008C374A" w:rsidRPr="00EA74F1" w:rsidRDefault="008C374A" w:rsidP="00BC7736"/>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color w:val="000080"/>
                <w:lang w:val="en-ZA"/>
              </w:rPr>
            </w:pPr>
          </w:p>
        </w:tc>
      </w:tr>
      <w:tr w:rsidR="008C374A" w:rsidRPr="00EA74F1" w:rsidTr="00BC7736">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374A" w:rsidRPr="00EA74F1" w:rsidRDefault="008C374A" w:rsidP="00BC7736">
            <w:pPr>
              <w:pStyle w:val="BodyText"/>
              <w:tabs>
                <w:tab w:val="left" w:pos="573"/>
              </w:tabs>
              <w:rPr>
                <w:lang w:val="en-ZA"/>
              </w:rPr>
            </w:pPr>
            <w:r w:rsidRPr="00EA74F1">
              <w:rPr>
                <w:lang w:val="en-ZA"/>
              </w:rPr>
              <w:t xml:space="preserve">2.6 </w:t>
            </w:r>
            <w:r w:rsidRPr="00EA74F1">
              <w:rPr>
                <w:lang w:val="en-ZA"/>
              </w:rPr>
              <w:tab/>
              <w:t>Assessment</w:t>
            </w:r>
          </w:p>
          <w:p w:rsidR="008C374A" w:rsidRPr="00EA74F1" w:rsidRDefault="008C374A" w:rsidP="00BC7736"/>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color w:val="000080"/>
                <w:lang w:val="en-ZA"/>
              </w:rPr>
            </w:pPr>
          </w:p>
        </w:tc>
      </w:tr>
      <w:tr w:rsidR="008C374A" w:rsidRPr="00EA74F1" w:rsidTr="00BC7736">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374A" w:rsidRPr="00EA74F1" w:rsidRDefault="008C374A" w:rsidP="00BC7736">
            <w:pPr>
              <w:pStyle w:val="BodyText"/>
              <w:tabs>
                <w:tab w:val="left" w:pos="573"/>
              </w:tabs>
              <w:rPr>
                <w:lang w:val="en-ZA"/>
              </w:rPr>
            </w:pPr>
            <w:r w:rsidRPr="00EA74F1">
              <w:rPr>
                <w:lang w:val="en-ZA"/>
              </w:rPr>
              <w:t xml:space="preserve">3 </w:t>
            </w:r>
            <w:r w:rsidRPr="00EA74F1">
              <w:rPr>
                <w:lang w:val="en-ZA"/>
              </w:rPr>
              <w:tab/>
              <w:t>Reflection:</w:t>
            </w:r>
          </w:p>
          <w:p w:rsidR="008C374A" w:rsidRPr="00EA74F1" w:rsidRDefault="008C374A" w:rsidP="00BC7736"/>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8C374A" w:rsidRPr="00EA74F1" w:rsidRDefault="008C374A" w:rsidP="00BC7736">
            <w:pPr>
              <w:pStyle w:val="BodyText"/>
              <w:rPr>
                <w:color w:val="000080"/>
                <w:lang w:val="en-ZA"/>
              </w:rPr>
            </w:pPr>
          </w:p>
        </w:tc>
      </w:tr>
    </w:tbl>
    <w:p w:rsidR="002E0466" w:rsidRPr="00EA74F1" w:rsidRDefault="002E0466" w:rsidP="002E0466">
      <w:bookmarkStart w:id="271" w:name="_Toc224216339"/>
    </w:p>
    <w:p w:rsidR="002E0466" w:rsidRPr="00EA74F1" w:rsidRDefault="002E0466" w:rsidP="002E0466">
      <w:r w:rsidRPr="00EA74F1">
        <w:br w:type="page"/>
      </w:r>
    </w:p>
    <w:p w:rsidR="008C374A" w:rsidRPr="00EA74F1" w:rsidRDefault="008C374A" w:rsidP="00F307A4">
      <w:pPr>
        <w:pStyle w:val="Heading2"/>
      </w:pPr>
      <w:bookmarkStart w:id="272" w:name="_Toc225835814"/>
      <w:r w:rsidRPr="00EA74F1">
        <w:lastRenderedPageBreak/>
        <w:t>Unit summary</w:t>
      </w:r>
      <w:bookmarkEnd w:id="271"/>
      <w:bookmarkEnd w:id="272"/>
    </w:p>
    <w:p w:rsidR="008C374A" w:rsidRPr="00EA74F1" w:rsidRDefault="008C374A" w:rsidP="00BC7736">
      <w:pPr>
        <w:pStyle w:val="BodyText"/>
        <w:rPr>
          <w:lang w:val="en-ZA"/>
        </w:rPr>
      </w:pPr>
      <w:r w:rsidRPr="00EA74F1">
        <w:rPr>
          <w:spacing w:val="-2"/>
          <w:lang w:val="en-ZA"/>
        </w:rPr>
        <w:t xml:space="preserve">It would be appropriate here to concur with </w:t>
      </w:r>
      <w:proofErr w:type="spellStart"/>
      <w:r w:rsidRPr="00EA74F1">
        <w:rPr>
          <w:spacing w:val="-2"/>
          <w:lang w:val="en-ZA"/>
        </w:rPr>
        <w:t>Gagnè</w:t>
      </w:r>
      <w:proofErr w:type="spellEnd"/>
      <w:r w:rsidRPr="00EA74F1">
        <w:rPr>
          <w:spacing w:val="-2"/>
          <w:lang w:val="en-ZA"/>
        </w:rPr>
        <w:t xml:space="preserve"> &amp; Briggs (1979) who state that the processes involved in an act of learning are, to a large extent, activated internally, however, these processes may be influenced by external events, and this is what makes instruction (or teaching) possible.</w:t>
      </w:r>
    </w:p>
    <w:p w:rsidR="008C374A" w:rsidRPr="00EA74F1" w:rsidRDefault="008C374A" w:rsidP="00BC7736">
      <w:pPr>
        <w:pStyle w:val="BodyText"/>
        <w:rPr>
          <w:lang w:val="en-ZA"/>
        </w:rPr>
      </w:pPr>
      <w:r w:rsidRPr="00EA74F1">
        <w:rPr>
          <w:lang w:val="en-ZA"/>
        </w:rPr>
        <w:t xml:space="preserve">Typically then: </w:t>
      </w:r>
    </w:p>
    <w:p w:rsidR="008C374A" w:rsidRPr="00EA74F1" w:rsidRDefault="008C374A" w:rsidP="00BC7736">
      <w:pPr>
        <w:pStyle w:val="Quotation"/>
        <w:rPr>
          <w:lang w:val="en-ZA"/>
        </w:rPr>
      </w:pPr>
      <w:r w:rsidRPr="00EA74F1">
        <w:rPr>
          <w:lang w:val="en-ZA"/>
        </w:rPr>
        <w:t xml:space="preserve">Instruction (or teaching) is a set of events external </w:t>
      </w:r>
      <w:r w:rsidRPr="00EA74F1">
        <w:rPr>
          <w:rFonts w:ascii="Times New Roman" w:hAnsi="Times New Roman"/>
          <w:b/>
          <w:lang w:val="en-ZA"/>
        </w:rPr>
        <w:t>to the learner</w:t>
      </w:r>
      <w:r w:rsidRPr="00EA74F1">
        <w:rPr>
          <w:lang w:val="en-ZA"/>
        </w:rPr>
        <w:t xml:space="preserve"> which is designed to support the </w:t>
      </w:r>
      <w:r w:rsidRPr="00EA74F1">
        <w:rPr>
          <w:rFonts w:ascii="Times New Roman" w:hAnsi="Times New Roman"/>
          <w:b/>
          <w:lang w:val="en-ZA"/>
        </w:rPr>
        <w:t>internal process</w:t>
      </w:r>
      <w:r w:rsidRPr="00EA74F1">
        <w:rPr>
          <w:lang w:val="en-ZA"/>
        </w:rPr>
        <w:t xml:space="preserve"> of learning (</w:t>
      </w:r>
      <w:proofErr w:type="spellStart"/>
      <w:r w:rsidRPr="00EA74F1">
        <w:rPr>
          <w:lang w:val="en-ZA"/>
        </w:rPr>
        <w:t>Gagnè</w:t>
      </w:r>
      <w:proofErr w:type="spellEnd"/>
      <w:r w:rsidRPr="00EA74F1">
        <w:rPr>
          <w:lang w:val="en-ZA"/>
        </w:rPr>
        <w:t xml:space="preserve"> &amp; Briggs, 1979).</w:t>
      </w:r>
    </w:p>
    <w:p w:rsidR="008C374A" w:rsidRPr="00EA74F1" w:rsidRDefault="008C374A" w:rsidP="00BC7736">
      <w:pPr>
        <w:pStyle w:val="BodyText"/>
        <w:rPr>
          <w:lang w:val="en-ZA"/>
        </w:rPr>
      </w:pPr>
      <w:r w:rsidRPr="00EA74F1">
        <w:rPr>
          <w:lang w:val="en-ZA"/>
        </w:rPr>
        <w:t xml:space="preserve">So you see that the events of planning in the problem-based classroom are designed to make it possible for the learner to proceed from where he or she is, to the achievement of the </w:t>
      </w:r>
      <w:r w:rsidRPr="005A0BF9">
        <w:rPr>
          <w:rStyle w:val="Arialnarrow"/>
        </w:rPr>
        <w:t>capability</w:t>
      </w:r>
      <w:r w:rsidRPr="00EA74F1">
        <w:rPr>
          <w:lang w:val="en-ZA"/>
        </w:rPr>
        <w:t xml:space="preserve"> of the mathematics (in the form of ideas, relationships and connections) - these are embedded in the tasks and activities.</w:t>
      </w:r>
    </w:p>
    <w:p w:rsidR="008C374A" w:rsidRPr="00EA74F1" w:rsidRDefault="008C374A" w:rsidP="00BC7736">
      <w:pPr>
        <w:pStyle w:val="BodyText"/>
        <w:spacing w:before="60" w:after="60"/>
        <w:rPr>
          <w:lang w:val="en-ZA"/>
        </w:rPr>
      </w:pPr>
      <w:r w:rsidRPr="00EA74F1">
        <w:rPr>
          <w:lang w:val="en-ZA"/>
        </w:rPr>
        <w:t xml:space="preserve">The steps given in this unit provide a very practical model for planning in a problem-based classroom. The first four steps are intended to </w:t>
      </w:r>
      <w:r w:rsidRPr="005A0BF9">
        <w:rPr>
          <w:rStyle w:val="Arialnarrow"/>
        </w:rPr>
        <w:t>prepare</w:t>
      </w:r>
      <w:r w:rsidRPr="00EA74F1">
        <w:rPr>
          <w:lang w:val="en-ZA"/>
        </w:rPr>
        <w:t xml:space="preserve"> the teacher. This is crucial - decisions made here will define the content, what learners should already know, the prerequisite knowledge and the tasks that your learners will work on. The next four steps are intended to </w:t>
      </w:r>
      <w:r w:rsidRPr="005A0BF9">
        <w:rPr>
          <w:rStyle w:val="Arialnarrow"/>
        </w:rPr>
        <w:t>implement</w:t>
      </w:r>
      <w:r w:rsidRPr="00EA74F1">
        <w:rPr>
          <w:lang w:val="en-ZA"/>
        </w:rPr>
        <w:t xml:space="preserve"> the lesson - to make sure that the lesson runs smoothly in the ‘before, during and after’ portions of the lesson. </w:t>
      </w:r>
    </w:p>
    <w:p w:rsidR="008C374A" w:rsidRPr="00EA74F1" w:rsidRDefault="008C374A" w:rsidP="00BC7736">
      <w:pPr>
        <w:pStyle w:val="BodyText"/>
        <w:rPr>
          <w:lang w:val="en-ZA"/>
        </w:rPr>
      </w:pPr>
      <w:r w:rsidRPr="00EA74F1">
        <w:rPr>
          <w:lang w:val="en-ZA"/>
        </w:rPr>
        <w:t xml:space="preserve">Finally, you can write a concise </w:t>
      </w:r>
      <w:r w:rsidRPr="005A0BF9">
        <w:rPr>
          <w:rStyle w:val="Arialnarrow"/>
        </w:rPr>
        <w:t>lesson plan</w:t>
      </w:r>
      <w:r w:rsidRPr="00EA74F1">
        <w:rPr>
          <w:lang w:val="en-ZA"/>
        </w:rPr>
        <w:t>, knowing that you have thought it out thoroughly.</w:t>
      </w:r>
    </w:p>
    <w:p w:rsidR="008C374A" w:rsidRPr="00EA74F1" w:rsidRDefault="008C374A" w:rsidP="00BC7736">
      <w:pPr>
        <w:pStyle w:val="BodyText"/>
        <w:spacing w:before="60" w:after="60"/>
        <w:rPr>
          <w:lang w:val="en-ZA"/>
        </w:rPr>
      </w:pPr>
      <w:r w:rsidRPr="00EA74F1">
        <w:rPr>
          <w:lang w:val="en-ZA"/>
        </w:rPr>
        <w:t xml:space="preserve">Planning should reach </w:t>
      </w:r>
      <w:r w:rsidRPr="005A0BF9">
        <w:rPr>
          <w:rStyle w:val="Arialnarrow"/>
        </w:rPr>
        <w:t>all</w:t>
      </w:r>
      <w:r w:rsidRPr="00EA74F1">
        <w:rPr>
          <w:lang w:val="en-ZA"/>
        </w:rPr>
        <w:t xml:space="preserve"> the learners in their increasingly </w:t>
      </w:r>
      <w:r w:rsidRPr="005A0BF9">
        <w:rPr>
          <w:rStyle w:val="Arialnarrow"/>
        </w:rPr>
        <w:t>diverse</w:t>
      </w:r>
      <w:r w:rsidRPr="00EA74F1">
        <w:rPr>
          <w:lang w:val="en-ZA"/>
        </w:rPr>
        <w:t xml:space="preserve"> classrooms - by using </w:t>
      </w:r>
      <w:r w:rsidRPr="005A0BF9">
        <w:rPr>
          <w:rStyle w:val="Arialnarrow"/>
        </w:rPr>
        <w:t>differentiated tasks</w:t>
      </w:r>
      <w:r w:rsidRPr="00EA74F1">
        <w:rPr>
          <w:lang w:val="en-ZA"/>
        </w:rPr>
        <w:t xml:space="preserve">, allowing for </w:t>
      </w:r>
      <w:r w:rsidRPr="005A0BF9">
        <w:rPr>
          <w:rStyle w:val="Arialnarrow"/>
        </w:rPr>
        <w:t>multiple entry</w:t>
      </w:r>
      <w:r w:rsidR="00614C2A" w:rsidRPr="005A0BF9">
        <w:rPr>
          <w:rStyle w:val="Arialnarrow"/>
        </w:rPr>
        <w:t xml:space="preserve"> </w:t>
      </w:r>
      <w:r w:rsidRPr="005A0BF9">
        <w:rPr>
          <w:rStyle w:val="Arialnarrow"/>
        </w:rPr>
        <w:t>points, listening</w:t>
      </w:r>
      <w:r w:rsidRPr="00EA74F1">
        <w:rPr>
          <w:lang w:val="en-ZA"/>
        </w:rPr>
        <w:t xml:space="preserve"> carefully to students and using </w:t>
      </w:r>
      <w:r w:rsidRPr="005A0BF9">
        <w:rPr>
          <w:rStyle w:val="Arialnarrow"/>
        </w:rPr>
        <w:t>heterogeneous</w:t>
      </w:r>
      <w:r w:rsidRPr="00EA74F1">
        <w:rPr>
          <w:lang w:val="en-ZA"/>
        </w:rPr>
        <w:t xml:space="preserve"> groupings. Now definitions of drill and </w:t>
      </w:r>
      <w:r w:rsidRPr="005A0BF9">
        <w:rPr>
          <w:rStyle w:val="Arialnarrow"/>
        </w:rPr>
        <w:t>practice</w:t>
      </w:r>
      <w:r w:rsidRPr="00EA74F1">
        <w:rPr>
          <w:lang w:val="en-ZA"/>
        </w:rPr>
        <w:t xml:space="preserve"> are used here to further differentiate between the traditional and problem-based approaches. </w:t>
      </w:r>
    </w:p>
    <w:p w:rsidR="008C374A" w:rsidRPr="00EA74F1" w:rsidRDefault="008C374A" w:rsidP="00BC7736">
      <w:pPr>
        <w:pStyle w:val="BodyText"/>
        <w:rPr>
          <w:spacing w:val="-4"/>
          <w:lang w:val="en-ZA"/>
        </w:rPr>
      </w:pPr>
      <w:r w:rsidRPr="00EA74F1">
        <w:rPr>
          <w:spacing w:val="-4"/>
          <w:lang w:val="en-ZA"/>
        </w:rPr>
        <w:t>The lesson structure that you use should promote appropriate reflective thought about the ideas you want learners to develop. Without actively thinking about the important concepts of the lesson, learning will not happen.</w:t>
      </w:r>
    </w:p>
    <w:p w:rsidR="008C374A" w:rsidRPr="00EA74F1" w:rsidRDefault="008C374A" w:rsidP="00BC7736">
      <w:pPr>
        <w:pStyle w:val="BodyText"/>
        <w:rPr>
          <w:lang w:val="en-ZA"/>
        </w:rPr>
      </w:pPr>
      <w:r w:rsidRPr="00EA74F1">
        <w:rPr>
          <w:lang w:val="en-ZA"/>
        </w:rPr>
        <w:t>How can we make it happen?  When planning for a problem-based classroom, take the following suggestions into account:</w:t>
      </w:r>
    </w:p>
    <w:p w:rsidR="008C374A" w:rsidRPr="00EA74F1" w:rsidRDefault="008C374A" w:rsidP="00493472">
      <w:pPr>
        <w:numPr>
          <w:ilvl w:val="0"/>
          <w:numId w:val="61"/>
        </w:numPr>
        <w:ind w:left="352" w:hanging="426"/>
      </w:pPr>
      <w:r w:rsidRPr="00EA74F1">
        <w:t>Create a mathematical environment.</w:t>
      </w:r>
    </w:p>
    <w:p w:rsidR="008C374A" w:rsidRPr="00EA74F1" w:rsidRDefault="008C374A" w:rsidP="00493472">
      <w:pPr>
        <w:numPr>
          <w:ilvl w:val="0"/>
          <w:numId w:val="61"/>
        </w:numPr>
        <w:ind w:left="352" w:hanging="426"/>
      </w:pPr>
      <w:r w:rsidRPr="00EA74F1">
        <w:t>Pose worthwhile mathematical tasks.</w:t>
      </w:r>
    </w:p>
    <w:p w:rsidR="008C374A" w:rsidRPr="00EA74F1" w:rsidRDefault="008C374A" w:rsidP="00493472">
      <w:pPr>
        <w:numPr>
          <w:ilvl w:val="0"/>
          <w:numId w:val="61"/>
        </w:numPr>
        <w:ind w:left="352" w:hanging="426"/>
      </w:pPr>
      <w:r w:rsidRPr="00EA74F1">
        <w:t>Use models and calculators as thinking tools.</w:t>
      </w:r>
    </w:p>
    <w:p w:rsidR="008C374A" w:rsidRPr="00EA74F1" w:rsidRDefault="008C374A" w:rsidP="00493472">
      <w:pPr>
        <w:numPr>
          <w:ilvl w:val="0"/>
          <w:numId w:val="61"/>
        </w:numPr>
        <w:ind w:left="352" w:hanging="426"/>
      </w:pPr>
      <w:r w:rsidRPr="00EA74F1">
        <w:t>Encourage discourse, discussion and writing.</w:t>
      </w:r>
    </w:p>
    <w:p w:rsidR="008C374A" w:rsidRPr="00EA74F1" w:rsidRDefault="008C374A" w:rsidP="00493472">
      <w:pPr>
        <w:numPr>
          <w:ilvl w:val="0"/>
          <w:numId w:val="61"/>
        </w:numPr>
        <w:ind w:left="352" w:hanging="426"/>
      </w:pPr>
      <w:r w:rsidRPr="00EA74F1">
        <w:t>Require justification of learner responses.</w:t>
      </w:r>
    </w:p>
    <w:p w:rsidR="008C374A" w:rsidRPr="00EA74F1" w:rsidRDefault="008C374A" w:rsidP="00493472">
      <w:pPr>
        <w:numPr>
          <w:ilvl w:val="0"/>
          <w:numId w:val="61"/>
        </w:numPr>
        <w:ind w:left="352" w:hanging="426"/>
      </w:pPr>
      <w:r w:rsidRPr="00EA74F1">
        <w:t>Listen actively.</w:t>
      </w:r>
    </w:p>
    <w:p w:rsidR="002E0466" w:rsidRPr="00EA74F1" w:rsidRDefault="002E0466" w:rsidP="002E0466">
      <w:bookmarkStart w:id="273" w:name="_Toc224216340"/>
      <w:r w:rsidRPr="00EA74F1">
        <w:br w:type="page"/>
      </w:r>
    </w:p>
    <w:p w:rsidR="008C374A" w:rsidRPr="00EA74F1" w:rsidRDefault="008C374A" w:rsidP="00F307A4">
      <w:pPr>
        <w:pStyle w:val="Heading2"/>
      </w:pPr>
      <w:bookmarkStart w:id="274" w:name="_Toc225835815"/>
      <w:proofErr w:type="spellStart"/>
      <w:r w:rsidRPr="00EA74F1">
        <w:lastRenderedPageBreak/>
        <w:t>Self assessment</w:t>
      </w:r>
      <w:bookmarkEnd w:id="273"/>
      <w:bookmarkEnd w:id="274"/>
      <w:proofErr w:type="spellEnd"/>
    </w:p>
    <w:p w:rsidR="008C374A" w:rsidRPr="00EA74F1" w:rsidRDefault="008C374A" w:rsidP="00BC7736">
      <w:pPr>
        <w:pStyle w:val="BodyText"/>
        <w:rPr>
          <w:lang w:val="en-ZA"/>
        </w:rPr>
      </w:pPr>
      <w:r w:rsidRPr="00EA74F1">
        <w:rPr>
          <w:lang w:val="en-ZA"/>
        </w:rPr>
        <w:t>Tick the boxes to assess whether you have achieved the outcomes for this unit. If you cannot tick the boxes, you should go back and work through the relevant part in unit again.</w:t>
      </w:r>
    </w:p>
    <w:p w:rsidR="008C374A" w:rsidRPr="00EA74F1" w:rsidRDefault="008C374A" w:rsidP="00BC7736">
      <w:pPr>
        <w:pStyle w:val="BodyText"/>
        <w:rPr>
          <w:lang w:val="en-ZA"/>
        </w:rPr>
      </w:pPr>
      <w:r w:rsidRPr="00EA74F1">
        <w:rPr>
          <w:lang w:val="en-ZA"/>
        </w:rPr>
        <w:t>I am able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956"/>
        <w:gridCol w:w="515"/>
      </w:tblGrid>
      <w:tr w:rsidR="008C374A" w:rsidRPr="00EA74F1" w:rsidTr="00BC7736">
        <w:tc>
          <w:tcPr>
            <w:tcW w:w="817" w:type="dxa"/>
          </w:tcPr>
          <w:p w:rsidR="008C374A" w:rsidRPr="00EA74F1" w:rsidRDefault="008C374A" w:rsidP="00BC7736">
            <w:pPr>
              <w:pStyle w:val="BodyText"/>
              <w:spacing w:before="120" w:after="120"/>
              <w:jc w:val="left"/>
              <w:rPr>
                <w:rStyle w:val="CustomBold"/>
                <w:lang w:val="en-ZA" w:eastAsia="fr-CH"/>
              </w:rPr>
            </w:pPr>
            <w:r w:rsidRPr="00EA74F1">
              <w:rPr>
                <w:rStyle w:val="CustomBold"/>
                <w:lang w:val="en-ZA"/>
              </w:rPr>
              <w:t>#</w:t>
            </w:r>
          </w:p>
        </w:tc>
        <w:tc>
          <w:tcPr>
            <w:tcW w:w="7956"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Checklist</w:t>
            </w:r>
          </w:p>
        </w:tc>
        <w:tc>
          <w:tcPr>
            <w:tcW w:w="515"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FE"/>
            </w:r>
          </w:p>
        </w:tc>
      </w:tr>
      <w:tr w:rsidR="008C374A" w:rsidRPr="00EA74F1" w:rsidTr="00BC7736">
        <w:tc>
          <w:tcPr>
            <w:tcW w:w="817"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1</w:t>
            </w:r>
          </w:p>
        </w:tc>
        <w:tc>
          <w:tcPr>
            <w:tcW w:w="7956" w:type="dxa"/>
          </w:tcPr>
          <w:p w:rsidR="008C374A" w:rsidRPr="00EA74F1" w:rsidRDefault="008C374A" w:rsidP="00061497">
            <w:r w:rsidRPr="00EA74F1">
              <w:t>Describe the step-by-step process of planning for a problem-based lesson.</w:t>
            </w:r>
          </w:p>
        </w:tc>
        <w:tc>
          <w:tcPr>
            <w:tcW w:w="515"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71"/>
            </w:r>
          </w:p>
        </w:tc>
      </w:tr>
      <w:tr w:rsidR="008C374A" w:rsidRPr="00EA74F1" w:rsidTr="00BC7736">
        <w:tc>
          <w:tcPr>
            <w:tcW w:w="817"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2</w:t>
            </w:r>
          </w:p>
        </w:tc>
        <w:tc>
          <w:tcPr>
            <w:tcW w:w="7956" w:type="dxa"/>
          </w:tcPr>
          <w:p w:rsidR="008C374A" w:rsidRPr="00EA74F1" w:rsidRDefault="008C374A" w:rsidP="00061497">
            <w:r w:rsidRPr="00EA74F1">
              <w:t>Write out a well thought out and concise lesson plan based on a problem-based strategy.</w:t>
            </w:r>
          </w:p>
        </w:tc>
        <w:tc>
          <w:tcPr>
            <w:tcW w:w="515" w:type="dxa"/>
          </w:tcPr>
          <w:p w:rsidR="008C374A" w:rsidRPr="00EA74F1" w:rsidRDefault="008C374A" w:rsidP="00BC7736">
            <w:pPr>
              <w:pStyle w:val="BodyText"/>
              <w:spacing w:before="120" w:after="120"/>
              <w:jc w:val="left"/>
              <w:rPr>
                <w:lang w:val="en-ZA"/>
              </w:rPr>
            </w:pPr>
            <w:r w:rsidRPr="00EA74F1">
              <w:rPr>
                <w:sz w:val="28"/>
                <w:szCs w:val="28"/>
                <w:lang w:val="en-ZA"/>
              </w:rPr>
              <w:sym w:font="Wingdings" w:char="F071"/>
            </w:r>
          </w:p>
        </w:tc>
      </w:tr>
      <w:tr w:rsidR="008C374A" w:rsidRPr="00EA74F1" w:rsidTr="00BC7736">
        <w:tc>
          <w:tcPr>
            <w:tcW w:w="817"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3</w:t>
            </w:r>
          </w:p>
        </w:tc>
        <w:tc>
          <w:tcPr>
            <w:tcW w:w="7956" w:type="dxa"/>
          </w:tcPr>
          <w:p w:rsidR="008C374A" w:rsidRPr="00EA74F1" w:rsidRDefault="008C374A" w:rsidP="00061497">
            <w:r w:rsidRPr="00EA74F1">
              <w:t>Critically discuss some variations of the three-part lesson.</w:t>
            </w:r>
          </w:p>
        </w:tc>
        <w:tc>
          <w:tcPr>
            <w:tcW w:w="515" w:type="dxa"/>
          </w:tcPr>
          <w:p w:rsidR="008C374A" w:rsidRPr="00EA74F1" w:rsidRDefault="008C374A" w:rsidP="00BC7736">
            <w:pPr>
              <w:pStyle w:val="BodyText"/>
              <w:spacing w:before="120" w:after="120"/>
              <w:jc w:val="left"/>
              <w:rPr>
                <w:lang w:val="en-ZA"/>
              </w:rPr>
            </w:pPr>
            <w:r w:rsidRPr="00EA74F1">
              <w:rPr>
                <w:sz w:val="28"/>
                <w:szCs w:val="28"/>
                <w:lang w:val="en-ZA"/>
              </w:rPr>
              <w:sym w:font="Wingdings" w:char="F071"/>
            </w:r>
          </w:p>
        </w:tc>
      </w:tr>
      <w:tr w:rsidR="008C374A" w:rsidRPr="00EA74F1" w:rsidTr="00BC7736">
        <w:tc>
          <w:tcPr>
            <w:tcW w:w="817"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4</w:t>
            </w:r>
          </w:p>
        </w:tc>
        <w:tc>
          <w:tcPr>
            <w:tcW w:w="7956" w:type="dxa"/>
          </w:tcPr>
          <w:p w:rsidR="008C374A" w:rsidRPr="00EA74F1" w:rsidRDefault="008C374A" w:rsidP="00061497">
            <w:r w:rsidRPr="00EA74F1">
              <w:t>Discuss how workstation activities or games can be profitably and meaningfully used to enhance a problem-based lesson.</w:t>
            </w:r>
          </w:p>
        </w:tc>
        <w:tc>
          <w:tcPr>
            <w:tcW w:w="515" w:type="dxa"/>
          </w:tcPr>
          <w:p w:rsidR="008C374A" w:rsidRPr="00EA74F1" w:rsidRDefault="008C374A" w:rsidP="00BC7736">
            <w:pPr>
              <w:pStyle w:val="BodyText"/>
              <w:spacing w:before="120" w:after="120"/>
              <w:jc w:val="left"/>
              <w:rPr>
                <w:lang w:val="en-ZA"/>
              </w:rPr>
            </w:pPr>
            <w:r w:rsidRPr="00EA74F1">
              <w:rPr>
                <w:sz w:val="28"/>
                <w:szCs w:val="28"/>
                <w:lang w:val="en-ZA"/>
              </w:rPr>
              <w:sym w:font="Wingdings" w:char="F071"/>
            </w:r>
          </w:p>
        </w:tc>
      </w:tr>
      <w:tr w:rsidR="008C374A" w:rsidRPr="00EA74F1" w:rsidTr="00BC7736">
        <w:tc>
          <w:tcPr>
            <w:tcW w:w="817"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5</w:t>
            </w:r>
          </w:p>
        </w:tc>
        <w:tc>
          <w:tcPr>
            <w:tcW w:w="7956" w:type="dxa"/>
          </w:tcPr>
          <w:p w:rsidR="008C374A" w:rsidRPr="00EA74F1" w:rsidRDefault="008C374A" w:rsidP="00061497">
            <w:r w:rsidRPr="00EA74F1">
              <w:t>Discuss the effective use of group work.</w:t>
            </w:r>
          </w:p>
        </w:tc>
        <w:tc>
          <w:tcPr>
            <w:tcW w:w="515" w:type="dxa"/>
          </w:tcPr>
          <w:p w:rsidR="008C374A" w:rsidRPr="00EA74F1" w:rsidRDefault="008C374A" w:rsidP="00BC7736">
            <w:pPr>
              <w:pStyle w:val="BodyText"/>
              <w:spacing w:before="120" w:after="120"/>
              <w:jc w:val="left"/>
              <w:rPr>
                <w:lang w:val="en-ZA"/>
              </w:rPr>
            </w:pPr>
            <w:r w:rsidRPr="00EA74F1">
              <w:rPr>
                <w:sz w:val="28"/>
                <w:szCs w:val="28"/>
                <w:lang w:val="en-ZA"/>
              </w:rPr>
              <w:sym w:font="Wingdings" w:char="F071"/>
            </w:r>
          </w:p>
        </w:tc>
      </w:tr>
      <w:tr w:rsidR="008C374A" w:rsidRPr="00EA74F1" w:rsidTr="00BC7736">
        <w:tc>
          <w:tcPr>
            <w:tcW w:w="817"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6</w:t>
            </w:r>
          </w:p>
        </w:tc>
        <w:tc>
          <w:tcPr>
            <w:tcW w:w="7956" w:type="dxa"/>
          </w:tcPr>
          <w:p w:rsidR="008C374A" w:rsidRPr="00EA74F1" w:rsidRDefault="008C374A" w:rsidP="00061497">
            <w:r w:rsidRPr="00EA74F1">
              <w:t>Explain the differences between competitive learning, individualistic learning and collaborative learning.</w:t>
            </w:r>
          </w:p>
        </w:tc>
        <w:tc>
          <w:tcPr>
            <w:tcW w:w="515"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71"/>
            </w:r>
          </w:p>
        </w:tc>
      </w:tr>
      <w:tr w:rsidR="008C374A" w:rsidRPr="00EA74F1" w:rsidTr="00BC7736">
        <w:tc>
          <w:tcPr>
            <w:tcW w:w="817" w:type="dxa"/>
          </w:tcPr>
          <w:p w:rsidR="008C374A" w:rsidRPr="00EA74F1" w:rsidRDefault="008C374A" w:rsidP="00BC7736">
            <w:pPr>
              <w:pStyle w:val="BodyText"/>
              <w:spacing w:before="120" w:after="120"/>
              <w:jc w:val="left"/>
              <w:rPr>
                <w:rStyle w:val="CustomBold"/>
                <w:lang w:val="en-ZA" w:eastAsia="fr-CH"/>
              </w:rPr>
            </w:pPr>
            <w:r w:rsidRPr="00EA74F1">
              <w:rPr>
                <w:rStyle w:val="CustomBold"/>
                <w:lang w:val="en-ZA"/>
              </w:rPr>
              <w:t>7</w:t>
            </w:r>
          </w:p>
        </w:tc>
        <w:tc>
          <w:tcPr>
            <w:tcW w:w="7956" w:type="dxa"/>
          </w:tcPr>
          <w:p w:rsidR="008C374A" w:rsidRPr="00EA74F1" w:rsidRDefault="008C374A" w:rsidP="00061497">
            <w:r w:rsidRPr="00EA74F1">
              <w:t>Discuss the effective use of collaborative/co-operative learning.</w:t>
            </w:r>
          </w:p>
        </w:tc>
        <w:tc>
          <w:tcPr>
            <w:tcW w:w="515"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71"/>
            </w:r>
          </w:p>
        </w:tc>
      </w:tr>
      <w:tr w:rsidR="008C374A" w:rsidRPr="00EA74F1" w:rsidTr="00BC7736">
        <w:tc>
          <w:tcPr>
            <w:tcW w:w="817" w:type="dxa"/>
          </w:tcPr>
          <w:p w:rsidR="008C374A" w:rsidRPr="00EA74F1" w:rsidRDefault="008C374A" w:rsidP="00BC7736">
            <w:pPr>
              <w:pStyle w:val="BodyText"/>
              <w:spacing w:before="120" w:after="120"/>
              <w:jc w:val="left"/>
              <w:rPr>
                <w:rStyle w:val="CustomBold"/>
                <w:lang w:val="en-ZA" w:eastAsia="fr-CH"/>
              </w:rPr>
            </w:pPr>
            <w:r w:rsidRPr="00EA74F1">
              <w:rPr>
                <w:rStyle w:val="CustomBold"/>
                <w:lang w:val="en-ZA"/>
              </w:rPr>
              <w:t>8</w:t>
            </w:r>
          </w:p>
        </w:tc>
        <w:tc>
          <w:tcPr>
            <w:tcW w:w="7956" w:type="dxa"/>
          </w:tcPr>
          <w:p w:rsidR="008C374A" w:rsidRPr="00EA74F1" w:rsidRDefault="008C374A" w:rsidP="00061497">
            <w:r w:rsidRPr="00EA74F1">
              <w:t>Plan for reaching all learners through effective problem- solving strategies - to be used in an increasingly diverse classroom.</w:t>
            </w:r>
          </w:p>
        </w:tc>
        <w:tc>
          <w:tcPr>
            <w:tcW w:w="515"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71"/>
            </w:r>
          </w:p>
        </w:tc>
      </w:tr>
      <w:tr w:rsidR="008C374A" w:rsidRPr="00EA74F1" w:rsidTr="00BC7736">
        <w:tc>
          <w:tcPr>
            <w:tcW w:w="817" w:type="dxa"/>
          </w:tcPr>
          <w:p w:rsidR="008C374A" w:rsidRPr="00EA74F1" w:rsidRDefault="008C374A" w:rsidP="00BC7736">
            <w:pPr>
              <w:pStyle w:val="BodyText"/>
              <w:spacing w:before="120" w:after="120"/>
              <w:jc w:val="left"/>
              <w:rPr>
                <w:rStyle w:val="CustomBold"/>
                <w:lang w:val="en-ZA" w:eastAsia="fr-CH"/>
              </w:rPr>
            </w:pPr>
            <w:r w:rsidRPr="00EA74F1">
              <w:rPr>
                <w:rStyle w:val="CustomBold"/>
                <w:lang w:val="en-ZA"/>
              </w:rPr>
              <w:t>9</w:t>
            </w:r>
          </w:p>
        </w:tc>
        <w:tc>
          <w:tcPr>
            <w:tcW w:w="7956" w:type="dxa"/>
          </w:tcPr>
          <w:p w:rsidR="008C374A" w:rsidRPr="00EA74F1" w:rsidRDefault="008C374A" w:rsidP="00061497">
            <w:r w:rsidRPr="00EA74F1">
              <w:t>Differentiate between the two terms 'drill' and 'practice' as strategies in the context of problem solving.</w:t>
            </w:r>
          </w:p>
        </w:tc>
        <w:tc>
          <w:tcPr>
            <w:tcW w:w="515"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71"/>
            </w:r>
          </w:p>
        </w:tc>
      </w:tr>
      <w:tr w:rsidR="008C374A" w:rsidRPr="00EA74F1" w:rsidTr="00BC7736">
        <w:tc>
          <w:tcPr>
            <w:tcW w:w="817" w:type="dxa"/>
          </w:tcPr>
          <w:p w:rsidR="008C374A" w:rsidRPr="00EA74F1" w:rsidRDefault="008C374A" w:rsidP="00BC7736">
            <w:pPr>
              <w:pStyle w:val="BodyText"/>
              <w:spacing w:before="120" w:after="120"/>
              <w:jc w:val="left"/>
              <w:rPr>
                <w:rStyle w:val="CustomBold"/>
                <w:lang w:val="en-ZA" w:eastAsia="fr-CH"/>
              </w:rPr>
            </w:pPr>
            <w:r w:rsidRPr="00EA74F1">
              <w:rPr>
                <w:rStyle w:val="CustomBold"/>
                <w:lang w:val="en-ZA"/>
              </w:rPr>
              <w:t>10</w:t>
            </w:r>
          </w:p>
        </w:tc>
        <w:tc>
          <w:tcPr>
            <w:tcW w:w="7956" w:type="dxa"/>
          </w:tcPr>
          <w:p w:rsidR="008C374A" w:rsidRPr="00EA74F1" w:rsidRDefault="008C374A" w:rsidP="00061497">
            <w:r w:rsidRPr="00EA74F1">
              <w:t>Analyse the inadequacy of the provision of repetitive 'drill' compared to the varied opportunities provided by practice in the problem-solving situation.</w:t>
            </w:r>
          </w:p>
        </w:tc>
        <w:tc>
          <w:tcPr>
            <w:tcW w:w="515"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71"/>
            </w:r>
          </w:p>
        </w:tc>
      </w:tr>
      <w:tr w:rsidR="008C374A" w:rsidRPr="00EA74F1" w:rsidTr="00BC7736">
        <w:tc>
          <w:tcPr>
            <w:tcW w:w="817"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11</w:t>
            </w:r>
          </w:p>
        </w:tc>
        <w:tc>
          <w:tcPr>
            <w:tcW w:w="7956" w:type="dxa"/>
          </w:tcPr>
          <w:p w:rsidR="008C374A" w:rsidRPr="00EA74F1" w:rsidRDefault="008C374A" w:rsidP="00061497">
            <w:r w:rsidRPr="00EA74F1">
              <w:t>Critically reflect on the drill and practice as strategies underlying homework tasks or activities</w:t>
            </w:r>
          </w:p>
        </w:tc>
        <w:tc>
          <w:tcPr>
            <w:tcW w:w="515"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71"/>
            </w:r>
          </w:p>
        </w:tc>
      </w:tr>
    </w:tbl>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r w:rsidRPr="00EA74F1">
        <w:rPr>
          <w:lang w:val="en-ZA"/>
        </w:rPr>
        <w:br w:type="page"/>
      </w:r>
    </w:p>
    <w:p w:rsidR="008C374A" w:rsidRPr="00EA74F1" w:rsidRDefault="00DD33D7" w:rsidP="00F307A4">
      <w:pPr>
        <w:pStyle w:val="Heading2"/>
      </w:pPr>
      <w:r w:rsidRPr="00EA74F1">
        <w:rPr>
          <w:noProof/>
          <w:lang w:eastAsia="en-ZA"/>
        </w:rPr>
        <w:lastRenderedPageBreak/>
        <w:drawing>
          <wp:anchor distT="0" distB="0" distL="114300" distR="114300" simplePos="0" relativeHeight="251618816" behindDoc="0" locked="0" layoutInCell="1" allowOverlap="0">
            <wp:simplePos x="0" y="0"/>
            <wp:positionH relativeFrom="column">
              <wp:posOffset>-664845</wp:posOffset>
            </wp:positionH>
            <wp:positionV relativeFrom="paragraph">
              <wp:posOffset>118110</wp:posOffset>
            </wp:positionV>
            <wp:extent cx="493395" cy="485775"/>
            <wp:effectExtent l="19050" t="0" r="1905" b="0"/>
            <wp:wrapNone/>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33" cstate="print"/>
                    <a:srcRect/>
                    <a:stretch>
                      <a:fillRect/>
                    </a:stretch>
                  </pic:blipFill>
                  <pic:spPr bwMode="auto">
                    <a:xfrm>
                      <a:off x="0" y="0"/>
                      <a:ext cx="493395" cy="485775"/>
                    </a:xfrm>
                    <a:prstGeom prst="rect">
                      <a:avLst/>
                    </a:prstGeom>
                    <a:noFill/>
                    <a:ln w="9525">
                      <a:noFill/>
                      <a:miter lim="800000"/>
                      <a:headEnd/>
                      <a:tailEnd/>
                    </a:ln>
                  </pic:spPr>
                </pic:pic>
              </a:graphicData>
            </a:graphic>
          </wp:anchor>
        </w:drawing>
      </w:r>
      <w:bookmarkStart w:id="275" w:name="_Toc224216341"/>
      <w:bookmarkStart w:id="276" w:name="_Toc225835816"/>
      <w:r w:rsidR="008C374A" w:rsidRPr="00EA74F1">
        <w:t>References</w:t>
      </w:r>
      <w:bookmarkEnd w:id="275"/>
      <w:bookmarkEnd w:id="276"/>
      <w:r w:rsidR="008C374A" w:rsidRPr="00EA74F1">
        <w:t xml:space="preserve"> </w:t>
      </w:r>
    </w:p>
    <w:p w:rsidR="008C374A" w:rsidRPr="00EA74F1" w:rsidRDefault="008C374A" w:rsidP="00BC7736">
      <w:pPr>
        <w:pStyle w:val="BodyText"/>
        <w:rPr>
          <w:noProof/>
          <w:lang w:val="en-ZA"/>
        </w:rPr>
      </w:pPr>
      <w:r w:rsidRPr="00EA74F1">
        <w:rPr>
          <w:noProof/>
          <w:lang w:val="en-ZA"/>
        </w:rPr>
        <w:t xml:space="preserve">Bell, FH (1982). </w:t>
      </w:r>
      <w:r w:rsidRPr="00EA74F1">
        <w:rPr>
          <w:i/>
          <w:noProof/>
          <w:lang w:val="en-ZA"/>
        </w:rPr>
        <w:t>Teaching and learning mathematics</w:t>
      </w:r>
      <w:r w:rsidRPr="00EA74F1">
        <w:rPr>
          <w:noProof/>
          <w:lang w:val="en-ZA"/>
        </w:rPr>
        <w:t>. WM.C.Brown Publishers: Iowa.</w:t>
      </w:r>
    </w:p>
    <w:p w:rsidR="008C374A" w:rsidRPr="00EA74F1" w:rsidRDefault="008C374A" w:rsidP="00BC7736">
      <w:pPr>
        <w:pStyle w:val="BodyText"/>
        <w:rPr>
          <w:noProof/>
          <w:lang w:val="en-ZA"/>
        </w:rPr>
      </w:pPr>
      <w:r w:rsidRPr="00EA74F1">
        <w:rPr>
          <w:noProof/>
          <w:lang w:val="en-ZA"/>
        </w:rPr>
        <w:t>Campbell, PE, &amp; Bamberger, HJ (1990</w:t>
      </w:r>
      <w:r w:rsidRPr="00EA74F1">
        <w:rPr>
          <w:i/>
          <w:noProof/>
          <w:lang w:val="en-ZA"/>
        </w:rPr>
        <w:t xml:space="preserve">). </w:t>
      </w:r>
      <w:r w:rsidRPr="00EA74F1">
        <w:rPr>
          <w:noProof/>
          <w:lang w:val="en-ZA"/>
        </w:rPr>
        <w:t>Implementing Standards. In TE Rowan (Ed), The vision of problem solving in the Standards</w:t>
      </w:r>
      <w:r w:rsidRPr="00EA74F1">
        <w:rPr>
          <w:i/>
          <w:noProof/>
          <w:lang w:val="en-ZA"/>
        </w:rPr>
        <w:t>. Arithmetic Teacher</w:t>
      </w:r>
      <w:r w:rsidRPr="00EA74F1">
        <w:rPr>
          <w:noProof/>
          <w:lang w:val="en-ZA"/>
        </w:rPr>
        <w:t xml:space="preserve">, Vol 37, Number 9, Reston, V.A. NCTM. </w:t>
      </w:r>
    </w:p>
    <w:p w:rsidR="008C374A" w:rsidRPr="00EA74F1" w:rsidRDefault="008C374A" w:rsidP="00BC7736">
      <w:pPr>
        <w:pStyle w:val="BodyText"/>
        <w:rPr>
          <w:noProof/>
          <w:lang w:val="en-ZA"/>
        </w:rPr>
      </w:pPr>
      <w:r w:rsidRPr="00EA74F1">
        <w:rPr>
          <w:noProof/>
          <w:lang w:val="en-ZA"/>
        </w:rPr>
        <w:t>Department of Education (2001</w:t>
      </w:r>
      <w:r w:rsidRPr="00EA74F1">
        <w:rPr>
          <w:i/>
          <w:noProof/>
          <w:lang w:val="en-ZA"/>
        </w:rPr>
        <w:t>). Revised national curriculum statement of grades R-9 (schools)</w:t>
      </w:r>
      <w:r w:rsidRPr="00EA74F1">
        <w:rPr>
          <w:noProof/>
          <w:lang w:val="en-ZA"/>
        </w:rPr>
        <w:t>.</w:t>
      </w:r>
    </w:p>
    <w:p w:rsidR="008C374A" w:rsidRPr="00EA74F1" w:rsidRDefault="008C374A" w:rsidP="00BC7736">
      <w:pPr>
        <w:pStyle w:val="BodyText"/>
        <w:rPr>
          <w:noProof/>
          <w:lang w:val="en-ZA"/>
        </w:rPr>
      </w:pPr>
      <w:r w:rsidRPr="00EA74F1">
        <w:rPr>
          <w:lang w:val="en-ZA"/>
        </w:rPr>
        <w:t xml:space="preserve">Grange, H. The taming of the tiny shrews. </w:t>
      </w:r>
      <w:r w:rsidRPr="00EA74F1">
        <w:rPr>
          <w:i/>
          <w:lang w:val="en-ZA"/>
        </w:rPr>
        <w:t>Pretoria News</w:t>
      </w:r>
      <w:r w:rsidRPr="00EA74F1">
        <w:rPr>
          <w:lang w:val="en-ZA"/>
        </w:rPr>
        <w:t>. Friday March 07 2008. P. 11.</w:t>
      </w:r>
    </w:p>
    <w:p w:rsidR="008C374A" w:rsidRPr="00EA74F1" w:rsidRDefault="008C374A" w:rsidP="00BC7736">
      <w:pPr>
        <w:pStyle w:val="BodyText"/>
        <w:rPr>
          <w:noProof/>
          <w:lang w:val="en-ZA"/>
        </w:rPr>
      </w:pPr>
      <w:r w:rsidRPr="00EA74F1">
        <w:rPr>
          <w:noProof/>
          <w:lang w:val="en-ZA"/>
        </w:rPr>
        <w:t xml:space="preserve">Hiebert et al (1997). Making sense: teaching and learning mathematics with understanding. Partmouth, NH: Heinemann. </w:t>
      </w:r>
    </w:p>
    <w:p w:rsidR="008C374A" w:rsidRPr="00EA74F1" w:rsidRDefault="008C374A" w:rsidP="00BC7736">
      <w:pPr>
        <w:pStyle w:val="BodyText"/>
        <w:rPr>
          <w:noProof/>
          <w:lang w:val="en-ZA"/>
        </w:rPr>
      </w:pPr>
      <w:r w:rsidRPr="00EA74F1">
        <w:rPr>
          <w:noProof/>
          <w:lang w:val="en-ZA"/>
        </w:rPr>
        <w:t>NCTM (1989</w:t>
      </w:r>
      <w:r w:rsidRPr="00EA74F1">
        <w:rPr>
          <w:i/>
          <w:noProof/>
          <w:lang w:val="en-ZA"/>
        </w:rPr>
        <w:t xml:space="preserve">). Commission on standards and evaluation for school mathematics. </w:t>
      </w:r>
      <w:r w:rsidRPr="00EA74F1">
        <w:rPr>
          <w:noProof/>
          <w:lang w:val="en-ZA"/>
        </w:rPr>
        <w:t xml:space="preserve">Reston, VA. NCTM. </w:t>
      </w:r>
    </w:p>
    <w:p w:rsidR="008C374A" w:rsidRPr="00EA74F1" w:rsidRDefault="008C374A" w:rsidP="00BC7736">
      <w:pPr>
        <w:pStyle w:val="BodyText"/>
        <w:rPr>
          <w:noProof/>
          <w:lang w:val="en-ZA"/>
        </w:rPr>
      </w:pPr>
      <w:r w:rsidRPr="00EA74F1">
        <w:rPr>
          <w:noProof/>
          <w:lang w:val="en-ZA"/>
        </w:rPr>
        <w:t xml:space="preserve">Malati (1999). </w:t>
      </w:r>
      <w:r w:rsidRPr="00EA74F1">
        <w:rPr>
          <w:i/>
          <w:noProof/>
          <w:lang w:val="en-ZA"/>
        </w:rPr>
        <w:t>Geometry Module 3: Representations (nets, models and cross-sections)</w:t>
      </w:r>
      <w:r w:rsidRPr="00EA74F1">
        <w:rPr>
          <w:noProof/>
          <w:lang w:val="en-ZA"/>
        </w:rPr>
        <w:t>. Grade 4 to 7 Learner Materials.</w:t>
      </w:r>
    </w:p>
    <w:p w:rsidR="008C374A" w:rsidRPr="00EA74F1" w:rsidRDefault="008C374A" w:rsidP="00BC7736">
      <w:pPr>
        <w:pStyle w:val="BodyText"/>
        <w:rPr>
          <w:noProof/>
          <w:lang w:val="en-ZA"/>
        </w:rPr>
      </w:pPr>
      <w:r w:rsidRPr="00EA74F1">
        <w:rPr>
          <w:noProof/>
          <w:lang w:val="en-ZA"/>
        </w:rPr>
        <w:t>Nicholson, MJ (1992). Problem solving</w:t>
      </w:r>
      <w:r w:rsidRPr="00EA74F1">
        <w:rPr>
          <w:noProof/>
          <w:u w:val="single"/>
          <w:lang w:val="en-ZA"/>
        </w:rPr>
        <w:t>.</w:t>
      </w:r>
      <w:r w:rsidRPr="00EA74F1">
        <w:rPr>
          <w:i/>
          <w:noProof/>
          <w:lang w:val="en-ZA"/>
        </w:rPr>
        <w:t xml:space="preserve"> </w:t>
      </w:r>
      <w:r w:rsidRPr="00EA74F1">
        <w:rPr>
          <w:noProof/>
          <w:lang w:val="en-ZA"/>
        </w:rPr>
        <w:t>In M Moodley et al</w:t>
      </w:r>
      <w:r w:rsidRPr="00EA74F1">
        <w:rPr>
          <w:i/>
          <w:noProof/>
          <w:lang w:val="en-ZA"/>
        </w:rPr>
        <w:t>, Mathematics education for in-service and pre-service teachers</w:t>
      </w:r>
      <w:r w:rsidRPr="00EA74F1">
        <w:rPr>
          <w:noProof/>
          <w:lang w:val="en-ZA"/>
        </w:rPr>
        <w:t xml:space="preserve">.Shuter &amp; Shooter: Pietermaritzburg. </w:t>
      </w:r>
    </w:p>
    <w:p w:rsidR="008C374A" w:rsidRPr="00EA74F1" w:rsidRDefault="008C374A" w:rsidP="00BC7736">
      <w:pPr>
        <w:pStyle w:val="BodyText"/>
        <w:rPr>
          <w:noProof/>
          <w:lang w:val="en-ZA"/>
        </w:rPr>
      </w:pPr>
      <w:r w:rsidRPr="00EA74F1">
        <w:rPr>
          <w:noProof/>
          <w:lang w:val="en-ZA"/>
        </w:rPr>
        <w:t xml:space="preserve">Polya, G (1980). On </w:t>
      </w:r>
      <w:r w:rsidRPr="00EA74F1">
        <w:rPr>
          <w:i/>
          <w:noProof/>
          <w:lang w:val="en-ZA"/>
        </w:rPr>
        <w:t>solving mathematical problems in high school</w:t>
      </w:r>
      <w:r w:rsidRPr="00EA74F1">
        <w:rPr>
          <w:noProof/>
          <w:lang w:val="en-ZA"/>
        </w:rPr>
        <w:t xml:space="preserve">. IN NCTM, Problem solving in school mathematics 1980 Yearbook. NCTM. </w:t>
      </w:r>
    </w:p>
    <w:p w:rsidR="008C374A" w:rsidRPr="00EA74F1" w:rsidRDefault="008C374A" w:rsidP="00BC7736">
      <w:pPr>
        <w:pStyle w:val="BodyText"/>
        <w:rPr>
          <w:noProof/>
          <w:lang w:val="en-ZA"/>
        </w:rPr>
      </w:pPr>
      <w:r w:rsidRPr="00EA74F1">
        <w:rPr>
          <w:noProof/>
          <w:lang w:val="en-ZA"/>
        </w:rPr>
        <w:t xml:space="preserve">RADMASTE Centre, University of the Witwatersrand (2006). </w:t>
      </w:r>
      <w:r w:rsidRPr="00EA74F1">
        <w:rPr>
          <w:i/>
          <w:noProof/>
          <w:lang w:val="en-ZA"/>
        </w:rPr>
        <w:t>Mathematical Reasoning</w:t>
      </w:r>
      <w:r w:rsidRPr="00EA74F1">
        <w:rPr>
          <w:noProof/>
          <w:lang w:val="en-ZA"/>
        </w:rPr>
        <w:t xml:space="preserve"> (EDUC 263). Chapter 6.</w:t>
      </w:r>
    </w:p>
    <w:p w:rsidR="008C374A" w:rsidRPr="00EA74F1" w:rsidRDefault="008C374A" w:rsidP="00BC7736">
      <w:pPr>
        <w:pStyle w:val="BodyText"/>
        <w:rPr>
          <w:noProof/>
          <w:lang w:val="en-ZA"/>
        </w:rPr>
      </w:pPr>
      <w:r w:rsidRPr="00EA74F1">
        <w:rPr>
          <w:noProof/>
          <w:lang w:val="en-ZA"/>
        </w:rPr>
        <w:t xml:space="preserve">Van de Walle, JA (2004). </w:t>
      </w:r>
      <w:r w:rsidRPr="00EA74F1">
        <w:rPr>
          <w:i/>
          <w:noProof/>
          <w:lang w:val="en-ZA"/>
        </w:rPr>
        <w:t>Elementary and middle school mathematics – teaching developmentally.</w:t>
      </w:r>
      <w:r w:rsidRPr="00EA74F1">
        <w:rPr>
          <w:noProof/>
          <w:lang w:val="en-ZA"/>
        </w:rPr>
        <w:t xml:space="preserve"> Pearson: New York.</w:t>
      </w:r>
    </w:p>
    <w:p w:rsidR="008C374A" w:rsidRPr="00EA74F1" w:rsidRDefault="008C374A" w:rsidP="00BC7736">
      <w:pPr>
        <w:pStyle w:val="BodyText"/>
        <w:tabs>
          <w:tab w:val="left" w:pos="-16"/>
        </w:tabs>
        <w:ind w:left="-2511"/>
        <w:jc w:val="left"/>
        <w:rPr>
          <w:lang w:val="en-ZA"/>
        </w:rPr>
      </w:pPr>
    </w:p>
    <w:p w:rsidR="002E0466" w:rsidRPr="00EA74F1" w:rsidRDefault="002E0466" w:rsidP="00FF274A">
      <w:pPr>
        <w:sectPr w:rsidR="002E0466" w:rsidRPr="00EA74F1" w:rsidSect="002E0466">
          <w:headerReference w:type="even" r:id="rId85"/>
          <w:headerReference w:type="default" r:id="rId86"/>
          <w:headerReference w:type="first" r:id="rId87"/>
          <w:pgSz w:w="11908" w:h="16833" w:code="9"/>
          <w:pgMar w:top="1701" w:right="1418" w:bottom="1701" w:left="1418" w:header="992" w:footer="992" w:gutter="0"/>
          <w:cols w:space="720"/>
          <w:noEndnote/>
          <w:titlePg/>
          <w:docGrid w:linePitch="299"/>
        </w:sectPr>
      </w:pPr>
    </w:p>
    <w:p w:rsidR="008C374A" w:rsidRPr="00EA74F1" w:rsidRDefault="008C374A" w:rsidP="003E602C">
      <w:pPr>
        <w:pStyle w:val="Heading1"/>
        <w:ind w:left="2268" w:hanging="2268"/>
        <w:rPr>
          <w:lang w:val="en-ZA"/>
        </w:rPr>
      </w:pPr>
      <w:bookmarkStart w:id="277" w:name="_Toc224221817"/>
      <w:bookmarkStart w:id="278" w:name="_Toc225835817"/>
      <w:r w:rsidRPr="00EA74F1">
        <w:rPr>
          <w:lang w:val="en-ZA"/>
        </w:rPr>
        <w:lastRenderedPageBreak/>
        <w:t xml:space="preserve">Unit </w:t>
      </w:r>
      <w:r w:rsidR="0051266A">
        <w:rPr>
          <w:lang w:val="en-ZA"/>
        </w:rPr>
        <w:t>Six</w:t>
      </w:r>
      <w:r w:rsidRPr="00EA74F1">
        <w:rPr>
          <w:lang w:val="en-ZA"/>
        </w:rPr>
        <w:t xml:space="preserve">: </w:t>
      </w:r>
      <w:r w:rsidR="003E602C">
        <w:rPr>
          <w:lang w:val="en-ZA"/>
        </w:rPr>
        <w:tab/>
      </w:r>
      <w:r w:rsidRPr="00EA74F1">
        <w:rPr>
          <w:lang w:val="en-ZA"/>
        </w:rPr>
        <w:t>Building assessment into teaching and learning</w:t>
      </w:r>
      <w:bookmarkEnd w:id="277"/>
      <w:bookmarkEnd w:id="278"/>
      <w:r w:rsidRPr="00EA74F1">
        <w:rPr>
          <w:lang w:val="en-ZA"/>
        </w:rPr>
        <w:t xml:space="preserve"> </w:t>
      </w:r>
    </w:p>
    <w:p w:rsidR="008C374A" w:rsidRPr="00EA74F1" w:rsidRDefault="008C374A" w:rsidP="00F307A4">
      <w:pPr>
        <w:pStyle w:val="Heading2"/>
      </w:pPr>
      <w:bookmarkStart w:id="279" w:name="_Toc224221819"/>
      <w:bookmarkStart w:id="280" w:name="_Toc225835818"/>
      <w:r w:rsidRPr="00EA74F1">
        <w:t>Unit outcomes</w:t>
      </w:r>
      <w:bookmarkEnd w:id="279"/>
      <w:bookmarkEnd w:id="280"/>
    </w:p>
    <w:p w:rsidR="008C374A" w:rsidRPr="00EA74F1" w:rsidRDefault="008C374A" w:rsidP="00125669">
      <w:pPr>
        <w:pStyle w:val="BodyText"/>
        <w:rPr>
          <w:lang w:val="en-ZA"/>
        </w:rPr>
      </w:pPr>
      <w:r w:rsidRPr="00EA74F1">
        <w:rPr>
          <w:lang w:val="en-ZA"/>
        </w:rPr>
        <w:t xml:space="preserve">Upon completion of </w:t>
      </w:r>
      <w:r w:rsidR="0051266A" w:rsidRPr="00EA74F1">
        <w:rPr>
          <w:lang w:val="en-ZA"/>
        </w:rPr>
        <w:t xml:space="preserve">unit </w:t>
      </w:r>
      <w:r w:rsidR="0051266A">
        <w:rPr>
          <w:lang w:val="en-ZA"/>
        </w:rPr>
        <w:t>six</w:t>
      </w:r>
      <w:r w:rsidRPr="00EA74F1">
        <w:rPr>
          <w:lang w:val="en-ZA"/>
        </w:rPr>
        <w:t xml:space="preserve"> you will be able to:</w:t>
      </w:r>
    </w:p>
    <w:p w:rsidR="008C374A" w:rsidRPr="00EA74F1" w:rsidRDefault="008C374A" w:rsidP="00493472">
      <w:pPr>
        <w:numPr>
          <w:ilvl w:val="0"/>
          <w:numId w:val="82"/>
        </w:numPr>
      </w:pPr>
      <w:r w:rsidRPr="00EA74F1">
        <w:t>Explain the term assessment</w:t>
      </w:r>
    </w:p>
    <w:p w:rsidR="008C374A" w:rsidRPr="00EA74F1" w:rsidRDefault="008C374A" w:rsidP="00493472">
      <w:pPr>
        <w:numPr>
          <w:ilvl w:val="0"/>
          <w:numId w:val="82"/>
        </w:numPr>
      </w:pPr>
      <w:r w:rsidRPr="00EA74F1">
        <w:t xml:space="preserve">Identify four purposes of assessment </w:t>
      </w:r>
    </w:p>
    <w:p w:rsidR="008C374A" w:rsidRPr="00EA74F1" w:rsidRDefault="008C374A" w:rsidP="00493472">
      <w:pPr>
        <w:numPr>
          <w:ilvl w:val="0"/>
          <w:numId w:val="82"/>
        </w:numPr>
      </w:pPr>
      <w:r w:rsidRPr="00EA74F1">
        <w:t>Explain the principles of outcomes-based assessment (OBA)</w:t>
      </w:r>
    </w:p>
    <w:p w:rsidR="008C374A" w:rsidRPr="00EA74F1" w:rsidRDefault="008C374A" w:rsidP="00493472">
      <w:pPr>
        <w:numPr>
          <w:ilvl w:val="0"/>
          <w:numId w:val="82"/>
        </w:numPr>
      </w:pPr>
      <w:r w:rsidRPr="00EA74F1">
        <w:t>Describe the role and purpose of assessment in mathematics</w:t>
      </w:r>
    </w:p>
    <w:p w:rsidR="008C374A" w:rsidRPr="00EA74F1" w:rsidRDefault="008C374A" w:rsidP="00493472">
      <w:pPr>
        <w:numPr>
          <w:ilvl w:val="0"/>
          <w:numId w:val="82"/>
        </w:numPr>
      </w:pPr>
      <w:r w:rsidRPr="00EA74F1">
        <w:t>Implement a variety of types of assessment in assessing your learners' performance in mathematics</w:t>
      </w:r>
    </w:p>
    <w:p w:rsidR="008C374A" w:rsidRPr="00EA74F1" w:rsidRDefault="008C374A" w:rsidP="00493472">
      <w:pPr>
        <w:numPr>
          <w:ilvl w:val="0"/>
          <w:numId w:val="82"/>
        </w:numPr>
      </w:pPr>
      <w:r w:rsidRPr="00EA74F1">
        <w:t>Identify and explain the aspects of mathematics learning you ought to consider when assessing learners</w:t>
      </w:r>
    </w:p>
    <w:p w:rsidR="008C374A" w:rsidRPr="00EA74F1" w:rsidRDefault="008C374A" w:rsidP="00493472">
      <w:pPr>
        <w:numPr>
          <w:ilvl w:val="0"/>
          <w:numId w:val="82"/>
        </w:numPr>
      </w:pPr>
      <w:r w:rsidRPr="00EA74F1">
        <w:t>Reflect on the assessment potential of mathematical tasks used in the teaching of basic data handling concepts</w:t>
      </w:r>
    </w:p>
    <w:p w:rsidR="008C374A" w:rsidRPr="00EA74F1" w:rsidRDefault="008C374A" w:rsidP="00493472">
      <w:pPr>
        <w:numPr>
          <w:ilvl w:val="0"/>
          <w:numId w:val="82"/>
        </w:numPr>
      </w:pPr>
      <w:r w:rsidRPr="00EA74F1">
        <w:t>Select appropriate methods, techniques and tools for assessing a learner's performance in mathematics</w:t>
      </w:r>
    </w:p>
    <w:p w:rsidR="008C374A" w:rsidRPr="00EA74F1" w:rsidRDefault="008C374A" w:rsidP="00493472">
      <w:pPr>
        <w:numPr>
          <w:ilvl w:val="0"/>
          <w:numId w:val="82"/>
        </w:numPr>
      </w:pPr>
      <w:r w:rsidRPr="00EA74F1">
        <w:t>Draw up or design your own assessment tasks and rubrics to be used when assessing a learner's work</w:t>
      </w:r>
    </w:p>
    <w:p w:rsidR="008C374A" w:rsidRPr="00EA74F1" w:rsidRDefault="008C374A" w:rsidP="00493472">
      <w:pPr>
        <w:numPr>
          <w:ilvl w:val="0"/>
          <w:numId w:val="82"/>
        </w:numPr>
      </w:pPr>
      <w:r w:rsidRPr="00EA74F1">
        <w:t>Compare various methods of recording a learner's performance.</w:t>
      </w:r>
    </w:p>
    <w:p w:rsidR="008C374A" w:rsidRPr="00EA74F1" w:rsidRDefault="008C374A" w:rsidP="00BC7736">
      <w:pPr>
        <w:pStyle w:val="ListBullet"/>
        <w:numPr>
          <w:ilvl w:val="0"/>
          <w:numId w:val="0"/>
        </w:numPr>
        <w:tabs>
          <w:tab w:val="num" w:pos="-2"/>
        </w:tabs>
        <w:ind w:left="-2422"/>
        <w:jc w:val="left"/>
        <w:rPr>
          <w:szCs w:val="4"/>
        </w:rPr>
      </w:pPr>
    </w:p>
    <w:p w:rsidR="008C374A" w:rsidRPr="00EA74F1" w:rsidRDefault="008C374A" w:rsidP="00F307A4">
      <w:pPr>
        <w:pStyle w:val="Heading2"/>
        <w:keepNext/>
      </w:pPr>
      <w:bookmarkStart w:id="281" w:name="_Toc157954820"/>
      <w:bookmarkStart w:id="282" w:name="_Toc160859668"/>
      <w:bookmarkStart w:id="283" w:name="_Toc202486501"/>
      <w:bookmarkStart w:id="284" w:name="_Toc224221820"/>
      <w:bookmarkStart w:id="285" w:name="_Toc225835819"/>
      <w:r w:rsidRPr="00EA74F1">
        <w:t>Introduction</w:t>
      </w:r>
      <w:bookmarkEnd w:id="281"/>
      <w:bookmarkEnd w:id="282"/>
      <w:bookmarkEnd w:id="283"/>
      <w:bookmarkEnd w:id="284"/>
      <w:bookmarkEnd w:id="285"/>
    </w:p>
    <w:p w:rsidR="008C374A" w:rsidRPr="00EA74F1" w:rsidRDefault="008C374A" w:rsidP="00BC7736">
      <w:pPr>
        <w:pStyle w:val="BodyText"/>
        <w:rPr>
          <w:lang w:val="en-ZA"/>
        </w:rPr>
      </w:pPr>
      <w:r w:rsidRPr="00EA74F1">
        <w:rPr>
          <w:lang w:val="en-ZA"/>
        </w:rPr>
        <w:t xml:space="preserve">In our discussion of the term ‘assessment’, we will take into account the perspectives embodied in the principles of outcomes-based education (OBE), as implemented in South Africa. In this unit we </w:t>
      </w:r>
      <w:proofErr w:type="spellStart"/>
      <w:r w:rsidRPr="00EA74F1">
        <w:rPr>
          <w:lang w:val="en-ZA"/>
        </w:rPr>
        <w:t>analyze</w:t>
      </w:r>
      <w:proofErr w:type="spellEnd"/>
      <w:r w:rsidRPr="00EA74F1">
        <w:rPr>
          <w:lang w:val="en-ZA"/>
        </w:rPr>
        <w:t xml:space="preserve"> the purposes of assessment and give an overview of the main types of assessment and their use or function in classroom practice within the framework of OBE.</w:t>
      </w:r>
    </w:p>
    <w:p w:rsidR="008C374A" w:rsidRPr="00EA74F1" w:rsidRDefault="008C374A" w:rsidP="00BC7736">
      <w:pPr>
        <w:pStyle w:val="BodyText"/>
        <w:rPr>
          <w:lang w:val="en-ZA"/>
        </w:rPr>
      </w:pPr>
      <w:r w:rsidRPr="00EA74F1">
        <w:rPr>
          <w:lang w:val="en-ZA"/>
        </w:rPr>
        <w:t xml:space="preserve">Assessment occupies a central place in education and especially in the mathematics curriculum. When assessment is done well, it empowers everyone because it: </w:t>
      </w:r>
    </w:p>
    <w:p w:rsidR="008C374A" w:rsidRPr="00EA74F1" w:rsidRDefault="008C374A" w:rsidP="00493472">
      <w:pPr>
        <w:numPr>
          <w:ilvl w:val="0"/>
          <w:numId w:val="62"/>
        </w:numPr>
      </w:pPr>
      <w:r w:rsidRPr="00EA74F1">
        <w:t>informs learners about what they have learned, what they have still to learn and how best to learn it;</w:t>
      </w:r>
    </w:p>
    <w:p w:rsidR="008C374A" w:rsidRPr="00EA74F1" w:rsidRDefault="008C374A" w:rsidP="00493472">
      <w:pPr>
        <w:numPr>
          <w:ilvl w:val="0"/>
          <w:numId w:val="62"/>
        </w:numPr>
      </w:pPr>
      <w:r w:rsidRPr="00EA74F1">
        <w:t>informs teachers about how to instruct or teach more effectively;</w:t>
      </w:r>
    </w:p>
    <w:p w:rsidR="008C374A" w:rsidRPr="00EA74F1" w:rsidRDefault="008C374A" w:rsidP="00493472">
      <w:pPr>
        <w:numPr>
          <w:ilvl w:val="0"/>
          <w:numId w:val="62"/>
        </w:numPr>
      </w:pPr>
      <w:r w:rsidRPr="00EA74F1">
        <w:t xml:space="preserve">informs parents about how best to support their child's learning. </w:t>
      </w:r>
    </w:p>
    <w:p w:rsidR="008C374A" w:rsidRPr="00EA74F1" w:rsidRDefault="008C374A" w:rsidP="00BC7736">
      <w:pPr>
        <w:pStyle w:val="BodyText"/>
        <w:rPr>
          <w:lang w:val="en-ZA"/>
        </w:rPr>
      </w:pPr>
      <w:r w:rsidRPr="00EA74F1">
        <w:rPr>
          <w:lang w:val="en-ZA"/>
        </w:rPr>
        <w:t xml:space="preserve">When done poorly, however, assessment can lead to a misrepresentation of learning outcomes and thereby result in superficial teaching and learning. Thus, </w:t>
      </w:r>
      <w:r w:rsidRPr="00EA74F1">
        <w:rPr>
          <w:rStyle w:val="CustomBold"/>
          <w:lang w:val="en-ZA"/>
        </w:rPr>
        <w:t>assessment should be an integral part of teaching and learning</w:t>
      </w:r>
      <w:r w:rsidRPr="00EA74F1">
        <w:rPr>
          <w:lang w:val="en-ZA"/>
        </w:rPr>
        <w:t xml:space="preserve"> which functions as a quality assurance mechanism to ensure good teaching and learning practice.</w:t>
      </w:r>
    </w:p>
    <w:p w:rsidR="008C374A" w:rsidRPr="00EA74F1" w:rsidRDefault="008C374A" w:rsidP="00BC7736">
      <w:pPr>
        <w:pStyle w:val="BodyText"/>
        <w:rPr>
          <w:lang w:val="en-ZA"/>
        </w:rPr>
      </w:pPr>
      <w:r w:rsidRPr="00EA74F1">
        <w:rPr>
          <w:lang w:val="en-ZA"/>
        </w:rPr>
        <w:lastRenderedPageBreak/>
        <w:t>The idea that assessment can and should contribute constructively to the curriculum has led to some debate and controversy about the nature, role, importance and the place of assessment in education. One view is that there is a need for new assessment practices to complement more traditional, widely used techniques. These new assessment practices ought to:</w:t>
      </w:r>
    </w:p>
    <w:p w:rsidR="008C374A" w:rsidRPr="00EA74F1" w:rsidRDefault="008C374A" w:rsidP="00493472">
      <w:pPr>
        <w:numPr>
          <w:ilvl w:val="0"/>
          <w:numId w:val="63"/>
        </w:numPr>
      </w:pPr>
      <w:r w:rsidRPr="00EA74F1">
        <w:t>take into account the current curriculum, content and goals</w:t>
      </w:r>
    </w:p>
    <w:p w:rsidR="008C374A" w:rsidRPr="00EA74F1" w:rsidRDefault="008C374A" w:rsidP="00493472">
      <w:pPr>
        <w:numPr>
          <w:ilvl w:val="0"/>
          <w:numId w:val="63"/>
        </w:numPr>
      </w:pPr>
      <w:r w:rsidRPr="00EA74F1">
        <w:t>inform teaching initiatives in terms of achieving outcomes</w:t>
      </w:r>
    </w:p>
    <w:p w:rsidR="008C374A" w:rsidRPr="00EA74F1" w:rsidRDefault="008C374A" w:rsidP="00493472">
      <w:pPr>
        <w:numPr>
          <w:ilvl w:val="0"/>
          <w:numId w:val="63"/>
        </w:numPr>
      </w:pPr>
      <w:r w:rsidRPr="00EA74F1">
        <w:t>comply with national and institutional policies.</w:t>
      </w:r>
    </w:p>
    <w:p w:rsidR="008C374A" w:rsidRPr="00EA74F1" w:rsidRDefault="008C374A" w:rsidP="00BC7736">
      <w:pPr>
        <w:pStyle w:val="BodyText"/>
        <w:rPr>
          <w:lang w:val="en-ZA"/>
        </w:rPr>
      </w:pPr>
      <w:proofErr w:type="spellStart"/>
      <w:r w:rsidRPr="00EA74F1">
        <w:rPr>
          <w:lang w:val="en-ZA"/>
        </w:rPr>
        <w:t>Pegg</w:t>
      </w:r>
      <w:proofErr w:type="spellEnd"/>
      <w:r w:rsidRPr="00EA74F1">
        <w:rPr>
          <w:lang w:val="en-ZA"/>
        </w:rPr>
        <w:t xml:space="preserve"> (2002: 227) states that assessment should always be sensitive to the learner's cognitive development. For example, if you have just finished teaching your learners how to add four digit whole numbers to five digit whole numbers, it would not be fair to give them an assessment task that only includes addition and subtraction of numbers with several decimal places. This will not give them the opportunity to show that they have grasped the addition process they have just been working with. You may wish to add one or two questions to the end of the assessment task (on adding four digit whole numbers to five digit whole numbers) which allow learners to show that they can apply their understanding of adding numbers with different place values to a range of numbers. To realize the positive potential of assessment in our classrooms, we need a clear idea of: </w:t>
      </w:r>
    </w:p>
    <w:p w:rsidR="008C374A" w:rsidRPr="00EA74F1" w:rsidRDefault="008C374A" w:rsidP="00493472">
      <w:pPr>
        <w:numPr>
          <w:ilvl w:val="0"/>
          <w:numId w:val="64"/>
        </w:numPr>
      </w:pPr>
      <w:r w:rsidRPr="00EA74F1">
        <w:t>why we are doing assessment in the first place</w:t>
      </w:r>
    </w:p>
    <w:p w:rsidR="008C374A" w:rsidRPr="00EA74F1" w:rsidRDefault="008C374A" w:rsidP="00493472">
      <w:pPr>
        <w:numPr>
          <w:ilvl w:val="0"/>
          <w:numId w:val="64"/>
        </w:numPr>
      </w:pPr>
      <w:r w:rsidRPr="00EA74F1">
        <w:t>what it is we are assessing</w:t>
      </w:r>
    </w:p>
    <w:p w:rsidR="008C374A" w:rsidRPr="00EA74F1" w:rsidRDefault="008C374A" w:rsidP="00493472">
      <w:pPr>
        <w:numPr>
          <w:ilvl w:val="0"/>
          <w:numId w:val="64"/>
        </w:numPr>
      </w:pPr>
      <w:r w:rsidRPr="00EA74F1">
        <w:t>how best to go about it.</w:t>
      </w:r>
    </w:p>
    <w:p w:rsidR="008C374A" w:rsidRPr="00EA74F1" w:rsidRDefault="008C374A" w:rsidP="00BC7736">
      <w:pPr>
        <w:pStyle w:val="BodyText"/>
        <w:rPr>
          <w:lang w:val="en-ZA"/>
        </w:rPr>
      </w:pPr>
      <w:r w:rsidRPr="00EA74F1">
        <w:rPr>
          <w:lang w:val="en-ZA"/>
        </w:rPr>
        <w:t>After reading this unit you will be aware that assessment is more than a set of tests or assignments. Assessment has a purpose and we need to establish the purpose of assessment in order to design an appropriate assessment programme that will enable us to achieve our goals. This unit will elaborate on:</w:t>
      </w:r>
    </w:p>
    <w:p w:rsidR="008C374A" w:rsidRPr="00EA74F1" w:rsidRDefault="008C374A" w:rsidP="00493472">
      <w:pPr>
        <w:numPr>
          <w:ilvl w:val="0"/>
          <w:numId w:val="65"/>
        </w:numPr>
      </w:pPr>
      <w:r w:rsidRPr="00EA74F1">
        <w:t>how the purpose of assessment has changed in the new curriculum</w:t>
      </w:r>
    </w:p>
    <w:p w:rsidR="008C374A" w:rsidRPr="00EA74F1" w:rsidRDefault="008C374A" w:rsidP="00493472">
      <w:pPr>
        <w:numPr>
          <w:ilvl w:val="0"/>
          <w:numId w:val="65"/>
        </w:numPr>
      </w:pPr>
      <w:r w:rsidRPr="00EA74F1">
        <w:t>four main purposes of assessment in SA’s educational system.</w:t>
      </w:r>
    </w:p>
    <w:p w:rsidR="008C374A" w:rsidRPr="00EA74F1" w:rsidRDefault="008C374A" w:rsidP="00BC7736">
      <w:pPr>
        <w:pStyle w:val="BodyText"/>
        <w:rPr>
          <w:lang w:val="en-ZA"/>
        </w:rPr>
      </w:pPr>
      <w:r w:rsidRPr="00EA74F1">
        <w:rPr>
          <w:lang w:val="en-ZA"/>
        </w:rPr>
        <w:t>We will give an illustration of baseline assessment tests used to establish the readiness of learners to measure items using standard units of measurement.</w:t>
      </w:r>
    </w:p>
    <w:p w:rsidR="008C374A" w:rsidRPr="00EA74F1" w:rsidRDefault="008C374A" w:rsidP="00BC7736">
      <w:pPr>
        <w:pStyle w:val="BodyText"/>
        <w:rPr>
          <w:lang w:val="en-ZA"/>
        </w:rPr>
      </w:pPr>
      <w:r w:rsidRPr="00EA74F1">
        <w:rPr>
          <w:lang w:val="en-ZA"/>
        </w:rPr>
        <w:t>All of the material in the earlier units of this guide has suggested that teaching in accordance with the NCS will result in learner-centred teaching. This style of teaching will assist learners to develop their reasoning skills and their ability to solve mathematical problems both in and out of real contexts. The diverse classes that many teachers have to face will also benefit greatly from learner-centred teaching, which will be able to address individual needs where appropriate. Assessment which is not in line with good teaching methods could undermine the value and benefits of that teaching. It is thus essential that the assessment approach you use should support your teaching methods.</w:t>
      </w:r>
    </w:p>
    <w:p w:rsidR="008C374A" w:rsidRPr="00EA74F1" w:rsidRDefault="008C374A" w:rsidP="00BC7736">
      <w:pPr>
        <w:pStyle w:val="BodyText"/>
        <w:rPr>
          <w:lang w:val="en-ZA"/>
        </w:rPr>
      </w:pPr>
      <w:r w:rsidRPr="00EA74F1">
        <w:rPr>
          <w:lang w:val="en-ZA"/>
        </w:rPr>
        <w:t>Much of the mathematical content used to illustrate and work with the assessment ideas put forward in this unit will come from LO5 (Data Handling). This will give you the opportunity to think about setting tasks that support sound mathematical teaching. We will look at the difference between assessment methods, techniques, and skills. Most importantly we will show that you must relate the purpose of the assessment with what is being assessed. You need to think about what, how and why you assess, how you interpret the results of the assessment and how you will respond to the learners and engage stakeholders in the process.</w:t>
      </w:r>
    </w:p>
    <w:p w:rsidR="008C374A" w:rsidRPr="00EA74F1" w:rsidRDefault="008C374A" w:rsidP="00BC7736">
      <w:pPr>
        <w:pStyle w:val="BodyText"/>
        <w:rPr>
          <w:lang w:val="en-ZA"/>
        </w:rPr>
      </w:pPr>
      <w:r w:rsidRPr="00EA74F1">
        <w:rPr>
          <w:lang w:val="en-ZA"/>
        </w:rPr>
        <w:lastRenderedPageBreak/>
        <w:t xml:space="preserve">The following quotation from </w:t>
      </w:r>
      <w:r w:rsidRPr="005A0BF9">
        <w:rPr>
          <w:rStyle w:val="Arialnarrow"/>
        </w:rPr>
        <w:t>Assessing</w:t>
      </w:r>
      <w:r w:rsidRPr="00EA74F1">
        <w:rPr>
          <w:rStyle w:val="CustomBold"/>
          <w:lang w:val="en-ZA"/>
        </w:rPr>
        <w:t xml:space="preserve"> </w:t>
      </w:r>
      <w:r w:rsidRPr="005A0BF9">
        <w:rPr>
          <w:rStyle w:val="Arialnarrow"/>
        </w:rPr>
        <w:t>Students: How shall we know them?</w:t>
      </w:r>
      <w:r w:rsidRPr="00EA74F1">
        <w:rPr>
          <w:lang w:val="en-ZA"/>
        </w:rPr>
        <w:t xml:space="preserve"> (Derek </w:t>
      </w:r>
      <w:proofErr w:type="spellStart"/>
      <w:r w:rsidRPr="00EA74F1">
        <w:rPr>
          <w:lang w:val="en-ZA"/>
        </w:rPr>
        <w:t>Rowntree</w:t>
      </w:r>
      <w:proofErr w:type="spellEnd"/>
      <w:r w:rsidRPr="00EA74F1">
        <w:rPr>
          <w:lang w:val="en-ZA"/>
        </w:rPr>
        <w:t xml:space="preserve">, 1997, </w:t>
      </w:r>
      <w:proofErr w:type="spellStart"/>
      <w:r w:rsidRPr="00EA74F1">
        <w:rPr>
          <w:lang w:val="en-ZA"/>
        </w:rPr>
        <w:t>Kogan</w:t>
      </w:r>
      <w:proofErr w:type="spellEnd"/>
      <w:r w:rsidRPr="00EA74F1">
        <w:rPr>
          <w:lang w:val="en-ZA"/>
        </w:rPr>
        <w:t xml:space="preserve"> Page, p.11) will serve as a framework for this unit.</w:t>
      </w:r>
    </w:p>
    <w:p w:rsidR="008C374A" w:rsidRPr="00EA74F1" w:rsidRDefault="008C374A" w:rsidP="00BC7736">
      <w:pPr>
        <w:pStyle w:val="BodyText"/>
        <w:rPr>
          <w:lang w:val="en-ZA"/>
        </w:rPr>
      </w:pPr>
    </w:p>
    <w:p w:rsidR="008C374A" w:rsidRPr="005A0BF9" w:rsidRDefault="008C374A" w:rsidP="00F307A4">
      <w:pPr>
        <w:pStyle w:val="BodyText"/>
        <w:outlineLvl w:val="0"/>
        <w:rPr>
          <w:rStyle w:val="Arialnarrow"/>
        </w:rPr>
      </w:pPr>
      <w:r w:rsidRPr="005A0BF9">
        <w:rPr>
          <w:rStyle w:val="Arialnarrow"/>
        </w:rPr>
        <w:t>Why assess?</w:t>
      </w:r>
    </w:p>
    <w:p w:rsidR="008C374A" w:rsidRPr="00EA74F1" w:rsidRDefault="008C374A" w:rsidP="00BC7736">
      <w:pPr>
        <w:pStyle w:val="BodyText"/>
        <w:rPr>
          <w:lang w:val="en-ZA"/>
        </w:rPr>
      </w:pPr>
      <w:r w:rsidRPr="00EA74F1">
        <w:rPr>
          <w:lang w:val="en-ZA"/>
        </w:rPr>
        <w:t>Deciding why assessment is to be carried out; what effects or outcomes it is expected to produce.</w:t>
      </w:r>
    </w:p>
    <w:p w:rsidR="008C374A" w:rsidRPr="005A0BF9" w:rsidRDefault="008C374A" w:rsidP="00F307A4">
      <w:pPr>
        <w:pStyle w:val="BodyText"/>
        <w:outlineLvl w:val="0"/>
        <w:rPr>
          <w:rStyle w:val="Arialnarrow"/>
        </w:rPr>
      </w:pPr>
      <w:r w:rsidRPr="005A0BF9">
        <w:rPr>
          <w:rStyle w:val="Arialnarrow"/>
        </w:rPr>
        <w:t>What to assess?</w:t>
      </w:r>
    </w:p>
    <w:p w:rsidR="008C374A" w:rsidRPr="00EA74F1" w:rsidRDefault="008C374A" w:rsidP="00BC7736">
      <w:pPr>
        <w:pStyle w:val="BodyText"/>
        <w:rPr>
          <w:lang w:val="en-ZA"/>
        </w:rPr>
      </w:pPr>
      <w:r w:rsidRPr="00EA74F1">
        <w:rPr>
          <w:lang w:val="en-ZA"/>
        </w:rPr>
        <w:t>Deciding, realizing, or otherwise coming to an awareness of what one is looking for, or remarking upon, in the people one is assessing.</w:t>
      </w:r>
    </w:p>
    <w:p w:rsidR="008C374A" w:rsidRPr="005A0BF9" w:rsidRDefault="008C374A" w:rsidP="00F307A4">
      <w:pPr>
        <w:pStyle w:val="BodyText"/>
        <w:outlineLvl w:val="0"/>
        <w:rPr>
          <w:rStyle w:val="Arialnarrow"/>
        </w:rPr>
      </w:pPr>
      <w:r w:rsidRPr="005A0BF9">
        <w:rPr>
          <w:rStyle w:val="Arialnarrow"/>
        </w:rPr>
        <w:t>How to assess?</w:t>
      </w:r>
    </w:p>
    <w:p w:rsidR="008C374A" w:rsidRPr="00EA74F1" w:rsidRDefault="008C374A" w:rsidP="00BC7736">
      <w:pPr>
        <w:pStyle w:val="BodyText"/>
        <w:rPr>
          <w:lang w:val="en-ZA"/>
        </w:rPr>
      </w:pPr>
      <w:r w:rsidRPr="00EA74F1">
        <w:rPr>
          <w:lang w:val="en-ZA"/>
        </w:rPr>
        <w:t>Selecting, from among all the means we have at our disposal for learning about people, those that we regard as being most truthful and fair for various sorts of valued knowledge.</w:t>
      </w:r>
    </w:p>
    <w:p w:rsidR="008C374A" w:rsidRPr="005A0BF9" w:rsidRDefault="008C374A" w:rsidP="00F307A4">
      <w:pPr>
        <w:pStyle w:val="BodyText"/>
        <w:outlineLvl w:val="0"/>
        <w:rPr>
          <w:rStyle w:val="Arialnarrow"/>
        </w:rPr>
      </w:pPr>
      <w:r w:rsidRPr="005A0BF9">
        <w:rPr>
          <w:rStyle w:val="Arialnarrow"/>
        </w:rPr>
        <w:t>How to interpret?</w:t>
      </w:r>
    </w:p>
    <w:p w:rsidR="008C374A" w:rsidRPr="00EA74F1" w:rsidRDefault="008C374A" w:rsidP="00BC7736">
      <w:pPr>
        <w:pStyle w:val="BodyText"/>
        <w:rPr>
          <w:lang w:val="en-ZA"/>
        </w:rPr>
      </w:pPr>
      <w:r w:rsidRPr="00EA74F1">
        <w:rPr>
          <w:lang w:val="en-ZA"/>
        </w:rPr>
        <w:t>Making sense of the outcomes of whatever observations or measurements of impressions we gather through whatever means we employ; explaining, appreciating, and attaching meaning to the raw ‘events’ of assessment.</w:t>
      </w:r>
    </w:p>
    <w:p w:rsidR="008C374A" w:rsidRPr="005A0BF9" w:rsidRDefault="008C374A" w:rsidP="00F307A4">
      <w:pPr>
        <w:pStyle w:val="BodyText"/>
        <w:outlineLvl w:val="0"/>
        <w:rPr>
          <w:rStyle w:val="Arialnarrow"/>
        </w:rPr>
      </w:pPr>
      <w:r w:rsidRPr="005A0BF9">
        <w:rPr>
          <w:rStyle w:val="Arialnarrow"/>
        </w:rPr>
        <w:t>How to respond?</w:t>
      </w:r>
    </w:p>
    <w:p w:rsidR="008C374A" w:rsidRPr="00EA74F1" w:rsidRDefault="008C374A" w:rsidP="00BC7736">
      <w:pPr>
        <w:pStyle w:val="BodyText"/>
        <w:rPr>
          <w:lang w:val="en-ZA"/>
        </w:rPr>
      </w:pPr>
      <w:r w:rsidRPr="00EA74F1">
        <w:rPr>
          <w:lang w:val="en-ZA"/>
        </w:rPr>
        <w:t>Finding appropriate ways of expressing our response to whatever has been assessed and of communicating it to the person concerned (and other people).</w:t>
      </w:r>
    </w:p>
    <w:p w:rsidR="008C374A" w:rsidRPr="00EA74F1" w:rsidRDefault="008C374A" w:rsidP="00BC7736">
      <w:pPr>
        <w:pStyle w:val="BodyText"/>
        <w:rPr>
          <w:lang w:val="en-ZA"/>
        </w:rPr>
      </w:pPr>
      <w:proofErr w:type="spellStart"/>
      <w:r w:rsidRPr="00EA74F1">
        <w:rPr>
          <w:lang w:val="en-ZA"/>
        </w:rPr>
        <w:t>Rowntree’s</w:t>
      </w:r>
      <w:proofErr w:type="spellEnd"/>
      <w:r w:rsidRPr="00EA74F1">
        <w:rPr>
          <w:lang w:val="en-ZA"/>
        </w:rPr>
        <w:t xml:space="preserve"> points are very much in line with the RNCS for Mathematics for grades R-9, (DOE 2002:93), which states that </w:t>
      </w:r>
    </w:p>
    <w:p w:rsidR="008C374A" w:rsidRPr="00EA74F1" w:rsidRDefault="008C374A" w:rsidP="00BC7736">
      <w:pPr>
        <w:pStyle w:val="Quotation"/>
        <w:rPr>
          <w:lang w:val="en-ZA"/>
        </w:rPr>
      </w:pPr>
      <w:r w:rsidRPr="00EA74F1">
        <w:rPr>
          <w:lang w:val="en-ZA"/>
        </w:rPr>
        <w:t>Assessment is a continuous, planned process of gathering information about the performance of learners measured against the Assessment Standards (ASs) of the Learning Outcomes (LOs). It requires clearly defined criteria and a variety of appropriate strategies to enable teachers to give constructive feedback to learners and to report to parents and other interested people.</w:t>
      </w:r>
    </w:p>
    <w:p w:rsidR="008C374A" w:rsidRPr="00EA74F1" w:rsidRDefault="008C374A" w:rsidP="00BC7736">
      <w:pPr>
        <w:pStyle w:val="BodyText"/>
        <w:rPr>
          <w:lang w:val="en-ZA"/>
        </w:rPr>
      </w:pPr>
      <w:r w:rsidRPr="00EA74F1">
        <w:rPr>
          <w:lang w:val="en-ZA"/>
        </w:rPr>
        <w:t>As this unit unfolds, it will assist you in meaningfully interpreting and applying this RNCS definition of assessment.</w:t>
      </w:r>
    </w:p>
    <w:p w:rsidR="008C374A" w:rsidRPr="00EA74F1" w:rsidRDefault="008C374A" w:rsidP="00BC7736">
      <w:pPr>
        <w:pStyle w:val="BodyText"/>
        <w:rPr>
          <w:lang w:val="en-ZA"/>
        </w:rPr>
      </w:pPr>
    </w:p>
    <w:p w:rsidR="008C374A" w:rsidRPr="00EA74F1" w:rsidRDefault="008C374A" w:rsidP="00F307A4">
      <w:pPr>
        <w:pStyle w:val="Heading2"/>
      </w:pPr>
      <w:bookmarkStart w:id="286" w:name="_Toc157954821"/>
      <w:bookmarkStart w:id="287" w:name="_Toc160859669"/>
      <w:bookmarkStart w:id="288" w:name="_Toc202486502"/>
      <w:bookmarkStart w:id="289" w:name="_Toc224221821"/>
      <w:bookmarkStart w:id="290" w:name="_Toc225835820"/>
      <w:r w:rsidRPr="00EA74F1">
        <w:t>Why assess?</w:t>
      </w:r>
      <w:bookmarkEnd w:id="286"/>
      <w:bookmarkEnd w:id="287"/>
      <w:bookmarkEnd w:id="288"/>
      <w:bookmarkEnd w:id="289"/>
      <w:bookmarkEnd w:id="290"/>
    </w:p>
    <w:p w:rsidR="008C374A" w:rsidRPr="00EA74F1" w:rsidRDefault="008C374A" w:rsidP="00BC7736">
      <w:pPr>
        <w:rPr>
          <w:rStyle w:val="BodyTextChar"/>
          <w:lang w:val="en-ZA"/>
        </w:rPr>
      </w:pPr>
      <w:r w:rsidRPr="00EA74F1">
        <w:rPr>
          <w:rStyle w:val="BodyTextChar"/>
          <w:lang w:val="en-ZA"/>
        </w:rPr>
        <w:t>Assessment is an integral part of our daily lives. Every time we have to make a decision, we have to, for example,</w:t>
      </w:r>
      <w:r w:rsidRPr="00EA74F1">
        <w:rPr>
          <w:rFonts w:ascii="Palatino Linotype" w:hAnsi="Palatino Linotype" w:cs="Arial"/>
          <w:szCs w:val="22"/>
        </w:rPr>
        <w:t xml:space="preserve"> </w:t>
      </w:r>
      <w:r w:rsidRPr="005A0BF9">
        <w:rPr>
          <w:rStyle w:val="Arialnarrow"/>
        </w:rPr>
        <w:t>assess, value, judge, estimate, appraise,</w:t>
      </w:r>
      <w:r w:rsidRPr="00EA74F1">
        <w:rPr>
          <w:rStyle w:val="BodyTextChar"/>
          <w:lang w:val="en-ZA"/>
        </w:rPr>
        <w:t xml:space="preserve"> the situation first before we can go any further. To assess means to measure.</w:t>
      </w: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2"/>
        <w:gridCol w:w="7928"/>
      </w:tblGrid>
      <w:tr w:rsidR="008C374A" w:rsidRPr="00EA74F1" w:rsidTr="00BC7736">
        <w:trPr>
          <w:cantSplit/>
        </w:trPr>
        <w:tc>
          <w:tcPr>
            <w:tcW w:w="1312" w:type="dxa"/>
          </w:tcPr>
          <w:p w:rsidR="008C374A"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6.</w:t>
            </w:r>
            <w:r w:rsidRPr="005A0BF9">
              <w:rPr>
                <w:rStyle w:val="Arialnarrow"/>
              </w:rPr>
              <w:t>1</w:t>
            </w:r>
          </w:p>
        </w:tc>
        <w:tc>
          <w:tcPr>
            <w:tcW w:w="7928" w:type="dxa"/>
          </w:tcPr>
          <w:p w:rsidR="008C374A" w:rsidRPr="00EA74F1" w:rsidRDefault="008C374A" w:rsidP="00BC7736">
            <w:pPr>
              <w:pStyle w:val="BodyText"/>
              <w:spacing w:before="120" w:after="120"/>
              <w:rPr>
                <w:rStyle w:val="CustomBold"/>
                <w:rFonts w:ascii="Times New Roman" w:hAnsi="Times New Roman"/>
                <w:b w:val="0"/>
                <w:spacing w:val="0"/>
                <w:sz w:val="22"/>
                <w:lang w:val="en-ZA"/>
              </w:rPr>
            </w:pPr>
            <w:r w:rsidRPr="00EA74F1">
              <w:rPr>
                <w:rStyle w:val="CustomBold"/>
                <w:rFonts w:ascii="Times New Roman" w:hAnsi="Times New Roman"/>
                <w:b w:val="0"/>
                <w:spacing w:val="0"/>
                <w:sz w:val="22"/>
                <w:lang w:val="en-ZA"/>
              </w:rPr>
              <w:t>For this activity you need not think of assessment in the context of a mathematics class. Think of it broadly as you experience it or have seen others experience it in everyday life.</w:t>
            </w:r>
          </w:p>
          <w:p w:rsidR="008C374A" w:rsidRPr="00EA74F1" w:rsidRDefault="008C374A" w:rsidP="00BC7736">
            <w:pPr>
              <w:pStyle w:val="ListNumber"/>
              <w:numPr>
                <w:ilvl w:val="0"/>
                <w:numId w:val="0"/>
              </w:numPr>
              <w:tabs>
                <w:tab w:val="left" w:pos="549"/>
              </w:tabs>
              <w:ind w:left="549" w:hanging="549"/>
            </w:pPr>
            <w:r w:rsidRPr="00EA74F1">
              <w:t>1</w:t>
            </w:r>
            <w:r w:rsidRPr="00EA74F1">
              <w:tab/>
              <w:t>What ideas about assessment come to mind in your personal experience? Write down some of the ideas.</w:t>
            </w:r>
          </w:p>
          <w:p w:rsidR="008C374A" w:rsidRPr="00EA74F1" w:rsidRDefault="008C374A" w:rsidP="00BC7736">
            <w:pPr>
              <w:pStyle w:val="ListNumber"/>
              <w:numPr>
                <w:ilvl w:val="0"/>
                <w:numId w:val="0"/>
              </w:numPr>
              <w:tabs>
                <w:tab w:val="left" w:pos="549"/>
              </w:tabs>
              <w:ind w:left="549" w:hanging="549"/>
            </w:pPr>
            <w:r w:rsidRPr="00EA74F1">
              <w:t>2</w:t>
            </w:r>
            <w:r w:rsidRPr="00EA74F1">
              <w:tab/>
              <w:t>Reflect on the uses of assessment in everyday life. Write down some of the uses that you think of and the impact they have on the individuals being assessed.</w:t>
            </w:r>
          </w:p>
          <w:p w:rsidR="008C374A" w:rsidRPr="00EA74F1" w:rsidRDefault="008C374A" w:rsidP="00BC7736">
            <w:pPr>
              <w:pStyle w:val="ListNumber"/>
              <w:numPr>
                <w:ilvl w:val="0"/>
                <w:numId w:val="0"/>
              </w:numPr>
              <w:tabs>
                <w:tab w:val="left" w:pos="549"/>
              </w:tabs>
              <w:ind w:left="549" w:hanging="549"/>
            </w:pPr>
            <w:r w:rsidRPr="00EA74F1">
              <w:t>3</w:t>
            </w:r>
            <w:r w:rsidRPr="00EA74F1">
              <w:tab/>
              <w:t>Discuss what each of the following ideas signify to you in the context of assessment:</w:t>
            </w:r>
          </w:p>
          <w:p w:rsidR="008C374A" w:rsidRPr="00EA74F1" w:rsidRDefault="008C374A" w:rsidP="00BC7736">
            <w:pPr>
              <w:pStyle w:val="BodyText"/>
              <w:tabs>
                <w:tab w:val="left" w:pos="389"/>
                <w:tab w:val="left" w:pos="2657"/>
                <w:tab w:val="left" w:pos="4642"/>
                <w:tab w:val="left" w:pos="6485"/>
              </w:tabs>
              <w:spacing w:before="120" w:after="120" w:line="140" w:lineRule="exact"/>
              <w:ind w:firstLine="106"/>
              <w:rPr>
                <w:lang w:val="en-ZA"/>
              </w:rPr>
            </w:pPr>
            <w:r w:rsidRPr="00EA74F1">
              <w:rPr>
                <w:lang w:val="en-ZA"/>
              </w:rPr>
              <w:tab/>
              <w:t>evaluate</w:t>
            </w:r>
            <w:r w:rsidRPr="00EA74F1">
              <w:rPr>
                <w:lang w:val="en-ZA"/>
              </w:rPr>
              <w:tab/>
              <w:t xml:space="preserve">appraise </w:t>
            </w:r>
            <w:r w:rsidRPr="00EA74F1">
              <w:rPr>
                <w:lang w:val="en-ZA"/>
              </w:rPr>
              <w:tab/>
              <w:t>estimate</w:t>
            </w:r>
            <w:r w:rsidRPr="00EA74F1">
              <w:rPr>
                <w:lang w:val="en-ZA"/>
              </w:rPr>
              <w:tab/>
              <w:t>competition</w:t>
            </w:r>
          </w:p>
          <w:p w:rsidR="008C374A" w:rsidRPr="00EA74F1" w:rsidRDefault="008C374A" w:rsidP="00BC7736">
            <w:pPr>
              <w:pStyle w:val="BodyText"/>
              <w:tabs>
                <w:tab w:val="left" w:pos="389"/>
                <w:tab w:val="left" w:pos="2657"/>
                <w:tab w:val="left" w:pos="4642"/>
                <w:tab w:val="left" w:pos="6485"/>
              </w:tabs>
              <w:spacing w:before="120" w:after="120" w:line="140" w:lineRule="exact"/>
              <w:ind w:firstLine="106"/>
              <w:rPr>
                <w:lang w:val="en-ZA"/>
              </w:rPr>
            </w:pPr>
            <w:r w:rsidRPr="00EA74F1">
              <w:rPr>
                <w:lang w:val="en-ZA"/>
              </w:rPr>
              <w:tab/>
              <w:t xml:space="preserve">tests </w:t>
            </w:r>
            <w:r w:rsidRPr="00EA74F1">
              <w:rPr>
                <w:lang w:val="en-ZA"/>
              </w:rPr>
              <w:tab/>
              <w:t>examinations</w:t>
            </w:r>
            <w:r w:rsidRPr="00EA74F1">
              <w:rPr>
                <w:lang w:val="en-ZA"/>
              </w:rPr>
              <w:tab/>
              <w:t>fail</w:t>
            </w:r>
            <w:r w:rsidRPr="00EA74F1">
              <w:rPr>
                <w:lang w:val="en-ZA"/>
              </w:rPr>
              <w:tab/>
              <w:t>pass</w:t>
            </w:r>
          </w:p>
          <w:p w:rsidR="008C374A" w:rsidRPr="00EA74F1" w:rsidRDefault="008C374A" w:rsidP="00BC7736">
            <w:pPr>
              <w:pStyle w:val="BodyText"/>
              <w:tabs>
                <w:tab w:val="left" w:pos="389"/>
                <w:tab w:val="left" w:pos="2657"/>
                <w:tab w:val="left" w:pos="4642"/>
                <w:tab w:val="left" w:pos="6485"/>
              </w:tabs>
              <w:spacing w:before="120" w:after="120" w:line="140" w:lineRule="exact"/>
              <w:ind w:firstLine="106"/>
              <w:rPr>
                <w:lang w:val="en-ZA"/>
              </w:rPr>
            </w:pPr>
            <w:r w:rsidRPr="00EA74F1">
              <w:rPr>
                <w:lang w:val="en-ZA"/>
              </w:rPr>
              <w:tab/>
              <w:t xml:space="preserve">study </w:t>
            </w:r>
            <w:r w:rsidRPr="00EA74F1">
              <w:rPr>
                <w:lang w:val="en-ZA"/>
              </w:rPr>
              <w:tab/>
              <w:t xml:space="preserve">poor marks </w:t>
            </w:r>
            <w:r w:rsidRPr="00EA74F1">
              <w:rPr>
                <w:lang w:val="en-ZA"/>
              </w:rPr>
              <w:tab/>
              <w:t xml:space="preserve">stress </w:t>
            </w:r>
            <w:r w:rsidRPr="00EA74F1">
              <w:rPr>
                <w:lang w:val="en-ZA"/>
              </w:rPr>
              <w:tab/>
              <w:t>worried</w:t>
            </w:r>
          </w:p>
          <w:p w:rsidR="008C374A" w:rsidRPr="00EA74F1" w:rsidRDefault="008C374A" w:rsidP="00BC7736">
            <w:pPr>
              <w:pStyle w:val="BodyText"/>
              <w:tabs>
                <w:tab w:val="left" w:pos="389"/>
                <w:tab w:val="left" w:pos="2657"/>
                <w:tab w:val="left" w:pos="4642"/>
                <w:tab w:val="left" w:pos="6485"/>
              </w:tabs>
              <w:spacing w:before="120" w:after="120" w:line="140" w:lineRule="exact"/>
              <w:ind w:firstLine="106"/>
              <w:rPr>
                <w:lang w:val="en-ZA"/>
              </w:rPr>
            </w:pPr>
            <w:r w:rsidRPr="00EA74F1">
              <w:rPr>
                <w:lang w:val="en-ZA"/>
              </w:rPr>
              <w:tab/>
              <w:t>m</w:t>
            </w:r>
            <w:r w:rsidRPr="00EA74F1">
              <w:rPr>
                <w:spacing w:val="-4"/>
                <w:lang w:val="en-ZA"/>
              </w:rPr>
              <w:t>otor-vehicle test</w:t>
            </w:r>
            <w:r w:rsidRPr="00EA74F1">
              <w:rPr>
                <w:spacing w:val="-4"/>
                <w:lang w:val="en-ZA"/>
              </w:rPr>
              <w:tab/>
            </w:r>
            <w:r w:rsidRPr="00EA74F1">
              <w:rPr>
                <w:lang w:val="en-ZA"/>
              </w:rPr>
              <w:t xml:space="preserve">doctor's report </w:t>
            </w:r>
            <w:r w:rsidRPr="00EA74F1">
              <w:rPr>
                <w:lang w:val="en-ZA"/>
              </w:rPr>
              <w:tab/>
              <w:t>sports coaching</w:t>
            </w:r>
            <w:r w:rsidRPr="00EA74F1">
              <w:rPr>
                <w:lang w:val="en-ZA"/>
              </w:rPr>
              <w:tab/>
              <w:t>success</w:t>
            </w:r>
          </w:p>
        </w:tc>
      </w:tr>
    </w:tbl>
    <w:p w:rsidR="008C374A" w:rsidRPr="00EA74F1" w:rsidRDefault="008C374A" w:rsidP="00BC7736">
      <w:pPr>
        <w:pStyle w:val="BodyText"/>
        <w:rPr>
          <w:lang w:val="en-ZA"/>
        </w:rPr>
      </w:pPr>
      <w:bookmarkStart w:id="291" w:name="_Toc160859670"/>
      <w:bookmarkStart w:id="292" w:name="_Toc202486503"/>
    </w:p>
    <w:p w:rsidR="008C374A" w:rsidRPr="00EA74F1" w:rsidRDefault="008C374A" w:rsidP="00F307A4">
      <w:pPr>
        <w:pStyle w:val="Heading3"/>
      </w:pPr>
      <w:bookmarkStart w:id="293" w:name="_Toc224221822"/>
      <w:bookmarkStart w:id="294" w:name="_Toc225835821"/>
      <w:r w:rsidRPr="00EA74F1">
        <w:t>The purposes of assessment in outcomes-based education</w:t>
      </w:r>
      <w:bookmarkEnd w:id="291"/>
      <w:bookmarkEnd w:id="292"/>
      <w:bookmarkEnd w:id="293"/>
      <w:bookmarkEnd w:id="294"/>
      <w:r w:rsidRPr="00EA74F1">
        <w:t xml:space="preserve"> </w:t>
      </w:r>
    </w:p>
    <w:p w:rsidR="008C374A" w:rsidRPr="00EA74F1" w:rsidRDefault="008C374A" w:rsidP="00BC7736">
      <w:pPr>
        <w:pStyle w:val="BodyText"/>
        <w:rPr>
          <w:lang w:val="en-ZA"/>
        </w:rPr>
      </w:pPr>
      <w:r w:rsidRPr="00EA74F1">
        <w:rPr>
          <w:lang w:val="en-ZA"/>
        </w:rPr>
        <w:t>Your own experience of assessment will have an influence on the way in which you set about assessing your learners. This experience may or may not have features common to those we would like to see emerging in OBA (outcomes-based assessment). The key features of OBA are the following:</w:t>
      </w:r>
    </w:p>
    <w:p w:rsidR="008C374A" w:rsidRPr="00EA74F1" w:rsidRDefault="008C374A" w:rsidP="00493472">
      <w:pPr>
        <w:numPr>
          <w:ilvl w:val="0"/>
          <w:numId w:val="66"/>
        </w:numPr>
      </w:pPr>
      <w:r w:rsidRPr="005A0BF9">
        <w:rPr>
          <w:rStyle w:val="Arialnarrow"/>
        </w:rPr>
        <w:t>Outcomes-based assessment</w:t>
      </w:r>
      <w:r w:rsidRPr="00EA74F1">
        <w:t xml:space="preserve"> (OBA) should assist learners to reach their full potential - it should be developmental rather than judgmental.</w:t>
      </w:r>
    </w:p>
    <w:p w:rsidR="008C374A" w:rsidRPr="00EA74F1" w:rsidRDefault="008C374A" w:rsidP="00493472">
      <w:pPr>
        <w:numPr>
          <w:ilvl w:val="0"/>
          <w:numId w:val="66"/>
        </w:numPr>
      </w:pPr>
      <w:r w:rsidRPr="00EA74F1">
        <w:t xml:space="preserve">Teachers should assess learners to determine what they </w:t>
      </w:r>
      <w:r w:rsidRPr="005A0BF9">
        <w:rPr>
          <w:rStyle w:val="Arialnarrow"/>
        </w:rPr>
        <w:t>know, understand, can apply</w:t>
      </w:r>
      <w:r w:rsidRPr="00EA74F1">
        <w:t xml:space="preserve"> and </w:t>
      </w:r>
      <w:r w:rsidRPr="005A0BF9">
        <w:rPr>
          <w:rStyle w:val="Arialnarrow"/>
        </w:rPr>
        <w:t>can do</w:t>
      </w:r>
      <w:r w:rsidRPr="00EA74F1">
        <w:t>, and to provide learning experiences that lead to higher levels of performance by learners.</w:t>
      </w:r>
    </w:p>
    <w:p w:rsidR="008C374A" w:rsidRPr="00EA74F1" w:rsidRDefault="008C374A" w:rsidP="00493472">
      <w:pPr>
        <w:numPr>
          <w:ilvl w:val="0"/>
          <w:numId w:val="66"/>
        </w:numPr>
      </w:pPr>
      <w:r w:rsidRPr="00EA74F1">
        <w:t xml:space="preserve">OBA should involve learners actively in using the relevant knowledge in real-life contexts to make sense of the world and to construct meaningful links between the skills, knowledge, concepts, processes, attitudes and values (outcomes) covered. This principle is embodied in the NCS in its </w:t>
      </w:r>
      <w:r w:rsidRPr="005A0BF9">
        <w:rPr>
          <w:rStyle w:val="Arialnarrow"/>
        </w:rPr>
        <w:t>critical outcomes</w:t>
      </w:r>
      <w:r w:rsidRPr="00EA74F1">
        <w:t xml:space="preserve">, from which the learning outcomes and assessment standards were developed. </w:t>
      </w:r>
    </w:p>
    <w:p w:rsidR="008C374A" w:rsidRPr="00EA74F1" w:rsidRDefault="008C374A" w:rsidP="00493472">
      <w:pPr>
        <w:numPr>
          <w:ilvl w:val="0"/>
          <w:numId w:val="66"/>
        </w:numPr>
      </w:pPr>
      <w:r w:rsidRPr="00EA74F1">
        <w:t xml:space="preserve">OBA should be </w:t>
      </w:r>
      <w:r w:rsidRPr="005A0BF9">
        <w:rPr>
          <w:rStyle w:val="Arialnarrow"/>
        </w:rPr>
        <w:t>integrated</w:t>
      </w:r>
      <w:r w:rsidRPr="00EA74F1">
        <w:t xml:space="preserve"> into the </w:t>
      </w:r>
      <w:r w:rsidRPr="005A0BF9">
        <w:rPr>
          <w:rStyle w:val="Arialnarrow"/>
        </w:rPr>
        <w:t>teaching and learning process</w:t>
      </w:r>
      <w:r w:rsidRPr="00EA74F1">
        <w:t>. Effective assessment and recording comes from integrating assessment planning into curriculum planning, phase and programme planning and classroom activity plans (lesson plans).</w:t>
      </w:r>
    </w:p>
    <w:p w:rsidR="008C374A" w:rsidRPr="00EA74F1" w:rsidRDefault="008C374A" w:rsidP="00BC7736">
      <w:pPr>
        <w:pStyle w:val="BodyText"/>
        <w:rPr>
          <w:lang w:val="en-ZA"/>
        </w:rPr>
      </w:pPr>
      <w:r w:rsidRPr="00EA74F1">
        <w:rPr>
          <w:lang w:val="en-ZA"/>
        </w:rPr>
        <w:t>The four purposes of assessment given below call for assessment methods and techniques that are varied to suit the purpose of the assessment.</w:t>
      </w:r>
    </w:p>
    <w:p w:rsidR="008C374A" w:rsidRPr="00EA74F1" w:rsidRDefault="008C374A" w:rsidP="00BC7736">
      <w:pPr>
        <w:pStyle w:val="BodyText"/>
        <w:rPr>
          <w:lang w:val="en-ZA"/>
        </w:rPr>
      </w:pPr>
      <w:r w:rsidRPr="005A0BF9">
        <w:rPr>
          <w:rStyle w:val="Arialnarrow"/>
        </w:rPr>
        <w:t>Baseline assessment</w:t>
      </w:r>
      <w:r w:rsidRPr="00EA74F1">
        <w:rPr>
          <w:b/>
          <w:lang w:val="en-ZA"/>
        </w:rPr>
        <w:t xml:space="preserve"> </w:t>
      </w:r>
      <w:r w:rsidRPr="00EA74F1">
        <w:rPr>
          <w:lang w:val="en-ZA"/>
        </w:rPr>
        <w:t xml:space="preserve">is used to measure learners' existing ideas, knowledge, experiences and skills. It is used at the beginning of a new set of learning activities to determine what the learner already knows (i.e. recognition of prior learning [RPL]). It is used to assist in determining what levels of demands to build into the learning plan. Baseline assessment is not always formally recorded, but occasionally takes the form of standardized tests such as ‘readiness tests’ for school beginners. It is used to enable teachers to identify learners with special needs early on in the learning programme. This assessment </w:t>
      </w:r>
      <w:r w:rsidRPr="00EA74F1">
        <w:rPr>
          <w:lang w:val="en-ZA"/>
        </w:rPr>
        <w:lastRenderedPageBreak/>
        <w:t>can be based on teacher judgment or objective assessment, for example the teacher develops tests to determine the range of ability amongst learners. Another aspect of baseline assessment is that it can involve the interface between teacher and parents when collecting information or when providing feedback.</w:t>
      </w:r>
    </w:p>
    <w:p w:rsidR="008C374A" w:rsidRPr="00EA74F1" w:rsidRDefault="008C374A" w:rsidP="00BC7736">
      <w:pPr>
        <w:pStyle w:val="BodyText"/>
        <w:rPr>
          <w:lang w:val="en-ZA"/>
        </w:rPr>
      </w:pPr>
      <w:r w:rsidRPr="005A0BF9">
        <w:rPr>
          <w:rStyle w:val="Arialnarrow"/>
        </w:rPr>
        <w:t>Formative assessment</w:t>
      </w:r>
      <w:r w:rsidRPr="00EA74F1">
        <w:rPr>
          <w:b/>
          <w:lang w:val="en-ZA"/>
        </w:rPr>
        <w:t xml:space="preserve"> </w:t>
      </w:r>
      <w:r w:rsidRPr="00EA74F1">
        <w:rPr>
          <w:lang w:val="en-ZA"/>
        </w:rPr>
        <w:t xml:space="preserve">is assessment of learning which results in process evaluation. It allows teachers to inform the learner and to plan future learning. Formative assessment should involve a developmental approach. It can be formal or informal. It is designed to monitor and support learning progress, and should occur throughout the learning process. Formative assessment involves both the teacher and learner in a process of continual reflection and reviewing of progress, and helps the teacher to determine the learners' strengths and needs. It provides quality feedback to empower learners to take appropriate action and allows teachers to adjust the learning/instruction process according to the response to formative assessment. As such has it has the potential to have the greatest impact on learning. It can be done by the teacher, learner, peer group and parents. The quality of formative assessment is determined by evaluative feedback in order to achieve improvement. An accumulation of formative assessment tasks can be used for summative purposes. </w:t>
      </w:r>
    </w:p>
    <w:p w:rsidR="008C374A" w:rsidRPr="00EA74F1" w:rsidRDefault="008C374A" w:rsidP="00BC7736">
      <w:pPr>
        <w:pStyle w:val="BodyText"/>
        <w:rPr>
          <w:lang w:val="en-ZA"/>
        </w:rPr>
      </w:pPr>
      <w:r w:rsidRPr="00EA74F1">
        <w:rPr>
          <w:lang w:val="en-ZA"/>
        </w:rPr>
        <w:t xml:space="preserve">Your experience of assessment may have been very much test-based. Tests can be formative, if the teacher can use the tests to </w:t>
      </w:r>
      <w:proofErr w:type="spellStart"/>
      <w:r w:rsidRPr="00EA74F1">
        <w:rPr>
          <w:lang w:val="en-ZA"/>
        </w:rPr>
        <w:t>analyze</w:t>
      </w:r>
      <w:proofErr w:type="spellEnd"/>
      <w:r w:rsidRPr="00EA74F1">
        <w:rPr>
          <w:lang w:val="en-ZA"/>
        </w:rPr>
        <w:t xml:space="preserve"> where learners are and provide specific, focused feedback to the learners based on the tests. The teacher should set frequent short tests rather than infrequent long tests, and guidance can be provided. If more serious or extensive learning problems are diagnosed (through formative assessment) these should be addressed. Formative assessment should test new learning soon after the lesson/theme/topic has been completed.</w:t>
      </w:r>
    </w:p>
    <w:p w:rsidR="008C374A" w:rsidRPr="00EA74F1" w:rsidRDefault="008C374A" w:rsidP="00BC7736">
      <w:pPr>
        <w:pStyle w:val="BodyText"/>
        <w:rPr>
          <w:lang w:val="en-ZA"/>
        </w:rPr>
      </w:pPr>
      <w:r w:rsidRPr="005A0BF9">
        <w:rPr>
          <w:rStyle w:val="Arialnarrow"/>
        </w:rPr>
        <w:t>Diagnostic assessment</w:t>
      </w:r>
      <w:r w:rsidRPr="00EA74F1">
        <w:rPr>
          <w:b/>
          <w:lang w:val="en-ZA"/>
        </w:rPr>
        <w:t xml:space="preserve"> </w:t>
      </w:r>
      <w:r w:rsidRPr="00EA74F1">
        <w:rPr>
          <w:lang w:val="en-ZA"/>
        </w:rPr>
        <w:t>is specifically focused on uncovering the nature and cause of a learning problem and providing appropriate support and guidance. It can guide the teacher so that appropriate support can be given and would determine whether specialist advice and support should be requested.</w:t>
      </w:r>
    </w:p>
    <w:p w:rsidR="008C374A" w:rsidRPr="00EA74F1" w:rsidRDefault="008C374A" w:rsidP="00BC7736">
      <w:pPr>
        <w:pStyle w:val="BodyText"/>
        <w:rPr>
          <w:lang w:val="en-ZA"/>
        </w:rPr>
      </w:pPr>
      <w:r w:rsidRPr="005A0BF9">
        <w:rPr>
          <w:rStyle w:val="Arialnarrow"/>
        </w:rPr>
        <w:t>Summative assessment</w:t>
      </w:r>
      <w:r w:rsidRPr="00EA74F1">
        <w:rPr>
          <w:lang w:val="en-ZA"/>
        </w:rPr>
        <w:t xml:space="preserve"> is assessment of learning in a holistic context. It is carried out at the end of a learning programme, unit, theme, term, year or grade. Summative assessment provides an overview of the learner's overall progress. It allows the teacher to make a judgement about the learner's performance in relation to a particular standard. It provides valuable data records that can be used for various management purposes (e.g. transfer to other school, scholastic progress for further studies, information for selection and certification purposes etc.). Summative assessment also determines how well a learner has progressed towards the achievement of specific outcomes and in this way facilitates feedback to the learner. Summative assessment should encompass a series of assessment activities which result in an overall report on the performance of the learner. It is usually done by the teacher or specialist. It is reasonably formal, for example tests and examinations are often the means for performing summative assessment. </w:t>
      </w:r>
    </w:p>
    <w:p w:rsidR="008C374A" w:rsidRPr="00EA74F1" w:rsidRDefault="008C374A" w:rsidP="00BC7736">
      <w:pPr>
        <w:pStyle w:val="BodyText"/>
        <w:rPr>
          <w:lang w:val="en-ZA"/>
        </w:rPr>
      </w:pPr>
      <w:r w:rsidRPr="00EA74F1">
        <w:rPr>
          <w:lang w:val="en-ZA"/>
        </w:rPr>
        <w:t xml:space="preserve">Assessment in OBE quite naturally takes the form of what is known as continuous assessment (CASS). </w:t>
      </w:r>
    </w:p>
    <w:p w:rsidR="008C374A" w:rsidRPr="00EA74F1" w:rsidRDefault="008C374A" w:rsidP="00F307A4">
      <w:pPr>
        <w:pStyle w:val="Heading3"/>
      </w:pPr>
      <w:bookmarkStart w:id="295" w:name="_Toc160859671"/>
      <w:bookmarkStart w:id="296" w:name="_Toc202486504"/>
      <w:bookmarkStart w:id="297" w:name="_Toc224221823"/>
      <w:bookmarkStart w:id="298" w:name="_Toc225835822"/>
      <w:r w:rsidRPr="00EA74F1">
        <w:lastRenderedPageBreak/>
        <w:t>Continuous assessment</w:t>
      </w:r>
      <w:bookmarkEnd w:id="295"/>
      <w:bookmarkEnd w:id="296"/>
      <w:bookmarkEnd w:id="297"/>
      <w:bookmarkEnd w:id="298"/>
      <w:r w:rsidRPr="00EA74F1">
        <w:t xml:space="preserve"> </w:t>
      </w: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2"/>
        <w:gridCol w:w="7928"/>
      </w:tblGrid>
      <w:tr w:rsidR="008C374A" w:rsidRPr="00EA74F1" w:rsidTr="00BC7736">
        <w:trPr>
          <w:cantSplit/>
        </w:trPr>
        <w:tc>
          <w:tcPr>
            <w:tcW w:w="1312" w:type="dxa"/>
          </w:tcPr>
          <w:p w:rsidR="008C374A"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BC7736">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6.</w:t>
            </w:r>
            <w:r w:rsidRPr="005A0BF9">
              <w:rPr>
                <w:rStyle w:val="Arialnarrow"/>
              </w:rPr>
              <w:t>2</w:t>
            </w:r>
          </w:p>
        </w:tc>
        <w:tc>
          <w:tcPr>
            <w:tcW w:w="7928" w:type="dxa"/>
          </w:tcPr>
          <w:p w:rsidR="008C374A" w:rsidRPr="00EA74F1" w:rsidRDefault="008C374A" w:rsidP="00BC7736">
            <w:pPr>
              <w:pStyle w:val="ListNumber"/>
              <w:numPr>
                <w:ilvl w:val="0"/>
                <w:numId w:val="0"/>
              </w:numPr>
              <w:tabs>
                <w:tab w:val="left" w:pos="561"/>
              </w:tabs>
              <w:ind w:left="561" w:hanging="561"/>
            </w:pPr>
            <w:r w:rsidRPr="00EA74F1">
              <w:t>1</w:t>
            </w:r>
            <w:r w:rsidRPr="00EA74F1">
              <w:tab/>
              <w:t>Why do you think that assessment for OBE ‘quite naturally’ takes the form of continuous assessment?</w:t>
            </w:r>
          </w:p>
          <w:p w:rsidR="008C374A" w:rsidRPr="00EA74F1" w:rsidRDefault="008C374A" w:rsidP="00BC7736">
            <w:pPr>
              <w:pStyle w:val="ListNumber"/>
              <w:numPr>
                <w:ilvl w:val="0"/>
                <w:numId w:val="0"/>
              </w:numPr>
              <w:tabs>
                <w:tab w:val="left" w:pos="561"/>
              </w:tabs>
              <w:ind w:left="561" w:hanging="561"/>
            </w:pPr>
            <w:r w:rsidRPr="00EA74F1">
              <w:t>2</w:t>
            </w:r>
            <w:r w:rsidRPr="00EA74F1">
              <w:tab/>
              <w:t xml:space="preserve">Is continuous assessment the same as formative assessment? </w:t>
            </w:r>
          </w:p>
          <w:p w:rsidR="008C374A" w:rsidRPr="00EA74F1" w:rsidRDefault="008C374A" w:rsidP="00BC7736">
            <w:pPr>
              <w:pStyle w:val="ListNumber"/>
              <w:numPr>
                <w:ilvl w:val="0"/>
                <w:numId w:val="0"/>
              </w:numPr>
              <w:tabs>
                <w:tab w:val="left" w:pos="561"/>
              </w:tabs>
              <w:ind w:left="561" w:hanging="561"/>
            </w:pPr>
            <w:r w:rsidRPr="00EA74F1">
              <w:t>3</w:t>
            </w:r>
            <w:r w:rsidRPr="00EA74F1">
              <w:tab/>
              <w:t xml:space="preserve">Can continuous assessment be used </w:t>
            </w:r>
            <w:proofErr w:type="spellStart"/>
            <w:r w:rsidRPr="00EA74F1">
              <w:t>summatively</w:t>
            </w:r>
            <w:proofErr w:type="spellEnd"/>
            <w:r w:rsidRPr="00EA74F1">
              <w:t xml:space="preserve">? Can the results of various tests and assignments and investigations in the course of the year be added to create a global assessment of whether or not the learner has achieved the required set of outcomes at the required level?  </w:t>
            </w:r>
          </w:p>
        </w:tc>
      </w:tr>
    </w:tbl>
    <w:p w:rsidR="008C374A" w:rsidRPr="00EA74F1" w:rsidRDefault="008C374A" w:rsidP="00BC7736">
      <w:pPr>
        <w:pStyle w:val="BodyText"/>
        <w:rPr>
          <w:lang w:val="en-ZA"/>
        </w:rPr>
      </w:pPr>
    </w:p>
    <w:p w:rsidR="008C374A" w:rsidRPr="00EA74F1" w:rsidRDefault="008C374A" w:rsidP="00BC7736">
      <w:pPr>
        <w:pStyle w:val="BodyText"/>
        <w:rPr>
          <w:lang w:val="en-ZA"/>
        </w:rPr>
      </w:pPr>
      <w:r w:rsidRPr="00EA74F1">
        <w:rPr>
          <w:lang w:val="en-ZA"/>
        </w:rPr>
        <w:t>Continuous assessment is ‘natural’ for OBE, because the philosophy of OBE is that learners are on a journey of lifelong learning. As they journey, they will learn the values, attitudes, skills and knowledge that they need to achieve the goals they set for themselves in life. Learners will not only learn things at school. The outcomes, set out in the curriculum documents, speak about certain values, attitudes, skills and knowledge that learners can achieve through the schooling they will receive. It is the responsibility of teachers to ensure that they do indeed achieve the outcomes, as they have been expanded on, grade by grade, as they progress through school.</w:t>
      </w:r>
    </w:p>
    <w:p w:rsidR="008C374A" w:rsidRPr="00EA74F1" w:rsidRDefault="008C374A" w:rsidP="00BC7736">
      <w:pPr>
        <w:pStyle w:val="BodyText"/>
        <w:rPr>
          <w:lang w:val="en-ZA"/>
        </w:rPr>
      </w:pPr>
      <w:r w:rsidRPr="00EA74F1">
        <w:rPr>
          <w:lang w:val="en-ZA"/>
        </w:rPr>
        <w:t xml:space="preserve">It is in the nature of outcomes that they will be achieved at different rates by different learners according to factors such as the situation they find themselves in and their individual ability. This achievement will be facilitated by </w:t>
      </w:r>
      <w:proofErr w:type="spellStart"/>
      <w:r w:rsidRPr="00EA74F1">
        <w:rPr>
          <w:lang w:val="en-ZA"/>
        </w:rPr>
        <w:t>ongoing</w:t>
      </w:r>
      <w:proofErr w:type="spellEnd"/>
      <w:r w:rsidRPr="00EA74F1">
        <w:rPr>
          <w:lang w:val="en-ZA"/>
        </w:rPr>
        <w:t xml:space="preserve"> – </w:t>
      </w:r>
      <w:r w:rsidRPr="005A0BF9">
        <w:rPr>
          <w:rStyle w:val="Arialnarrow"/>
        </w:rPr>
        <w:t>formative</w:t>
      </w:r>
      <w:r w:rsidRPr="00EA74F1">
        <w:rPr>
          <w:lang w:val="en-ZA"/>
        </w:rPr>
        <w:t xml:space="preserve"> – feedback, which can be given if assessment is carried out on a continuous basis, using a variety of methods. Learners should be given several opportunities to show that they are progressing in the achievement of the learning outcomes. A policy of continuous assessment facilitates the formative use of assessment. </w:t>
      </w:r>
    </w:p>
    <w:p w:rsidR="008C374A" w:rsidRPr="00EA74F1" w:rsidRDefault="008C374A" w:rsidP="00BC7736">
      <w:pPr>
        <w:pStyle w:val="BodyText"/>
        <w:rPr>
          <w:lang w:val="en-ZA"/>
        </w:rPr>
      </w:pPr>
      <w:r w:rsidRPr="00EA74F1">
        <w:rPr>
          <w:lang w:val="en-ZA"/>
        </w:rPr>
        <w:t xml:space="preserve">To rely on a final high stakes test/examination at the end of a learning process may not allow all learners to demonstrate the range of skills they have developed, and the stages of their progression. Continuous assessment gives you the opportunity to vary the kind of assessment you are using because you assess the learners a number of times and in different ways. The results of all these ways can be used in the final (summative) assessment of learners’ achievement. </w:t>
      </w:r>
    </w:p>
    <w:p w:rsidR="008C374A" w:rsidRPr="00EA74F1" w:rsidRDefault="008C374A" w:rsidP="00BC7736">
      <w:pPr>
        <w:pStyle w:val="BodyText"/>
        <w:rPr>
          <w:lang w:val="en-ZA"/>
        </w:rPr>
      </w:pPr>
      <w:r w:rsidRPr="00EA74F1">
        <w:rPr>
          <w:lang w:val="en-ZA"/>
        </w:rPr>
        <w:t xml:space="preserve">The use of an </w:t>
      </w:r>
      <w:r w:rsidRPr="005A0BF9">
        <w:rPr>
          <w:rStyle w:val="Arialnarrow"/>
        </w:rPr>
        <w:t>integrated assessment task</w:t>
      </w:r>
      <w:r w:rsidRPr="00EA74F1">
        <w:rPr>
          <w:lang w:val="en-ZA"/>
        </w:rPr>
        <w:t xml:space="preserve"> – the kind of assessment task that measures across LOs in the performance of an authentic real-life task – could also contribute towards an overall continuous assessment programme.</w:t>
      </w:r>
    </w:p>
    <w:p w:rsidR="008C374A" w:rsidRPr="00EA74F1" w:rsidRDefault="008C374A" w:rsidP="00BC7736">
      <w:pPr>
        <w:pStyle w:val="BodyText"/>
        <w:rPr>
          <w:lang w:val="en-ZA"/>
        </w:rPr>
      </w:pPr>
      <w:r w:rsidRPr="00EA74F1">
        <w:rPr>
          <w:lang w:val="en-ZA"/>
        </w:rPr>
        <w:t xml:space="preserve">In summary, continuous assessment embraces all four of the purposes of assessment described above – baseline, diagnostic, formative and summative – and supports the philosophy of OBE. </w:t>
      </w:r>
    </w:p>
    <w:p w:rsidR="008C374A" w:rsidRPr="00EA74F1" w:rsidRDefault="008C374A" w:rsidP="00F307A4">
      <w:pPr>
        <w:pStyle w:val="Heading2"/>
      </w:pPr>
      <w:bookmarkStart w:id="299" w:name="_Toc160859672"/>
      <w:bookmarkStart w:id="300" w:name="_Toc202486505"/>
      <w:bookmarkStart w:id="301" w:name="_Toc224221824"/>
      <w:bookmarkStart w:id="302" w:name="_Toc225835823"/>
      <w:bookmarkStart w:id="303" w:name="_Toc102391151"/>
      <w:bookmarkStart w:id="304" w:name="_Toc102730133"/>
      <w:r w:rsidRPr="00EA74F1">
        <w:t>When to assess</w:t>
      </w:r>
      <w:bookmarkEnd w:id="299"/>
      <w:bookmarkEnd w:id="300"/>
      <w:r w:rsidRPr="00EA74F1">
        <w:t>?</w:t>
      </w:r>
      <w:bookmarkEnd w:id="301"/>
      <w:bookmarkEnd w:id="302"/>
    </w:p>
    <w:p w:rsidR="008C374A" w:rsidRPr="00EA74F1" w:rsidRDefault="008C374A" w:rsidP="00BC7736">
      <w:pPr>
        <w:pStyle w:val="BodyText"/>
        <w:rPr>
          <w:lang w:val="en-ZA"/>
        </w:rPr>
      </w:pPr>
      <w:r w:rsidRPr="00EA74F1">
        <w:rPr>
          <w:lang w:val="en-ZA"/>
        </w:rPr>
        <w:t xml:space="preserve">The simple answer to the question, ‘When should assessment take place?’ is that assessment should be </w:t>
      </w:r>
      <w:proofErr w:type="spellStart"/>
      <w:r w:rsidRPr="00EA74F1">
        <w:rPr>
          <w:lang w:val="en-ZA"/>
        </w:rPr>
        <w:t>ongoing</w:t>
      </w:r>
      <w:proofErr w:type="spellEnd"/>
      <w:r w:rsidRPr="00EA74F1">
        <w:rPr>
          <w:lang w:val="en-ZA"/>
        </w:rPr>
        <w:t xml:space="preserve"> and continuous. But the purpose of the assessment at different points in teaching and learning will be different. </w:t>
      </w:r>
    </w:p>
    <w:p w:rsidR="008C374A" w:rsidRPr="005A0BF9" w:rsidRDefault="008C374A" w:rsidP="00815952">
      <w:pPr>
        <w:pStyle w:val="BodyText"/>
        <w:keepNext/>
        <w:outlineLvl w:val="0"/>
        <w:rPr>
          <w:rStyle w:val="Arialnarrow"/>
        </w:rPr>
      </w:pPr>
      <w:r w:rsidRPr="005A0BF9">
        <w:rPr>
          <w:rStyle w:val="Arialnarrow"/>
        </w:rPr>
        <w:lastRenderedPageBreak/>
        <w:t>Assessment before teaching and learning</w:t>
      </w:r>
      <w:bookmarkEnd w:id="303"/>
      <w:bookmarkEnd w:id="304"/>
    </w:p>
    <w:p w:rsidR="008C374A" w:rsidRPr="00EA74F1" w:rsidRDefault="008C374A" w:rsidP="00BC7736">
      <w:pPr>
        <w:pStyle w:val="BodyText"/>
        <w:rPr>
          <w:lang w:val="en-ZA"/>
        </w:rPr>
      </w:pPr>
      <w:r w:rsidRPr="00EA74F1">
        <w:rPr>
          <w:lang w:val="en-ZA"/>
        </w:rPr>
        <w:t>Before beginning a unit of study one has to determine what the learners already know about what is to be taught, and inform them of how they will benefit from what they are about to learn. Secondly one has to determine the prior knowledge that the learner has already acquired in relation to the current topic.</w:t>
      </w:r>
    </w:p>
    <w:p w:rsidR="008C374A" w:rsidRPr="005A0BF9" w:rsidRDefault="008C374A" w:rsidP="00F307A4">
      <w:pPr>
        <w:pStyle w:val="BodyText"/>
        <w:outlineLvl w:val="0"/>
        <w:rPr>
          <w:rStyle w:val="Arialnarrow"/>
        </w:rPr>
      </w:pPr>
      <w:bookmarkStart w:id="305" w:name="_Toc102391152"/>
      <w:bookmarkStart w:id="306" w:name="_Toc102730134"/>
      <w:r w:rsidRPr="005A0BF9">
        <w:rPr>
          <w:rStyle w:val="Arialnarrow"/>
        </w:rPr>
        <w:t xml:space="preserve">Assessment during </w:t>
      </w:r>
      <w:bookmarkEnd w:id="305"/>
      <w:bookmarkEnd w:id="306"/>
      <w:r w:rsidRPr="005A0BF9">
        <w:rPr>
          <w:rStyle w:val="Arialnarrow"/>
        </w:rPr>
        <w:t>teaching and learning</w:t>
      </w:r>
    </w:p>
    <w:p w:rsidR="008C374A" w:rsidRPr="00EA74F1" w:rsidRDefault="008C374A" w:rsidP="00BC7736">
      <w:pPr>
        <w:pStyle w:val="BodyText"/>
        <w:rPr>
          <w:lang w:val="en-ZA"/>
        </w:rPr>
      </w:pPr>
      <w:r w:rsidRPr="00EA74F1">
        <w:rPr>
          <w:lang w:val="en-ZA"/>
        </w:rPr>
        <w:t xml:space="preserve">During the lesson, one should do ‘in-process assessment'' (also known as ‘feedback'' or ‘formative assessment''). This is important as it provides information on the learner's progress on an </w:t>
      </w:r>
      <w:proofErr w:type="spellStart"/>
      <w:r w:rsidRPr="00EA74F1">
        <w:rPr>
          <w:lang w:val="en-ZA"/>
        </w:rPr>
        <w:t>ongoing</w:t>
      </w:r>
      <w:proofErr w:type="spellEnd"/>
      <w:r w:rsidRPr="00EA74F1">
        <w:rPr>
          <w:lang w:val="en-ZA"/>
        </w:rPr>
        <w:t xml:space="preserve"> basis. It also indicates to teachers and learners what outcomes have or have not been attained and is used in order to plan follow-up teaching and learning</w:t>
      </w:r>
      <w:r w:rsidRPr="00EA74F1">
        <w:rPr>
          <w:rStyle w:val="CommentReference"/>
          <w:lang w:val="en-ZA"/>
        </w:rPr>
        <w:t xml:space="preserve">. </w:t>
      </w:r>
      <w:r w:rsidRPr="00EA74F1">
        <w:rPr>
          <w:lang w:val="en-ZA"/>
        </w:rPr>
        <w:t>Performance indicators or assessment standards provide criteria for making a judgment about learning and are used as benchmarks in assessing achievement. The following three levels of achievement may be evaluated during this process:</w:t>
      </w:r>
    </w:p>
    <w:p w:rsidR="008C374A" w:rsidRPr="00EA74F1" w:rsidRDefault="008C374A" w:rsidP="00493472">
      <w:pPr>
        <w:numPr>
          <w:ilvl w:val="0"/>
          <w:numId w:val="83"/>
        </w:numPr>
      </w:pPr>
      <w:r w:rsidRPr="00EA74F1">
        <w:t>Learners show no evidence of having an understanding or skill.</w:t>
      </w:r>
    </w:p>
    <w:p w:rsidR="008C374A" w:rsidRPr="00EA74F1" w:rsidRDefault="008C374A" w:rsidP="00493472">
      <w:pPr>
        <w:numPr>
          <w:ilvl w:val="0"/>
          <w:numId w:val="83"/>
        </w:numPr>
      </w:pPr>
      <w:r w:rsidRPr="00EA74F1">
        <w:t>Learners are developing an understanding or skill.</w:t>
      </w:r>
    </w:p>
    <w:p w:rsidR="008C374A" w:rsidRPr="00EA74F1" w:rsidRDefault="008C374A" w:rsidP="00493472">
      <w:pPr>
        <w:numPr>
          <w:ilvl w:val="0"/>
          <w:numId w:val="83"/>
        </w:numPr>
      </w:pPr>
      <w:r w:rsidRPr="00EA74F1">
        <w:t>Learners have developed an understanding or skill.</w:t>
      </w:r>
    </w:p>
    <w:p w:rsidR="008C374A" w:rsidRPr="005A0BF9" w:rsidRDefault="008C374A" w:rsidP="00F307A4">
      <w:pPr>
        <w:pStyle w:val="BodyText"/>
        <w:outlineLvl w:val="0"/>
        <w:rPr>
          <w:rStyle w:val="Arialnarrow"/>
        </w:rPr>
      </w:pPr>
      <w:bookmarkStart w:id="307" w:name="_Toc102391153"/>
      <w:bookmarkStart w:id="308" w:name="_Toc102730135"/>
      <w:r w:rsidRPr="005A0BF9">
        <w:rPr>
          <w:rStyle w:val="Arialnarrow"/>
        </w:rPr>
        <w:t xml:space="preserve">Assessment after </w:t>
      </w:r>
      <w:bookmarkEnd w:id="307"/>
      <w:bookmarkEnd w:id="308"/>
      <w:r w:rsidRPr="005A0BF9">
        <w:rPr>
          <w:rStyle w:val="Arialnarrow"/>
        </w:rPr>
        <w:t>teaching and learning</w:t>
      </w:r>
    </w:p>
    <w:p w:rsidR="008C374A" w:rsidRPr="00EA74F1" w:rsidRDefault="008C374A" w:rsidP="00BC7736">
      <w:pPr>
        <w:pStyle w:val="BodyText"/>
        <w:rPr>
          <w:lang w:val="en-ZA"/>
        </w:rPr>
      </w:pPr>
      <w:r w:rsidRPr="00EA74F1">
        <w:rPr>
          <w:lang w:val="en-ZA"/>
        </w:rPr>
        <w:t xml:space="preserve">During this phase, assessment is undertaken at specified times after teaching and learning have taken place. The learners' achievements are then communicated to them, their parents and the school personnel. This type of assessment can be classified as </w:t>
      </w:r>
      <w:r w:rsidRPr="005A0BF9">
        <w:rPr>
          <w:rStyle w:val="Arialnarrow"/>
        </w:rPr>
        <w:t>summative assessment</w:t>
      </w:r>
      <w:r w:rsidRPr="00EA74F1">
        <w:rPr>
          <w:lang w:val="en-ZA"/>
        </w:rPr>
        <w:t xml:space="preserve"> since it provides information about the achievements of outcomes that can be compared with the assessment standards. Sources of obtaining summative data include in-process assessment, portfolios, assignments individual or group projects, tests, etc.. New directions in teaching mathematics (as in OBE) rely less on norm-referenced evaluation and more on outcomes that focus on all learners attaining important mathematical knowledge.</w:t>
      </w:r>
    </w:p>
    <w:p w:rsidR="008C374A" w:rsidRPr="00EA74F1" w:rsidRDefault="008C374A" w:rsidP="00F307A4">
      <w:pPr>
        <w:pStyle w:val="Heading2"/>
      </w:pPr>
      <w:bookmarkStart w:id="309" w:name="_Toc157954823"/>
      <w:bookmarkStart w:id="310" w:name="_Toc160859674"/>
      <w:bookmarkStart w:id="311" w:name="_Toc202486507"/>
      <w:bookmarkStart w:id="312" w:name="_Toc224221826"/>
      <w:bookmarkStart w:id="313" w:name="_Toc225835824"/>
      <w:r w:rsidRPr="00EA74F1">
        <w:t>What to assess</w:t>
      </w:r>
      <w:bookmarkEnd w:id="309"/>
      <w:r w:rsidRPr="00EA74F1">
        <w:t>?</w:t>
      </w:r>
      <w:bookmarkEnd w:id="310"/>
      <w:bookmarkEnd w:id="311"/>
      <w:bookmarkEnd w:id="312"/>
      <w:bookmarkEnd w:id="313"/>
    </w:p>
    <w:p w:rsidR="008C374A" w:rsidRPr="00EA74F1" w:rsidRDefault="008C374A" w:rsidP="00BC7736">
      <w:pPr>
        <w:pStyle w:val="BodyText"/>
        <w:rPr>
          <w:lang w:val="en-ZA"/>
        </w:rPr>
      </w:pPr>
      <w:r w:rsidRPr="00EA74F1">
        <w:rPr>
          <w:lang w:val="en-ZA"/>
        </w:rPr>
        <w:t xml:space="preserve">We have already established in the earlier units of this guide that outcomes-based education (OBE) is an approach to teaching and learning which stresses what learners are expected to achieve. In OBE, the teacher states in the beginning the performance expected of the learners - this is an outcome. The teacher's task is to teach in order to support or help the learners to achieve the outcomes stated in the curriculum, and the learners' task is to achieve the expected outcomes. Assessment is essential to OBE because </w:t>
      </w:r>
    </w:p>
    <w:p w:rsidR="008C374A" w:rsidRPr="00EA74F1" w:rsidRDefault="008C374A" w:rsidP="00BC7736">
      <w:pPr>
        <w:pStyle w:val="ListBullet"/>
      </w:pPr>
      <w:r w:rsidRPr="00EA74F1">
        <w:t>The teacher is able to measure to what extent a learner has achieved each outcome;</w:t>
      </w:r>
    </w:p>
    <w:p w:rsidR="008C374A" w:rsidRPr="00EA74F1" w:rsidRDefault="008C374A" w:rsidP="00BC7736">
      <w:pPr>
        <w:pStyle w:val="ListBullet"/>
      </w:pPr>
      <w:r w:rsidRPr="00EA74F1">
        <w:t>Curriculum-development requires assessment to control whether the curriculum is being implemented successfully.</w:t>
      </w:r>
    </w:p>
    <w:p w:rsidR="008C374A" w:rsidRPr="00EA74F1" w:rsidRDefault="008C374A" w:rsidP="00F307A4">
      <w:pPr>
        <w:pStyle w:val="Heading3"/>
      </w:pPr>
      <w:bookmarkStart w:id="314" w:name="_Toc160859675"/>
      <w:bookmarkStart w:id="315" w:name="_Toc202486508"/>
      <w:bookmarkStart w:id="316" w:name="_Toc224221827"/>
      <w:bookmarkStart w:id="317" w:name="_Toc225835825"/>
      <w:r w:rsidRPr="00EA74F1">
        <w:lastRenderedPageBreak/>
        <w:t>Assessing outcomes</w:t>
      </w:r>
      <w:bookmarkEnd w:id="314"/>
      <w:bookmarkEnd w:id="315"/>
      <w:bookmarkEnd w:id="316"/>
      <w:bookmarkEnd w:id="317"/>
    </w:p>
    <w:p w:rsidR="008C374A" w:rsidRPr="00EA74F1" w:rsidRDefault="008C374A" w:rsidP="00BC7736">
      <w:pPr>
        <w:pStyle w:val="BodyText"/>
        <w:rPr>
          <w:lang w:val="en-ZA"/>
        </w:rPr>
      </w:pPr>
      <w:r w:rsidRPr="00EA74F1">
        <w:rPr>
          <w:lang w:val="en-ZA"/>
        </w:rPr>
        <w:t>We now need to think more specifically about what to assess in our mathematics classes. Within the framework of the NCS, the Critical Outcomes (COs), Developmental Outcomes (DOs), Learning Outcomes (LOs) and Assessment Standards (ASs) serve as the basis for assessment as follows:</w:t>
      </w:r>
    </w:p>
    <w:p w:rsidR="008C374A" w:rsidRPr="00EA74F1" w:rsidRDefault="008C374A" w:rsidP="00BC7736">
      <w:pPr>
        <w:pStyle w:val="ListBullet"/>
      </w:pPr>
      <w:r w:rsidRPr="005A0BF9">
        <w:rPr>
          <w:rStyle w:val="Arialnarrow"/>
        </w:rPr>
        <w:t>The Critical Outcomes (COs)</w:t>
      </w:r>
      <w:r w:rsidRPr="00EA74F1">
        <w:t xml:space="preserve"> are a list of outcomes that are derived from the Constitution and are contained in the South African Qualifications Act of 1995. They describe the kind of citizen that the education and training system should aim to create. There are seven critical outcomes. The COs give the goals (outcomes) we are all in the process of working towards in the process of life-long learning.</w:t>
      </w:r>
    </w:p>
    <w:p w:rsidR="008C374A" w:rsidRPr="00EA74F1" w:rsidRDefault="008C374A" w:rsidP="00BC7736">
      <w:pPr>
        <w:pStyle w:val="ListBullet"/>
      </w:pPr>
      <w:r w:rsidRPr="005A0BF9">
        <w:rPr>
          <w:rStyle w:val="Arialnarrow"/>
        </w:rPr>
        <w:t>The Developmental Outcomes (DOs)</w:t>
      </w:r>
      <w:r w:rsidRPr="00EA74F1">
        <w:t xml:space="preserve"> are a list of outcomes that are derived from the Critical Outcomes. There are five Developmental Outcomes. The DOs give more clarity on the steps towards the achievement of the COs in the learning process.</w:t>
      </w:r>
    </w:p>
    <w:p w:rsidR="008C374A" w:rsidRPr="00EA74F1" w:rsidRDefault="008C374A" w:rsidP="00BC7736">
      <w:pPr>
        <w:pStyle w:val="ListBullet"/>
      </w:pPr>
      <w:r w:rsidRPr="005A0BF9">
        <w:rPr>
          <w:rStyle w:val="Arialnarrow"/>
        </w:rPr>
        <w:t>A Learning Outcome (LO)</w:t>
      </w:r>
      <w:r w:rsidRPr="00EA74F1">
        <w:t xml:space="preserve"> is derived from a particular CO and is a description of what (knowledge, skills and values) learners should know, demonstrate and be able to do at the end of the General Education and Training (GET) Band. A set of LOs should ensure integration and progression in the development of concepts, skills and values through the ASs. LOs do not prescribe content or method as stated in the overview to the RNCS (2002: 14).</w:t>
      </w:r>
    </w:p>
    <w:p w:rsidR="008C374A" w:rsidRPr="00EA74F1" w:rsidRDefault="008C374A" w:rsidP="00BC7736">
      <w:pPr>
        <w:pStyle w:val="ListBullet"/>
        <w:rPr>
          <w:spacing w:val="-2"/>
        </w:rPr>
      </w:pPr>
      <w:r w:rsidRPr="005A0BF9">
        <w:rPr>
          <w:rStyle w:val="Arialnarrow"/>
        </w:rPr>
        <w:t>Assessment Standards (ASs</w:t>
      </w:r>
      <w:r w:rsidRPr="00EA74F1">
        <w:rPr>
          <w:b/>
          <w:bCs/>
          <w:spacing w:val="-2"/>
        </w:rPr>
        <w:t>)</w:t>
      </w:r>
      <w:r w:rsidRPr="00EA74F1">
        <w:rPr>
          <w:spacing w:val="-2"/>
        </w:rPr>
        <w:t xml:space="preserve"> describe the level at which learners should demonstrate their achievement of the particular LO and the ways (depth and breadth) of demonstrating their achievement. An AS is grade specific and shows how conceptual progression will occur. It embodies the knowledge, skills and values required to achieve a particular LO. An AS does not prescribe a specific method. According to Chisholm (2000: 90), learning outcomes and assessment standards should be seen as covering the minimum of the core concepts, content and values that should be covered in each grade in each learning programme.</w:t>
      </w:r>
    </w:p>
    <w:p w:rsidR="008C374A" w:rsidRPr="00EA74F1" w:rsidRDefault="008C374A">
      <w:pPr>
        <w:pStyle w:val="BodyText"/>
        <w:rPr>
          <w:color w:val="333399"/>
          <w:lang w:val="en-ZA"/>
        </w:rPr>
      </w:pPr>
    </w:p>
    <w:tbl>
      <w:tblPr>
        <w:tblW w:w="0" w:type="auto"/>
        <w:tblBorders>
          <w:top w:val="single" w:sz="4" w:space="0" w:color="auto"/>
          <w:left w:val="single" w:sz="4" w:space="0" w:color="auto"/>
          <w:bottom w:val="single" w:sz="4" w:space="0" w:color="auto"/>
          <w:right w:val="single" w:sz="4" w:space="0" w:color="auto"/>
        </w:tblBorders>
        <w:tblCellMar>
          <w:right w:w="198" w:type="dxa"/>
        </w:tblCellMar>
        <w:tblLook w:val="01E0" w:firstRow="1" w:lastRow="1" w:firstColumn="1" w:lastColumn="1" w:noHBand="0" w:noVBand="0"/>
      </w:tblPr>
      <w:tblGrid>
        <w:gridCol w:w="9159"/>
      </w:tblGrid>
      <w:tr w:rsidR="008C374A" w:rsidRPr="00EA74F1" w:rsidTr="00BC7736">
        <w:tc>
          <w:tcPr>
            <w:tcW w:w="9159" w:type="dxa"/>
          </w:tcPr>
          <w:p w:rsidR="008C374A" w:rsidRPr="005A0BF9" w:rsidRDefault="008C374A" w:rsidP="00BC7736">
            <w:pPr>
              <w:pStyle w:val="ListNumber"/>
              <w:numPr>
                <w:ilvl w:val="0"/>
                <w:numId w:val="0"/>
              </w:numPr>
              <w:rPr>
                <w:rStyle w:val="Arialnarrow"/>
              </w:rPr>
            </w:pPr>
            <w:r w:rsidRPr="005A0BF9">
              <w:rPr>
                <w:rStyle w:val="Arialnarrow"/>
              </w:rPr>
              <w:t>The Critical Outcomes and Developmental Outcomes</w:t>
            </w:r>
          </w:p>
          <w:p w:rsidR="008C374A" w:rsidRPr="00EA74F1" w:rsidRDefault="008C374A" w:rsidP="00BC7736">
            <w:pPr>
              <w:pStyle w:val="ListNumber"/>
              <w:numPr>
                <w:ilvl w:val="0"/>
                <w:numId w:val="0"/>
              </w:numPr>
              <w:rPr>
                <w:sz w:val="18"/>
                <w:szCs w:val="18"/>
              </w:rPr>
            </w:pPr>
            <w:r w:rsidRPr="00EA74F1">
              <w:rPr>
                <w:sz w:val="18"/>
                <w:szCs w:val="18"/>
              </w:rPr>
              <w:t>(The Overview, National Curriculum Statement Grades 10 – 12 (GENERAL), page 7)</w:t>
            </w:r>
          </w:p>
          <w:p w:rsidR="008C374A" w:rsidRPr="00EA74F1" w:rsidRDefault="008C374A" w:rsidP="00BC7736">
            <w:pPr>
              <w:pStyle w:val="ListNumber"/>
              <w:numPr>
                <w:ilvl w:val="0"/>
                <w:numId w:val="0"/>
              </w:numPr>
            </w:pPr>
            <w:r w:rsidRPr="005A0BF9">
              <w:rPr>
                <w:rStyle w:val="Arialnarrow"/>
              </w:rPr>
              <w:t>Outcomes-based education (OBE)</w:t>
            </w:r>
            <w:r w:rsidRPr="00EA74F1">
              <w:t xml:space="preserve"> forms the foundation for the curriculum in South Africa. It strives to enable all learners to reach their maximum learning potential by setting the Learning Outcomes to be achieved by the end of the education process. OBE encourages a learner-centred and activity-based approach to education. The National Curriculum Statement builds its Learning Outcomes for Grades 10 – 12 on the Critical and Developmental Outcomes that were inspired by the Constitution and developed through a democratic process. </w:t>
            </w:r>
          </w:p>
          <w:p w:rsidR="008C374A" w:rsidRPr="005A0BF9" w:rsidRDefault="008C374A" w:rsidP="00BC7736">
            <w:pPr>
              <w:pStyle w:val="ListNumber"/>
              <w:numPr>
                <w:ilvl w:val="0"/>
                <w:numId w:val="0"/>
              </w:numPr>
              <w:rPr>
                <w:rStyle w:val="Arialnarrow"/>
              </w:rPr>
            </w:pPr>
            <w:r w:rsidRPr="005A0BF9">
              <w:rPr>
                <w:rStyle w:val="Arialnarrow"/>
              </w:rPr>
              <w:t>The critical outcomes require learners to be able to:</w:t>
            </w:r>
          </w:p>
          <w:p w:rsidR="008C374A" w:rsidRPr="00EA74F1" w:rsidRDefault="008C374A" w:rsidP="00BC7736">
            <w:pPr>
              <w:pStyle w:val="ListNumber"/>
              <w:numPr>
                <w:ilvl w:val="0"/>
                <w:numId w:val="0"/>
              </w:numPr>
              <w:tabs>
                <w:tab w:val="left" w:pos="331"/>
              </w:tabs>
              <w:ind w:left="331" w:hanging="331"/>
            </w:pPr>
            <w:r w:rsidRPr="00EA74F1">
              <w:t>1</w:t>
            </w:r>
            <w:r w:rsidRPr="00EA74F1">
              <w:tab/>
              <w:t>Identify and solve problems and make decisions using critical and creative thinking;</w:t>
            </w:r>
          </w:p>
          <w:p w:rsidR="008C374A" w:rsidRPr="00EA74F1" w:rsidRDefault="008C374A" w:rsidP="00BC7736">
            <w:pPr>
              <w:pStyle w:val="ListNumber"/>
              <w:numPr>
                <w:ilvl w:val="0"/>
                <w:numId w:val="0"/>
              </w:numPr>
              <w:tabs>
                <w:tab w:val="left" w:pos="331"/>
              </w:tabs>
              <w:ind w:left="331" w:hanging="331"/>
            </w:pPr>
            <w:r w:rsidRPr="00EA74F1">
              <w:t>2</w:t>
            </w:r>
            <w:r w:rsidRPr="00EA74F1">
              <w:tab/>
              <w:t>Work effectively with others as members of a team, group, organisation and community;</w:t>
            </w:r>
          </w:p>
          <w:p w:rsidR="008C374A" w:rsidRPr="00EA74F1" w:rsidRDefault="008C374A" w:rsidP="00BC7736">
            <w:pPr>
              <w:pStyle w:val="ListNumber"/>
              <w:numPr>
                <w:ilvl w:val="0"/>
                <w:numId w:val="0"/>
              </w:numPr>
              <w:tabs>
                <w:tab w:val="left" w:pos="331"/>
              </w:tabs>
              <w:ind w:left="331" w:hanging="331"/>
            </w:pPr>
            <w:r w:rsidRPr="00EA74F1">
              <w:t>3</w:t>
            </w:r>
            <w:r w:rsidRPr="00EA74F1">
              <w:tab/>
              <w:t>Organise and manage themselves and their activities responsibly and effectively;</w:t>
            </w:r>
          </w:p>
          <w:p w:rsidR="008C374A" w:rsidRPr="00EA74F1" w:rsidRDefault="008C374A" w:rsidP="00BC7736">
            <w:pPr>
              <w:pStyle w:val="ListNumber"/>
              <w:numPr>
                <w:ilvl w:val="0"/>
                <w:numId w:val="0"/>
              </w:numPr>
              <w:tabs>
                <w:tab w:val="left" w:pos="331"/>
              </w:tabs>
              <w:ind w:left="331" w:hanging="331"/>
            </w:pPr>
            <w:r w:rsidRPr="00EA74F1">
              <w:lastRenderedPageBreak/>
              <w:t>4</w:t>
            </w:r>
            <w:r w:rsidRPr="00EA74F1">
              <w:tab/>
              <w:t>Collect , analyse, organise and critically evaluate information;</w:t>
            </w:r>
          </w:p>
          <w:p w:rsidR="008C374A" w:rsidRPr="00EA74F1" w:rsidRDefault="008C374A" w:rsidP="00BC7736">
            <w:pPr>
              <w:pStyle w:val="ListNumber"/>
              <w:numPr>
                <w:ilvl w:val="0"/>
                <w:numId w:val="0"/>
              </w:numPr>
              <w:tabs>
                <w:tab w:val="left" w:pos="331"/>
              </w:tabs>
              <w:ind w:left="331" w:hanging="331"/>
            </w:pPr>
            <w:r w:rsidRPr="00EA74F1">
              <w:t>5</w:t>
            </w:r>
            <w:r w:rsidRPr="00EA74F1">
              <w:tab/>
              <w:t>Communicate effectively using visual, symbolic and/or language skills in various modes;</w:t>
            </w:r>
          </w:p>
          <w:p w:rsidR="008C374A" w:rsidRPr="00EA74F1" w:rsidRDefault="008C374A" w:rsidP="00BC7736">
            <w:pPr>
              <w:pStyle w:val="ListNumber"/>
              <w:numPr>
                <w:ilvl w:val="0"/>
                <w:numId w:val="0"/>
              </w:numPr>
              <w:tabs>
                <w:tab w:val="left" w:pos="331"/>
              </w:tabs>
              <w:ind w:left="331" w:hanging="331"/>
            </w:pPr>
            <w:r w:rsidRPr="00EA74F1">
              <w:t>6</w:t>
            </w:r>
            <w:r w:rsidRPr="00EA74F1">
              <w:tab/>
              <w:t>Use science and technology effectively and critically showing responsibility towards the environment and the health of others; and</w:t>
            </w:r>
          </w:p>
          <w:p w:rsidR="008C374A" w:rsidRPr="00EA74F1" w:rsidRDefault="008C374A" w:rsidP="00BC7736">
            <w:pPr>
              <w:pStyle w:val="ListNumber"/>
              <w:numPr>
                <w:ilvl w:val="0"/>
                <w:numId w:val="0"/>
              </w:numPr>
              <w:tabs>
                <w:tab w:val="left" w:pos="331"/>
              </w:tabs>
              <w:ind w:left="331" w:hanging="331"/>
            </w:pPr>
            <w:r w:rsidRPr="00EA74F1">
              <w:t>7</w:t>
            </w:r>
            <w:r w:rsidRPr="00EA74F1">
              <w:tab/>
              <w:t>Demonstrate an understanding of the world as a set of related systems by recognising that problem-solving contexts do not exist in isolation.</w:t>
            </w:r>
          </w:p>
          <w:p w:rsidR="008C374A" w:rsidRPr="005A0BF9" w:rsidRDefault="008C374A" w:rsidP="00BC7736">
            <w:pPr>
              <w:pStyle w:val="ListNumber"/>
              <w:numPr>
                <w:ilvl w:val="0"/>
                <w:numId w:val="0"/>
              </w:numPr>
              <w:rPr>
                <w:rStyle w:val="Arialnarrow"/>
              </w:rPr>
            </w:pPr>
            <w:r w:rsidRPr="005A0BF9">
              <w:rPr>
                <w:rStyle w:val="Arialnarrow"/>
              </w:rPr>
              <w:t>The developmental outcomes require learners to be able to:</w:t>
            </w:r>
          </w:p>
          <w:p w:rsidR="008C374A" w:rsidRPr="00EA74F1" w:rsidRDefault="008C374A" w:rsidP="00BC7736">
            <w:pPr>
              <w:pStyle w:val="ListNumber"/>
              <w:numPr>
                <w:ilvl w:val="0"/>
                <w:numId w:val="0"/>
              </w:numPr>
              <w:tabs>
                <w:tab w:val="left" w:pos="331"/>
              </w:tabs>
              <w:ind w:left="331" w:hanging="331"/>
            </w:pPr>
            <w:r w:rsidRPr="00EA74F1">
              <w:t>1</w:t>
            </w:r>
            <w:r w:rsidRPr="00EA74F1">
              <w:tab/>
              <w:t>Reflect on and explore a variety of strategies to learn more effectively;</w:t>
            </w:r>
          </w:p>
          <w:p w:rsidR="008C374A" w:rsidRPr="00EA74F1" w:rsidRDefault="008C374A" w:rsidP="00BC7736">
            <w:pPr>
              <w:pStyle w:val="ListNumber"/>
              <w:numPr>
                <w:ilvl w:val="0"/>
                <w:numId w:val="0"/>
              </w:numPr>
              <w:tabs>
                <w:tab w:val="left" w:pos="331"/>
              </w:tabs>
              <w:ind w:left="331" w:hanging="331"/>
            </w:pPr>
            <w:r w:rsidRPr="00EA74F1">
              <w:t>2</w:t>
            </w:r>
            <w:r w:rsidRPr="00EA74F1">
              <w:tab/>
              <w:t>Participate as responsible citizens in the life of local, national and global communities;</w:t>
            </w:r>
          </w:p>
          <w:p w:rsidR="008C374A" w:rsidRPr="00EA74F1" w:rsidRDefault="008C374A" w:rsidP="00BC7736">
            <w:pPr>
              <w:pStyle w:val="ListNumber"/>
              <w:numPr>
                <w:ilvl w:val="0"/>
                <w:numId w:val="0"/>
              </w:numPr>
              <w:tabs>
                <w:tab w:val="left" w:pos="331"/>
              </w:tabs>
              <w:ind w:left="331" w:hanging="331"/>
            </w:pPr>
            <w:r w:rsidRPr="00EA74F1">
              <w:t>3</w:t>
            </w:r>
            <w:r w:rsidRPr="00EA74F1">
              <w:tab/>
              <w:t>Be culturally and aesthetically sensitive across a range of social contexts;</w:t>
            </w:r>
          </w:p>
          <w:p w:rsidR="008C374A" w:rsidRPr="00EA74F1" w:rsidRDefault="008C374A" w:rsidP="00BC7736">
            <w:pPr>
              <w:pStyle w:val="ListNumber"/>
              <w:numPr>
                <w:ilvl w:val="0"/>
                <w:numId w:val="0"/>
              </w:numPr>
              <w:tabs>
                <w:tab w:val="left" w:pos="331"/>
              </w:tabs>
              <w:ind w:left="331" w:hanging="331"/>
            </w:pPr>
            <w:r w:rsidRPr="00EA74F1">
              <w:t>4</w:t>
            </w:r>
            <w:r w:rsidRPr="00EA74F1">
              <w:tab/>
              <w:t>Explore education and career opportunities; and</w:t>
            </w:r>
          </w:p>
          <w:p w:rsidR="008C374A" w:rsidRPr="00EA74F1" w:rsidRDefault="008C374A" w:rsidP="00BC7736">
            <w:pPr>
              <w:pStyle w:val="ListNumber"/>
              <w:numPr>
                <w:ilvl w:val="0"/>
                <w:numId w:val="0"/>
              </w:numPr>
              <w:tabs>
                <w:tab w:val="left" w:pos="331"/>
              </w:tabs>
              <w:ind w:left="331" w:hanging="331"/>
            </w:pPr>
            <w:r w:rsidRPr="00EA74F1">
              <w:t>5</w:t>
            </w:r>
            <w:r w:rsidRPr="00EA74F1">
              <w:tab/>
              <w:t>Develop entrepreneurial opportunities.</w:t>
            </w:r>
          </w:p>
        </w:tc>
      </w:tr>
    </w:tbl>
    <w:p w:rsidR="008C374A" w:rsidRPr="00EA74F1" w:rsidRDefault="008C374A" w:rsidP="00BC7736">
      <w:pPr>
        <w:pStyle w:val="BodyText"/>
        <w:rPr>
          <w:lang w:val="en-ZA"/>
        </w:rPr>
      </w:pPr>
      <w:r w:rsidRPr="00EA74F1">
        <w:rPr>
          <w:lang w:val="en-ZA"/>
        </w:rPr>
        <w:lastRenderedPageBreak/>
        <w:t>The outcomes given and referred to above may seem vague, but you will notice that they become more specific as you go down the levels. By expressing outcomes as actions and performances that embody and reflect learner competence in using ideas, information, content and skills, the curriculum emphasises that learners are able to do important things with what they know and are able to link it with real life experiences. This implies that you cannot assess learners unless they do something to reveal their understanding (or lack of it).</w:t>
      </w:r>
    </w:p>
    <w:p w:rsidR="008C374A" w:rsidRPr="00EA74F1" w:rsidRDefault="008C374A" w:rsidP="00BC7736">
      <w:pPr>
        <w:pStyle w:val="BodyText"/>
        <w:rPr>
          <w:lang w:val="en-ZA"/>
        </w:rPr>
      </w:pPr>
      <w:r w:rsidRPr="00EA74F1">
        <w:rPr>
          <w:lang w:val="en-ZA"/>
        </w:rPr>
        <w:t>Thinking about outcomes can provide a teacher with a clear focus and structure for his or her lessons. Teachers should communicate those desired outcomes to learners - if they know what the teacher wants them to achieve, they will have a better chance of achieving it.</w:t>
      </w:r>
    </w:p>
    <w:p w:rsidR="008C374A" w:rsidRPr="00EA74F1" w:rsidRDefault="008C374A" w:rsidP="00BC7736">
      <w:pPr>
        <w:pStyle w:val="BodyText"/>
        <w:rPr>
          <w:lang w:val="en-ZA"/>
        </w:rPr>
      </w:pPr>
      <w:r w:rsidRPr="00EA74F1">
        <w:rPr>
          <w:lang w:val="en-ZA"/>
        </w:rPr>
        <w:t>According to the RNCS for Mathematics for grades R-9, (DOE 2002:93)</w:t>
      </w:r>
    </w:p>
    <w:p w:rsidR="008C374A" w:rsidRPr="00EA74F1" w:rsidRDefault="008C374A" w:rsidP="00BC7736">
      <w:pPr>
        <w:pStyle w:val="Quotation"/>
        <w:rPr>
          <w:lang w:val="en-ZA"/>
        </w:rPr>
      </w:pPr>
      <w:r w:rsidRPr="00EA74F1">
        <w:rPr>
          <w:lang w:val="en-ZA"/>
        </w:rPr>
        <w:t xml:space="preserve">Assessment is a continuous, planned process of gathering information about the performance of learners measured against the Assessment Standards (ASs) of the Learning Outcomes (LOs). It requires clearly defined criteria and a variety of appropriate strategies to enable teachers to give constructive feedback to learners and to report to parents and other interested people. </w:t>
      </w:r>
    </w:p>
    <w:p w:rsidR="008C374A" w:rsidRPr="00EA74F1" w:rsidRDefault="008C374A" w:rsidP="00BC7736">
      <w:pPr>
        <w:pStyle w:val="BodyText"/>
        <w:rPr>
          <w:lang w:val="en-ZA"/>
        </w:rPr>
      </w:pP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14"/>
      </w:tblGrid>
      <w:tr w:rsidR="008C374A" w:rsidRPr="00EA74F1" w:rsidTr="00BC7736">
        <w:trPr>
          <w:cantSplit/>
          <w:trHeight w:val="5612"/>
        </w:trPr>
        <w:tc>
          <w:tcPr>
            <w:tcW w:w="1526" w:type="dxa"/>
          </w:tcPr>
          <w:p w:rsidR="008C374A"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081EB3">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6.</w:t>
            </w:r>
            <w:r w:rsidR="00081EB3">
              <w:rPr>
                <w:rStyle w:val="Arialnarrow"/>
              </w:rPr>
              <w:t>3</w:t>
            </w:r>
          </w:p>
        </w:tc>
        <w:tc>
          <w:tcPr>
            <w:tcW w:w="7714" w:type="dxa"/>
          </w:tcPr>
          <w:p w:rsidR="008C374A" w:rsidRPr="00EA74F1" w:rsidRDefault="008C374A" w:rsidP="00BC7736">
            <w:pPr>
              <w:pStyle w:val="BodyText"/>
              <w:spacing w:before="120" w:after="120"/>
              <w:rPr>
                <w:lang w:val="en-ZA"/>
              </w:rPr>
            </w:pPr>
            <w:r w:rsidRPr="00EA74F1">
              <w:rPr>
                <w:lang w:val="en-ZA"/>
              </w:rPr>
              <w:t>The paragraph above from the RNCS gives concise but detailed guidance to the teacher about OBA. Give explanations of the following words or phrases taken from this definition. The explanations should expand on the meaning of the word/phrase in its context above.</w:t>
            </w:r>
          </w:p>
          <w:p w:rsidR="008C374A" w:rsidRPr="00EA74F1" w:rsidRDefault="008C374A" w:rsidP="00BC7736">
            <w:pPr>
              <w:pStyle w:val="BodyText"/>
              <w:spacing w:before="120" w:after="120"/>
              <w:rPr>
                <w:lang w:val="en-ZA"/>
              </w:rPr>
            </w:pPr>
            <w:r w:rsidRPr="00EA74F1">
              <w:rPr>
                <w:lang w:val="en-ZA"/>
              </w:rPr>
              <w:t>Your explanations can draw on your experience as well as the information you have gathered from the material in this guide. For some of the ideas you may wish to look ahead to the end of this chapter.</w:t>
            </w:r>
          </w:p>
          <w:p w:rsidR="008C374A" w:rsidRPr="00EA74F1" w:rsidRDefault="008C374A" w:rsidP="00BC7736">
            <w:pPr>
              <w:pStyle w:val="ListNumber"/>
              <w:numPr>
                <w:ilvl w:val="0"/>
                <w:numId w:val="0"/>
              </w:numPr>
              <w:tabs>
                <w:tab w:val="left" w:pos="331"/>
              </w:tabs>
              <w:ind w:left="331" w:hanging="331"/>
            </w:pPr>
            <w:r w:rsidRPr="00EA74F1">
              <w:t>1</w:t>
            </w:r>
            <w:r w:rsidRPr="00EA74F1">
              <w:tab/>
              <w:t>continuous</w:t>
            </w:r>
          </w:p>
          <w:p w:rsidR="008C374A" w:rsidRPr="00EA74F1" w:rsidRDefault="008C374A" w:rsidP="00BC7736">
            <w:pPr>
              <w:pStyle w:val="ListNumber"/>
              <w:numPr>
                <w:ilvl w:val="0"/>
                <w:numId w:val="0"/>
              </w:numPr>
              <w:tabs>
                <w:tab w:val="left" w:pos="331"/>
              </w:tabs>
              <w:ind w:left="331" w:hanging="331"/>
            </w:pPr>
            <w:r w:rsidRPr="00EA74F1">
              <w:t>2</w:t>
            </w:r>
            <w:r w:rsidRPr="00EA74F1">
              <w:tab/>
              <w:t>planned</w:t>
            </w:r>
          </w:p>
          <w:p w:rsidR="008C374A" w:rsidRPr="00EA74F1" w:rsidRDefault="008C374A" w:rsidP="00BC7736">
            <w:pPr>
              <w:pStyle w:val="ListNumber"/>
              <w:numPr>
                <w:ilvl w:val="0"/>
                <w:numId w:val="0"/>
              </w:numPr>
              <w:tabs>
                <w:tab w:val="left" w:pos="331"/>
              </w:tabs>
              <w:ind w:left="331" w:hanging="331"/>
            </w:pPr>
            <w:r w:rsidRPr="00EA74F1">
              <w:t>3</w:t>
            </w:r>
            <w:r w:rsidRPr="00EA74F1">
              <w:tab/>
              <w:t>process of gathering information about the performance of learners</w:t>
            </w:r>
          </w:p>
          <w:p w:rsidR="008C374A" w:rsidRPr="00EA74F1" w:rsidRDefault="008C374A" w:rsidP="00BC7736">
            <w:pPr>
              <w:pStyle w:val="ListNumber"/>
              <w:numPr>
                <w:ilvl w:val="0"/>
                <w:numId w:val="0"/>
              </w:numPr>
              <w:tabs>
                <w:tab w:val="left" w:pos="331"/>
              </w:tabs>
              <w:ind w:left="331" w:hanging="331"/>
            </w:pPr>
            <w:r w:rsidRPr="00EA74F1">
              <w:t>4</w:t>
            </w:r>
            <w:r w:rsidRPr="00EA74F1">
              <w:tab/>
              <w:t>measured against the Assessment Standards (ASs) of the Learning Outcomes (LOs)</w:t>
            </w:r>
          </w:p>
          <w:p w:rsidR="008C374A" w:rsidRPr="00EA74F1" w:rsidRDefault="008C374A" w:rsidP="00BC7736">
            <w:pPr>
              <w:pStyle w:val="ListNumber"/>
              <w:numPr>
                <w:ilvl w:val="0"/>
                <w:numId w:val="0"/>
              </w:numPr>
              <w:tabs>
                <w:tab w:val="left" w:pos="331"/>
              </w:tabs>
              <w:ind w:left="331" w:hanging="331"/>
            </w:pPr>
            <w:r w:rsidRPr="00EA74F1">
              <w:t>5</w:t>
            </w:r>
            <w:r w:rsidRPr="00EA74F1">
              <w:tab/>
              <w:t>requires clearly defined criteria</w:t>
            </w:r>
          </w:p>
          <w:p w:rsidR="008C374A" w:rsidRPr="00EA74F1" w:rsidRDefault="008C374A" w:rsidP="00BC7736">
            <w:pPr>
              <w:pStyle w:val="ListNumber"/>
              <w:numPr>
                <w:ilvl w:val="0"/>
                <w:numId w:val="0"/>
              </w:numPr>
              <w:tabs>
                <w:tab w:val="left" w:pos="331"/>
              </w:tabs>
              <w:ind w:left="331" w:hanging="331"/>
            </w:pPr>
            <w:r w:rsidRPr="00EA74F1">
              <w:t>6</w:t>
            </w:r>
            <w:r w:rsidRPr="00EA74F1">
              <w:tab/>
              <w:t>variety of appropriate strategies</w:t>
            </w:r>
          </w:p>
          <w:p w:rsidR="008C374A" w:rsidRPr="00EA74F1" w:rsidRDefault="008C374A" w:rsidP="00BC7736">
            <w:pPr>
              <w:pStyle w:val="ListNumber"/>
              <w:numPr>
                <w:ilvl w:val="0"/>
                <w:numId w:val="0"/>
              </w:numPr>
              <w:tabs>
                <w:tab w:val="left" w:pos="331"/>
              </w:tabs>
              <w:ind w:left="331" w:hanging="331"/>
            </w:pPr>
            <w:r w:rsidRPr="00EA74F1">
              <w:t>7</w:t>
            </w:r>
            <w:r w:rsidRPr="00EA74F1">
              <w:tab/>
              <w:t>enable teachers to give constructive feedback to learners</w:t>
            </w:r>
          </w:p>
          <w:p w:rsidR="008C374A" w:rsidRPr="00EA74F1" w:rsidRDefault="008C374A" w:rsidP="00BC7736">
            <w:pPr>
              <w:pStyle w:val="ListNumber"/>
              <w:numPr>
                <w:ilvl w:val="0"/>
                <w:numId w:val="0"/>
              </w:numPr>
              <w:tabs>
                <w:tab w:val="left" w:pos="331"/>
              </w:tabs>
              <w:ind w:left="331" w:hanging="331"/>
            </w:pPr>
            <w:r w:rsidRPr="00EA74F1">
              <w:t>8</w:t>
            </w:r>
            <w:r w:rsidRPr="00EA74F1">
              <w:tab/>
              <w:t>enable teachers to report to parents and other interested people.</w:t>
            </w:r>
          </w:p>
        </w:tc>
      </w:tr>
    </w:tbl>
    <w:p w:rsidR="008C374A" w:rsidRPr="00EA74F1" w:rsidRDefault="008C374A" w:rsidP="00BC7736">
      <w:pPr>
        <w:pStyle w:val="Heading3"/>
      </w:pPr>
      <w:bookmarkStart w:id="318" w:name="_Toc160859676"/>
      <w:bookmarkStart w:id="319" w:name="_Toc202486509"/>
      <w:bookmarkStart w:id="320" w:name="_Toc224221828"/>
      <w:bookmarkStart w:id="321" w:name="_Toc225835826"/>
      <w:r w:rsidRPr="00EA74F1">
        <w:t>Assessing for reasoning, understanding, and problem solving</w:t>
      </w:r>
      <w:bookmarkEnd w:id="318"/>
      <w:bookmarkEnd w:id="319"/>
      <w:bookmarkEnd w:id="320"/>
      <w:bookmarkEnd w:id="321"/>
    </w:p>
    <w:p w:rsidR="008C374A" w:rsidRPr="00EA74F1" w:rsidRDefault="008C374A" w:rsidP="00BC7736">
      <w:pPr>
        <w:pStyle w:val="BodyText"/>
        <w:rPr>
          <w:lang w:val="en-ZA"/>
        </w:rPr>
      </w:pPr>
      <w:r w:rsidRPr="00EA74F1">
        <w:rPr>
          <w:lang w:val="en-ZA"/>
        </w:rPr>
        <w:t>The broad view of</w:t>
      </w:r>
      <w:r w:rsidR="004A750F">
        <w:rPr>
          <w:lang w:val="en-ZA"/>
        </w:rPr>
        <w:t xml:space="preserve"> assessment that underpins the </w:t>
      </w:r>
      <w:r w:rsidRPr="00EA74F1">
        <w:rPr>
          <w:lang w:val="en-ZA"/>
        </w:rPr>
        <w:t>NCS is seldom part of the assessment process in mathematics. Instead, assessment is often dominated by</w:t>
      </w:r>
    </w:p>
    <w:p w:rsidR="008C374A" w:rsidRPr="00EA74F1" w:rsidRDefault="008C374A" w:rsidP="00493472">
      <w:pPr>
        <w:numPr>
          <w:ilvl w:val="0"/>
          <w:numId w:val="67"/>
        </w:numPr>
      </w:pPr>
      <w:r w:rsidRPr="00EA74F1">
        <w:t>a focus on content (in the form of facts)</w:t>
      </w:r>
    </w:p>
    <w:p w:rsidR="008C374A" w:rsidRPr="00EA74F1" w:rsidRDefault="008C374A" w:rsidP="00493472">
      <w:pPr>
        <w:numPr>
          <w:ilvl w:val="0"/>
          <w:numId w:val="67"/>
        </w:numPr>
      </w:pPr>
      <w:r w:rsidRPr="00EA74F1">
        <w:t>a focus on skills (associated with computational techniques)</w:t>
      </w:r>
    </w:p>
    <w:p w:rsidR="008C374A" w:rsidRPr="00EA74F1" w:rsidRDefault="008C374A" w:rsidP="00493472">
      <w:pPr>
        <w:numPr>
          <w:ilvl w:val="0"/>
          <w:numId w:val="67"/>
        </w:numPr>
      </w:pPr>
      <w:r w:rsidRPr="00EA74F1">
        <w:t>the ability of learners to reproduce these on demand.</w:t>
      </w:r>
    </w:p>
    <w:p w:rsidR="008C374A" w:rsidRPr="00EA74F1" w:rsidRDefault="008C374A" w:rsidP="00BC7736">
      <w:pPr>
        <w:pStyle w:val="BodyText"/>
        <w:rPr>
          <w:lang w:val="en-ZA"/>
        </w:rPr>
      </w:pPr>
      <w:r w:rsidRPr="00EA74F1">
        <w:rPr>
          <w:lang w:val="en-ZA"/>
        </w:rPr>
        <w:t>This narrow focus has had a sterile effect upon innovation and development in mathematics curricula and even on what thinking mathematically means. Learning programmes that provide for limited developmental work, that place an emphasis on symbol manipulation and computational rules, and that rely heavily on paper-and-pencil worksheets do not fit in with the natural learning patterns of learners and do not contribute to some important aspects of learners' mathematical development.</w:t>
      </w:r>
    </w:p>
    <w:p w:rsidR="008C374A" w:rsidRPr="00EA74F1" w:rsidRDefault="008C374A" w:rsidP="00BC7736">
      <w:pPr>
        <w:pStyle w:val="BodyText"/>
        <w:rPr>
          <w:lang w:val="en-ZA"/>
        </w:rPr>
      </w:pPr>
      <w:r w:rsidRPr="00EA74F1">
        <w:rPr>
          <w:lang w:val="en-ZA"/>
        </w:rPr>
        <w:t>Take the following worksheet on basic operations as an example.</w:t>
      </w:r>
    </w:p>
    <w:tbl>
      <w:tblPr>
        <w:tblW w:w="0" w:type="auto"/>
        <w:tblBorders>
          <w:top w:val="single" w:sz="4" w:space="0" w:color="auto"/>
          <w:left w:val="single" w:sz="4" w:space="0" w:color="auto"/>
          <w:bottom w:val="single" w:sz="4" w:space="0" w:color="auto"/>
          <w:right w:val="single" w:sz="4" w:space="0" w:color="auto"/>
        </w:tblBorders>
        <w:tblCellMar>
          <w:right w:w="198" w:type="dxa"/>
        </w:tblCellMar>
        <w:tblLook w:val="01E0" w:firstRow="1" w:lastRow="1" w:firstColumn="1" w:lastColumn="1" w:noHBand="0" w:noVBand="0"/>
      </w:tblPr>
      <w:tblGrid>
        <w:gridCol w:w="6737"/>
      </w:tblGrid>
      <w:tr w:rsidR="008C374A" w:rsidRPr="00EA74F1" w:rsidTr="004A750F">
        <w:trPr>
          <w:trHeight w:val="4503"/>
        </w:trPr>
        <w:tc>
          <w:tcPr>
            <w:tcW w:w="6737" w:type="dxa"/>
          </w:tcPr>
          <w:p w:rsidR="008C374A" w:rsidRPr="005A0BF9" w:rsidRDefault="008C374A" w:rsidP="00BC7736">
            <w:pPr>
              <w:pStyle w:val="BodyText"/>
              <w:rPr>
                <w:rStyle w:val="Arialnarrow"/>
              </w:rPr>
            </w:pPr>
            <w:r w:rsidRPr="005A0BF9">
              <w:rPr>
                <w:rStyle w:val="Arialnarrow"/>
              </w:rPr>
              <w:lastRenderedPageBreak/>
              <w:t>Worksheet</w:t>
            </w:r>
          </w:p>
          <w:p w:rsidR="008C374A" w:rsidRDefault="004A750F" w:rsidP="00BC7736">
            <w:pPr>
              <w:pStyle w:val="ListNumber"/>
              <w:numPr>
                <w:ilvl w:val="0"/>
                <w:numId w:val="0"/>
              </w:numPr>
              <w:tabs>
                <w:tab w:val="left" w:pos="472"/>
              </w:tabs>
            </w:pPr>
            <w:r>
              <w:t>1</w:t>
            </w:r>
            <w:r>
              <w:tab/>
              <w:t>Simplify the following:</w:t>
            </w:r>
          </w:p>
          <w:p w:rsidR="004A750F" w:rsidRDefault="004A750F" w:rsidP="004A750F">
            <w:pPr>
              <w:pStyle w:val="ListNumber"/>
              <w:numPr>
                <w:ilvl w:val="0"/>
                <w:numId w:val="124"/>
              </w:numPr>
              <w:tabs>
                <w:tab w:val="left" w:pos="472"/>
              </w:tabs>
              <w:ind w:left="1276" w:hanging="709"/>
            </w:pPr>
            <w:r>
              <w:rPr>
                <w:rStyle w:val="tnrital"/>
              </w:rPr>
              <w:t>x</w:t>
            </w:r>
            <w:r>
              <w:t xml:space="preserve"> + </w:t>
            </w:r>
            <w:r>
              <w:rPr>
                <w:rStyle w:val="tnrital"/>
              </w:rPr>
              <w:t>x</w:t>
            </w:r>
          </w:p>
          <w:p w:rsidR="004A750F" w:rsidRDefault="004A750F" w:rsidP="004A750F">
            <w:pPr>
              <w:pStyle w:val="ListNumber"/>
              <w:numPr>
                <w:ilvl w:val="0"/>
                <w:numId w:val="124"/>
              </w:numPr>
              <w:tabs>
                <w:tab w:val="left" w:pos="472"/>
              </w:tabs>
              <w:ind w:left="1276" w:hanging="709"/>
            </w:pPr>
            <w:r>
              <w:rPr>
                <w:rStyle w:val="tnrital"/>
              </w:rPr>
              <w:t xml:space="preserve">x </w:t>
            </w:r>
            <w:r>
              <w:t xml:space="preserve">+ </w:t>
            </w:r>
            <w:r>
              <w:rPr>
                <w:rStyle w:val="tnrital"/>
              </w:rPr>
              <w:t>y</w:t>
            </w:r>
          </w:p>
          <w:p w:rsidR="004A750F" w:rsidRDefault="004A750F" w:rsidP="004A750F">
            <w:pPr>
              <w:pStyle w:val="ListNumber"/>
              <w:numPr>
                <w:ilvl w:val="0"/>
                <w:numId w:val="124"/>
              </w:numPr>
              <w:tabs>
                <w:tab w:val="left" w:pos="472"/>
              </w:tabs>
              <w:ind w:left="1276" w:hanging="709"/>
            </w:pPr>
            <w:r>
              <w:rPr>
                <w:rStyle w:val="tnrital"/>
              </w:rPr>
              <w:t>x</w:t>
            </w:r>
            <w:r>
              <w:t xml:space="preserve"> + </w:t>
            </w:r>
            <w:r>
              <w:rPr>
                <w:rStyle w:val="tnrital"/>
              </w:rPr>
              <w:t>y</w:t>
            </w:r>
            <w:r>
              <w:t xml:space="preserve"> + </w:t>
            </w:r>
            <w:r>
              <w:rPr>
                <w:rStyle w:val="tnrital"/>
              </w:rPr>
              <w:t>x</w:t>
            </w:r>
          </w:p>
          <w:p w:rsidR="004A750F" w:rsidRDefault="004A750F" w:rsidP="004A750F">
            <w:pPr>
              <w:pStyle w:val="ListNumber"/>
              <w:numPr>
                <w:ilvl w:val="0"/>
                <w:numId w:val="124"/>
              </w:numPr>
              <w:tabs>
                <w:tab w:val="left" w:pos="472"/>
              </w:tabs>
              <w:ind w:left="1276" w:hanging="709"/>
            </w:pPr>
            <w:r>
              <w:rPr>
                <w:rStyle w:val="tnrital"/>
              </w:rPr>
              <w:t xml:space="preserve">x </w:t>
            </w:r>
            <w:r>
              <w:t>+ 2</w:t>
            </w:r>
            <w:r>
              <w:rPr>
                <w:rStyle w:val="tnrital"/>
              </w:rPr>
              <w:t>x</w:t>
            </w:r>
          </w:p>
          <w:p w:rsidR="004A750F" w:rsidRDefault="004A750F" w:rsidP="004A750F">
            <w:pPr>
              <w:pStyle w:val="ListNumber"/>
              <w:numPr>
                <w:ilvl w:val="0"/>
                <w:numId w:val="124"/>
              </w:numPr>
              <w:tabs>
                <w:tab w:val="left" w:pos="472"/>
              </w:tabs>
              <w:ind w:left="1276" w:hanging="709"/>
              <w:rPr>
                <w:rStyle w:val="tnrital"/>
              </w:rPr>
            </w:pPr>
            <w:r>
              <w:rPr>
                <w:rStyle w:val="tnrital"/>
              </w:rPr>
              <w:t>x</w:t>
            </w:r>
            <w:r>
              <w:t xml:space="preserve"> </w:t>
            </w:r>
            <w:r>
              <w:sym w:font="Symbol" w:char="F02D"/>
            </w:r>
            <w:r>
              <w:t xml:space="preserve"> </w:t>
            </w:r>
            <w:r>
              <w:rPr>
                <w:rStyle w:val="tnrital"/>
              </w:rPr>
              <w:t>y</w:t>
            </w:r>
            <w:r>
              <w:t xml:space="preserve"> </w:t>
            </w:r>
            <w:r>
              <w:sym w:font="Symbol" w:char="F02D"/>
            </w:r>
            <w:r>
              <w:t xml:space="preserve"> </w:t>
            </w:r>
            <w:proofErr w:type="spellStart"/>
            <w:r>
              <w:rPr>
                <w:rStyle w:val="tnrital"/>
              </w:rPr>
              <w:t>y</w:t>
            </w:r>
            <w:proofErr w:type="spellEnd"/>
          </w:p>
          <w:p w:rsidR="004A750F" w:rsidRDefault="004A750F" w:rsidP="004A750F">
            <w:pPr>
              <w:pStyle w:val="ListNumber"/>
              <w:numPr>
                <w:ilvl w:val="0"/>
                <w:numId w:val="124"/>
              </w:numPr>
              <w:tabs>
                <w:tab w:val="left" w:pos="472"/>
              </w:tabs>
              <w:ind w:left="1276" w:hanging="709"/>
            </w:pPr>
            <w:r>
              <w:rPr>
                <w:rStyle w:val="tnrital"/>
              </w:rPr>
              <w:t>x</w:t>
            </w:r>
            <w:r>
              <w:t xml:space="preserve"> + </w:t>
            </w:r>
            <w:r>
              <w:rPr>
                <w:rStyle w:val="tnrital"/>
              </w:rPr>
              <w:t>x</w:t>
            </w:r>
            <w:r>
              <w:t xml:space="preserve"> </w:t>
            </w:r>
            <w:r>
              <w:sym w:font="Symbol" w:char="F02D"/>
            </w:r>
            <w:r>
              <w:t xml:space="preserve"> </w:t>
            </w:r>
            <w:r>
              <w:rPr>
                <w:rStyle w:val="tnrital"/>
              </w:rPr>
              <w:t>y</w:t>
            </w:r>
          </w:p>
          <w:p w:rsidR="004A750F" w:rsidRDefault="004A750F" w:rsidP="004A750F">
            <w:pPr>
              <w:pStyle w:val="ListNumber"/>
              <w:numPr>
                <w:ilvl w:val="0"/>
                <w:numId w:val="124"/>
              </w:numPr>
              <w:tabs>
                <w:tab w:val="left" w:pos="472"/>
              </w:tabs>
              <w:ind w:left="1276" w:hanging="709"/>
            </w:pPr>
            <w:r>
              <w:t>2(</w:t>
            </w:r>
            <w:r>
              <w:rPr>
                <w:rStyle w:val="tnrital"/>
              </w:rPr>
              <w:t>x</w:t>
            </w:r>
            <w:r>
              <w:t xml:space="preserve"> + 2)</w:t>
            </w:r>
          </w:p>
          <w:p w:rsidR="004A750F" w:rsidRDefault="004A750F" w:rsidP="004A750F">
            <w:pPr>
              <w:pStyle w:val="ListNumber"/>
              <w:numPr>
                <w:ilvl w:val="0"/>
                <w:numId w:val="124"/>
              </w:numPr>
              <w:tabs>
                <w:tab w:val="left" w:pos="472"/>
              </w:tabs>
              <w:ind w:left="1276" w:hanging="709"/>
            </w:pPr>
            <w:r>
              <w:t>3(</w:t>
            </w:r>
            <w:r>
              <w:rPr>
                <w:rStyle w:val="tnrital"/>
              </w:rPr>
              <w:t>x</w:t>
            </w:r>
            <w:r>
              <w:t xml:space="preserve"> + 2)</w:t>
            </w:r>
          </w:p>
          <w:p w:rsidR="004A750F" w:rsidRDefault="004A750F" w:rsidP="004A750F">
            <w:pPr>
              <w:pStyle w:val="ListNumber"/>
              <w:numPr>
                <w:ilvl w:val="0"/>
                <w:numId w:val="124"/>
              </w:numPr>
              <w:ind w:left="1276" w:hanging="709"/>
            </w:pPr>
            <w:r>
              <w:t>3+ (</w:t>
            </w:r>
            <w:r>
              <w:rPr>
                <w:rStyle w:val="tnrital"/>
              </w:rPr>
              <w:t>x</w:t>
            </w:r>
            <w:r>
              <w:t>+ 2)</w:t>
            </w:r>
          </w:p>
          <w:p w:rsidR="008C374A" w:rsidRPr="00EA74F1" w:rsidRDefault="004A750F" w:rsidP="004A750F">
            <w:pPr>
              <w:pStyle w:val="ListNumber"/>
              <w:numPr>
                <w:ilvl w:val="0"/>
                <w:numId w:val="124"/>
              </w:numPr>
              <w:tabs>
                <w:tab w:val="left" w:pos="472"/>
              </w:tabs>
              <w:ind w:left="1276" w:hanging="709"/>
            </w:pPr>
            <w:r>
              <w:t xml:space="preserve">(3 + </w:t>
            </w:r>
            <w:r>
              <w:rPr>
                <w:rStyle w:val="tnrital"/>
              </w:rPr>
              <w:t>x</w:t>
            </w:r>
            <w:r>
              <w:t>) + 2</w:t>
            </w:r>
          </w:p>
        </w:tc>
      </w:tr>
    </w:tbl>
    <w:p w:rsidR="008C374A" w:rsidRPr="00EA74F1" w:rsidRDefault="008C374A" w:rsidP="00BC7736">
      <w:pPr>
        <w:pStyle w:val="BodyText"/>
        <w:rPr>
          <w:lang w:val="en-ZA"/>
        </w:rPr>
      </w:pPr>
      <w:r w:rsidRPr="00EA74F1">
        <w:rPr>
          <w:lang w:val="en-ZA"/>
        </w:rPr>
        <w:t>This worksheet simply has twenty repetitive questions. There is no discussion on different methods that could be used, and no indication that working is worth recording. The ultimate purpose of doing this worksheet is to ‘give answers’. This does not convey the message to the learners that their reasoning process is important to the teacher, only that their answers are important. This goes against the ethos of teaching for meaningful understanding. Using a worksheet such as this one would undermine good teaching because it gives a message that contradicts what we have said about good teaching.</w:t>
      </w:r>
    </w:p>
    <w:p w:rsidR="008C374A" w:rsidRPr="00EA74F1" w:rsidRDefault="008C374A" w:rsidP="00493472">
      <w:pPr>
        <w:numPr>
          <w:ilvl w:val="0"/>
          <w:numId w:val="68"/>
        </w:numPr>
      </w:pPr>
      <w:r w:rsidRPr="00EA74F1">
        <w:t>It does not allow for the development of reasoning skills (there is not even one little question which could call on reasoning skills).</w:t>
      </w:r>
    </w:p>
    <w:p w:rsidR="008C374A" w:rsidRPr="00EA74F1" w:rsidRDefault="008C374A" w:rsidP="00493472">
      <w:pPr>
        <w:numPr>
          <w:ilvl w:val="0"/>
          <w:numId w:val="68"/>
        </w:numPr>
      </w:pPr>
      <w:r w:rsidRPr="00EA74F1">
        <w:t>It does not allow learners to show what they have understood (or more importantly NOT understood). If learners get the wrong answer, that is that. There can be no investigation as to where they went wrong, because only answers are being considered.</w:t>
      </w:r>
    </w:p>
    <w:p w:rsidR="007706AC" w:rsidRDefault="008C374A" w:rsidP="00BC7736">
      <w:pPr>
        <w:numPr>
          <w:ilvl w:val="0"/>
          <w:numId w:val="68"/>
        </w:numPr>
      </w:pPr>
      <w:r w:rsidRPr="00EA74F1">
        <w:t xml:space="preserve">Problem solving is not present here. </w:t>
      </w:r>
    </w:p>
    <w:p w:rsidR="007706AC" w:rsidRDefault="008C374A" w:rsidP="00BC7736">
      <w:pPr>
        <w:numPr>
          <w:ilvl w:val="0"/>
          <w:numId w:val="68"/>
        </w:numPr>
      </w:pPr>
      <w:r w:rsidRPr="007706AC">
        <w:t>The activities that you set should allow learners to develop the knowledge and skills set out in the Assessment Standards for their grade. The main lesson about good mathematics teaching is that it should develop reasoning, understanding, and problem solving.</w:t>
      </w:r>
    </w:p>
    <w:p w:rsidR="008C374A" w:rsidRPr="007706AC" w:rsidRDefault="007706AC" w:rsidP="007706AC">
      <w:pPr>
        <w:spacing w:line="240" w:lineRule="auto"/>
        <w:jc w:val="left"/>
      </w:pPr>
      <w:r>
        <w:br w:type="page"/>
      </w:r>
    </w:p>
    <w:p w:rsidR="006751FA" w:rsidRPr="00EA74F1" w:rsidRDefault="006751FA" w:rsidP="00BC7736">
      <w:pPr>
        <w:pStyle w:val="BodyText"/>
        <w:rPr>
          <w:lang w:val="en-ZA"/>
        </w:rPr>
      </w:pP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7644"/>
      </w:tblGrid>
      <w:tr w:rsidR="008C374A" w:rsidRPr="00EA74F1" w:rsidTr="004E34FD">
        <w:trPr>
          <w:cantSplit/>
          <w:trHeight w:val="11236"/>
        </w:trPr>
        <w:tc>
          <w:tcPr>
            <w:tcW w:w="1596" w:type="dxa"/>
            <w:tcBorders>
              <w:bottom w:val="single" w:sz="2" w:space="0" w:color="auto"/>
            </w:tcBorders>
          </w:tcPr>
          <w:p w:rsidR="008C374A"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081EB3">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6.</w:t>
            </w:r>
            <w:r w:rsidR="00081EB3">
              <w:rPr>
                <w:rStyle w:val="Arialnarrow"/>
              </w:rPr>
              <w:t>4</w:t>
            </w:r>
          </w:p>
        </w:tc>
        <w:tc>
          <w:tcPr>
            <w:tcW w:w="7644" w:type="dxa"/>
            <w:tcBorders>
              <w:bottom w:val="single" w:sz="2" w:space="0" w:color="auto"/>
            </w:tcBorders>
          </w:tcPr>
          <w:p w:rsidR="008C374A" w:rsidRPr="00EA74F1" w:rsidRDefault="008C374A" w:rsidP="00BC7736">
            <w:pPr>
              <w:pStyle w:val="BodyText"/>
              <w:spacing w:before="120" w:after="60"/>
              <w:rPr>
                <w:spacing w:val="-2"/>
                <w:lang w:val="en-ZA"/>
              </w:rPr>
            </w:pPr>
            <w:r w:rsidRPr="00EA74F1">
              <w:rPr>
                <w:spacing w:val="-2"/>
                <w:lang w:val="en-ZA"/>
              </w:rPr>
              <w:t>Comment on the task below, by answering the questions that follow after it.</w:t>
            </w:r>
          </w:p>
          <w:p w:rsidR="008C374A" w:rsidRPr="005A0BF9" w:rsidRDefault="008C374A" w:rsidP="00BC7736">
            <w:pPr>
              <w:spacing w:before="120" w:after="120"/>
              <w:jc w:val="center"/>
              <w:rPr>
                <w:rStyle w:val="Arialnarrow"/>
              </w:rPr>
            </w:pPr>
            <w:r w:rsidRPr="005A0BF9">
              <w:rPr>
                <w:rStyle w:val="Arialnarrow"/>
              </w:rPr>
              <w:t>Pizza Problem</w:t>
            </w:r>
          </w:p>
          <w:p w:rsidR="008C374A" w:rsidRPr="00EA74F1" w:rsidRDefault="008C374A" w:rsidP="007706AC">
            <w:pPr>
              <w:pStyle w:val="ListNumber"/>
              <w:numPr>
                <w:ilvl w:val="0"/>
                <w:numId w:val="0"/>
              </w:numPr>
              <w:tabs>
                <w:tab w:val="left" w:pos="443"/>
              </w:tabs>
              <w:ind w:left="443" w:hanging="443"/>
            </w:pPr>
            <w:r w:rsidRPr="00EA74F1">
              <w:t>1</w:t>
            </w:r>
            <w:r w:rsidRPr="00EA74F1">
              <w:tab/>
              <w:t>Complete the next two rows in the following pattern, which is known as Pascal’s triangle.</w:t>
            </w:r>
          </w:p>
          <w:p w:rsidR="008C374A" w:rsidRPr="00EA74F1" w:rsidRDefault="008C374A" w:rsidP="007706AC">
            <w:pPr>
              <w:pStyle w:val="BodyText"/>
              <w:spacing w:before="60" w:after="60"/>
              <w:rPr>
                <w:lang w:val="en-ZA"/>
              </w:rPr>
            </w:pPr>
            <w:r w:rsidRPr="00EA74F1">
              <w:rPr>
                <w:lang w:val="en-ZA"/>
              </w:rPr>
              <w:tab/>
            </w:r>
            <w:r w:rsidRPr="00EA74F1">
              <w:rPr>
                <w:lang w:val="en-ZA"/>
              </w:rPr>
              <w:tab/>
            </w:r>
            <w:r w:rsidRPr="00EA74F1">
              <w:rPr>
                <w:lang w:val="en-ZA"/>
              </w:rPr>
              <w:tab/>
            </w:r>
            <w:r w:rsidRPr="00EA74F1">
              <w:rPr>
                <w:lang w:val="en-ZA"/>
              </w:rPr>
              <w:tab/>
            </w:r>
            <w:r w:rsidRPr="00EA74F1">
              <w:rPr>
                <w:lang w:val="en-ZA"/>
              </w:rPr>
              <w:tab/>
              <w:t>1</w:t>
            </w:r>
          </w:p>
          <w:p w:rsidR="008C374A" w:rsidRPr="00EA74F1" w:rsidRDefault="008C374A" w:rsidP="007706AC">
            <w:pPr>
              <w:pStyle w:val="BodyText"/>
              <w:spacing w:before="60" w:after="60"/>
              <w:rPr>
                <w:lang w:val="en-ZA"/>
              </w:rPr>
            </w:pPr>
            <w:r w:rsidRPr="00EA74F1">
              <w:rPr>
                <w:lang w:val="en-ZA"/>
              </w:rPr>
              <w:t xml:space="preserve">                                                      1                       1</w:t>
            </w:r>
          </w:p>
          <w:p w:rsidR="008C374A" w:rsidRPr="00EA74F1" w:rsidRDefault="008C374A" w:rsidP="007706AC">
            <w:pPr>
              <w:pStyle w:val="BodyText"/>
              <w:spacing w:before="60" w:after="60"/>
              <w:rPr>
                <w:lang w:val="en-ZA"/>
              </w:rPr>
            </w:pPr>
            <w:r w:rsidRPr="00EA74F1">
              <w:rPr>
                <w:lang w:val="en-ZA"/>
              </w:rPr>
              <w:tab/>
              <w:t xml:space="preserve">                             1</w:t>
            </w:r>
            <w:r w:rsidRPr="00EA74F1">
              <w:rPr>
                <w:lang w:val="en-ZA"/>
              </w:rPr>
              <w:tab/>
              <w:t xml:space="preserve">             2</w:t>
            </w:r>
            <w:r w:rsidRPr="00EA74F1">
              <w:rPr>
                <w:lang w:val="en-ZA"/>
              </w:rPr>
              <w:tab/>
              <w:t xml:space="preserve">              1</w:t>
            </w:r>
          </w:p>
          <w:p w:rsidR="008C374A" w:rsidRPr="00EA74F1" w:rsidRDefault="008C374A" w:rsidP="007706AC">
            <w:pPr>
              <w:pStyle w:val="BodyText"/>
              <w:spacing w:before="60" w:after="60"/>
              <w:rPr>
                <w:lang w:val="en-ZA"/>
              </w:rPr>
            </w:pPr>
            <w:r w:rsidRPr="00EA74F1">
              <w:rPr>
                <w:lang w:val="en-ZA"/>
              </w:rPr>
              <w:tab/>
              <w:t xml:space="preserve">                 1</w:t>
            </w:r>
            <w:r w:rsidRPr="00EA74F1">
              <w:rPr>
                <w:lang w:val="en-ZA"/>
              </w:rPr>
              <w:tab/>
              <w:t xml:space="preserve">               3</w:t>
            </w:r>
            <w:r w:rsidRPr="00EA74F1">
              <w:rPr>
                <w:lang w:val="en-ZA"/>
              </w:rPr>
              <w:tab/>
              <w:t xml:space="preserve">              3</w:t>
            </w:r>
            <w:r w:rsidRPr="00EA74F1">
              <w:rPr>
                <w:lang w:val="en-ZA"/>
              </w:rPr>
              <w:tab/>
              <w:t xml:space="preserve">              1</w:t>
            </w:r>
          </w:p>
          <w:p w:rsidR="004E34FD" w:rsidRPr="00EA74F1" w:rsidRDefault="008C374A" w:rsidP="00BC7736">
            <w:pPr>
              <w:pStyle w:val="BodyText"/>
              <w:spacing w:before="120" w:after="60"/>
              <w:rPr>
                <w:spacing w:val="-2"/>
                <w:lang w:val="en-ZA"/>
              </w:rPr>
            </w:pPr>
            <w:r w:rsidRPr="00EA74F1">
              <w:rPr>
                <w:lang w:val="en-ZA"/>
              </w:rPr>
              <w:t xml:space="preserve">                  1</w:t>
            </w:r>
            <w:r w:rsidRPr="00EA74F1">
              <w:rPr>
                <w:lang w:val="en-ZA"/>
              </w:rPr>
              <w:tab/>
              <w:t xml:space="preserve">                4</w:t>
            </w:r>
            <w:r w:rsidRPr="00EA74F1">
              <w:rPr>
                <w:lang w:val="en-ZA"/>
              </w:rPr>
              <w:tab/>
            </w:r>
            <w:r w:rsidRPr="00EA74F1">
              <w:rPr>
                <w:lang w:val="en-ZA"/>
              </w:rPr>
              <w:tab/>
              <w:t>6</w:t>
            </w:r>
            <w:r w:rsidRPr="00EA74F1">
              <w:rPr>
                <w:lang w:val="en-ZA"/>
              </w:rPr>
              <w:tab/>
              <w:t xml:space="preserve">              4                      1</w:t>
            </w:r>
            <w:r w:rsidRPr="00EA74F1">
              <w:rPr>
                <w:lang w:val="en-ZA"/>
              </w:rPr>
              <w:tab/>
            </w:r>
            <w:r w:rsidRPr="00EA74F1">
              <w:rPr>
                <w:lang w:val="en-ZA"/>
              </w:rPr>
              <w:tab/>
            </w:r>
          </w:p>
          <w:p w:rsidR="004E34FD" w:rsidRPr="00EA74F1" w:rsidRDefault="004E34FD" w:rsidP="00BC7736">
            <w:pPr>
              <w:pStyle w:val="ListNumber"/>
              <w:numPr>
                <w:ilvl w:val="0"/>
                <w:numId w:val="0"/>
              </w:numPr>
              <w:tabs>
                <w:tab w:val="left" w:pos="443"/>
              </w:tabs>
              <w:ind w:left="443" w:hanging="443"/>
            </w:pPr>
            <w:r w:rsidRPr="00EA74F1">
              <w:t>2</w:t>
            </w:r>
            <w:r w:rsidRPr="00EA74F1">
              <w:tab/>
              <w:t>Pizza Palace has asked you to design a form to help them to keep track of certain pizza choices. The basic pizza, which everyone has, is cheese and tomato. Patrons can select extra toppings which they like. The toppings they can choose are: Peppers, Olives, Sausage, Salami, and/or Mushroom. They can choose as many of the extras as they like.</w:t>
            </w:r>
          </w:p>
          <w:p w:rsidR="004E34FD" w:rsidRPr="00EA74F1" w:rsidRDefault="004E34FD" w:rsidP="00493472">
            <w:pPr>
              <w:numPr>
                <w:ilvl w:val="0"/>
                <w:numId w:val="69"/>
              </w:numPr>
            </w:pPr>
            <w:r w:rsidRPr="00EA74F1">
              <w:t>List all of the possible choices they have, given the above selection.</w:t>
            </w:r>
          </w:p>
          <w:p w:rsidR="004E34FD" w:rsidRPr="00EA74F1" w:rsidRDefault="004E34FD" w:rsidP="00493472">
            <w:pPr>
              <w:numPr>
                <w:ilvl w:val="0"/>
                <w:numId w:val="69"/>
              </w:numPr>
            </w:pPr>
            <w:r w:rsidRPr="00EA74F1">
              <w:t>Find a way to convince somebody else (without doubt) that you have accounted for ALL possible choices.</w:t>
            </w:r>
          </w:p>
          <w:p w:rsidR="004E34FD" w:rsidRPr="00EA74F1" w:rsidRDefault="004E34FD" w:rsidP="00BC7736">
            <w:pPr>
              <w:pStyle w:val="BodyText"/>
              <w:spacing w:before="120" w:after="60"/>
              <w:rPr>
                <w:spacing w:val="-2"/>
                <w:lang w:val="en-ZA"/>
              </w:rPr>
            </w:pPr>
            <w:r w:rsidRPr="00EA74F1">
              <w:t>How many different choices for pizza at the Pizza Palace does a customer have?</w:t>
            </w:r>
          </w:p>
          <w:p w:rsidR="004E34FD" w:rsidRPr="00EA74F1" w:rsidRDefault="004E34FD" w:rsidP="00BC7736">
            <w:pPr>
              <w:pStyle w:val="ListNumber2"/>
              <w:numPr>
                <w:ilvl w:val="0"/>
                <w:numId w:val="0"/>
              </w:numPr>
              <w:tabs>
                <w:tab w:val="left" w:pos="405"/>
              </w:tabs>
              <w:ind w:left="405" w:hanging="405"/>
            </w:pPr>
            <w:r w:rsidRPr="00EA74F1">
              <w:t>i</w:t>
            </w:r>
            <w:r w:rsidRPr="00EA74F1">
              <w:tab/>
              <w:t>In what way does ‘the pizza problem’ allow learners to develop their reasoning skills?</w:t>
            </w:r>
          </w:p>
          <w:p w:rsidR="004E34FD" w:rsidRPr="00EA74F1" w:rsidRDefault="004E34FD" w:rsidP="00493472">
            <w:pPr>
              <w:numPr>
                <w:ilvl w:val="0"/>
                <w:numId w:val="69"/>
              </w:numPr>
            </w:pPr>
            <w:r w:rsidRPr="00EA74F1">
              <w:t>Write out an example of a question (or a part of a question) from the task that allows for the development of reasoning skills.</w:t>
            </w:r>
          </w:p>
          <w:p w:rsidR="004E34FD" w:rsidRPr="00EA74F1" w:rsidRDefault="004E34FD" w:rsidP="00BC7736">
            <w:pPr>
              <w:pStyle w:val="BodyText"/>
              <w:spacing w:before="120" w:after="60"/>
              <w:rPr>
                <w:spacing w:val="-2"/>
                <w:lang w:val="en-ZA"/>
              </w:rPr>
            </w:pPr>
            <w:r w:rsidRPr="00EA74F1">
              <w:t>What evidence of reasoning skills (or lack thereof) will the teacher be able to find in the learners’ work that they submit having completed this task?</w:t>
            </w:r>
          </w:p>
          <w:p w:rsidR="004E34FD" w:rsidRPr="00EA74F1" w:rsidRDefault="004E34FD" w:rsidP="00BC7736">
            <w:pPr>
              <w:pStyle w:val="ListNumber2"/>
              <w:numPr>
                <w:ilvl w:val="0"/>
                <w:numId w:val="0"/>
              </w:numPr>
              <w:tabs>
                <w:tab w:val="left" w:pos="405"/>
              </w:tabs>
              <w:spacing w:before="0" w:after="0"/>
              <w:ind w:left="405" w:hanging="405"/>
            </w:pPr>
            <w:r w:rsidRPr="00EA74F1">
              <w:t>ii</w:t>
            </w:r>
            <w:r w:rsidRPr="00EA74F1">
              <w:tab/>
              <w:t>In what way does it allow learners to develop their understanding?</w:t>
            </w:r>
          </w:p>
          <w:p w:rsidR="004E34FD" w:rsidRPr="00EA74F1" w:rsidRDefault="004E34FD" w:rsidP="00493472">
            <w:pPr>
              <w:numPr>
                <w:ilvl w:val="0"/>
                <w:numId w:val="69"/>
              </w:numPr>
            </w:pPr>
            <w:r w:rsidRPr="00EA74F1">
              <w:t>Write out an example of a question (or a part of a question) that allows for the development of understanding.</w:t>
            </w:r>
          </w:p>
          <w:p w:rsidR="008C374A" w:rsidRPr="00EA74F1" w:rsidRDefault="004E34FD" w:rsidP="00493472">
            <w:pPr>
              <w:numPr>
                <w:ilvl w:val="0"/>
                <w:numId w:val="69"/>
              </w:numPr>
            </w:pPr>
            <w:r w:rsidRPr="00EA74F1">
              <w:t>What evidence of understanding (or lack of understanding) will the teacher be able to find in the learners’ work that they submit having completed this task?</w:t>
            </w:r>
          </w:p>
        </w:tc>
      </w:tr>
      <w:tr w:rsidR="006751FA" w:rsidRPr="00EA74F1" w:rsidTr="006751FA">
        <w:trPr>
          <w:cantSplit/>
          <w:trHeight w:val="2077"/>
        </w:trPr>
        <w:tc>
          <w:tcPr>
            <w:tcW w:w="1596" w:type="dxa"/>
            <w:tcBorders>
              <w:top w:val="single" w:sz="2" w:space="0" w:color="auto"/>
            </w:tcBorders>
          </w:tcPr>
          <w:p w:rsidR="006751FA" w:rsidRPr="00EA74F1" w:rsidRDefault="006751FA" w:rsidP="00BC7736">
            <w:pPr>
              <w:tabs>
                <w:tab w:val="num" w:pos="284"/>
              </w:tabs>
              <w:spacing w:before="120" w:after="40"/>
              <w:jc w:val="center"/>
              <w:outlineLvl w:val="4"/>
            </w:pPr>
          </w:p>
        </w:tc>
        <w:tc>
          <w:tcPr>
            <w:tcW w:w="7644" w:type="dxa"/>
            <w:tcBorders>
              <w:top w:val="single" w:sz="2" w:space="0" w:color="auto"/>
            </w:tcBorders>
          </w:tcPr>
          <w:p w:rsidR="006751FA" w:rsidRPr="00EA74F1" w:rsidRDefault="006751FA" w:rsidP="00BC7736">
            <w:pPr>
              <w:pStyle w:val="ListNumber2"/>
              <w:numPr>
                <w:ilvl w:val="0"/>
                <w:numId w:val="0"/>
              </w:numPr>
              <w:tabs>
                <w:tab w:val="left" w:pos="405"/>
              </w:tabs>
              <w:spacing w:before="0" w:after="0"/>
              <w:ind w:left="405" w:hanging="405"/>
            </w:pPr>
            <w:r w:rsidRPr="00EA74F1">
              <w:t>iii</w:t>
            </w:r>
            <w:r w:rsidRPr="00EA74F1">
              <w:tab/>
              <w:t>In what way does it allow learners to develop their problem-solving skills?</w:t>
            </w:r>
          </w:p>
          <w:p w:rsidR="006751FA" w:rsidRPr="00EA74F1" w:rsidRDefault="006751FA" w:rsidP="00493472">
            <w:pPr>
              <w:numPr>
                <w:ilvl w:val="0"/>
                <w:numId w:val="69"/>
              </w:numPr>
            </w:pPr>
            <w:r w:rsidRPr="00EA74F1">
              <w:t>Write out an example of a question (or a part of a question) that allows for the development of problem solving-skills.</w:t>
            </w:r>
          </w:p>
          <w:p w:rsidR="006751FA" w:rsidRPr="00EA74F1" w:rsidRDefault="006751FA" w:rsidP="00493472">
            <w:pPr>
              <w:numPr>
                <w:ilvl w:val="0"/>
                <w:numId w:val="69"/>
              </w:numPr>
            </w:pPr>
            <w:r w:rsidRPr="00EA74F1">
              <w:t>What evidence of problem-solving skills (or lack thereof) will the teacher be able to find in the learners’ work that they submit having completed this task?</w:t>
            </w:r>
          </w:p>
        </w:tc>
      </w:tr>
    </w:tbl>
    <w:p w:rsidR="008C374A" w:rsidRPr="00EA74F1" w:rsidRDefault="008C374A" w:rsidP="00BC7736">
      <w:pPr>
        <w:pStyle w:val="BodyText"/>
        <w:rPr>
          <w:lang w:val="en-ZA"/>
        </w:rPr>
      </w:pPr>
    </w:p>
    <w:p w:rsidR="008C374A" w:rsidRPr="00EA74F1" w:rsidRDefault="008C374A" w:rsidP="00BC7736">
      <w:pPr>
        <w:pStyle w:val="BodyText"/>
        <w:rPr>
          <w:lang w:val="en-ZA"/>
        </w:rPr>
      </w:pPr>
      <w:r w:rsidRPr="00EA74F1">
        <w:rPr>
          <w:lang w:val="en-ZA"/>
        </w:rPr>
        <w:t xml:space="preserve">Although the quantitative (such as content and computational skills) aspects of mathematics learning have dominated the school scene for a long time, it is the qualitative considerations that have greater significance. Thus, it is far more important that learners come to understand mathematical ideas than that they possess a wide array of mathematical skills. Mathematical learning is not only dependent on learners’ attitudes towards and decisions about learning mathematics but also depends on the intellectual, social and affective dimensions of learning, and these must all influence curriculum and instruction. </w:t>
      </w:r>
    </w:p>
    <w:p w:rsidR="00EC70C7" w:rsidRDefault="00EC70C7" w:rsidP="00EC70C7">
      <w:pPr>
        <w:pStyle w:val="Heading3"/>
      </w:pPr>
      <w:bookmarkStart w:id="322" w:name="_Toc225835827"/>
      <w:r>
        <w:t>Bloom’s taxonomy</w:t>
      </w:r>
      <w:bookmarkEnd w:id="322"/>
    </w:p>
    <w:p w:rsidR="00306093" w:rsidRDefault="00306093" w:rsidP="00306093">
      <w:pPr>
        <w:rPr>
          <w:rFonts w:cs="Arial"/>
          <w:szCs w:val="22"/>
        </w:rPr>
      </w:pPr>
      <w:r>
        <w:rPr>
          <w:rFonts w:cs="Arial"/>
          <w:szCs w:val="22"/>
        </w:rPr>
        <w:t xml:space="preserve">Bloom developed a taxonomy (a classification) in 1956 for the cognitive domain that shows a progression of intellectual skills from the simplest to the most complex levels. </w:t>
      </w:r>
    </w:p>
    <w:p w:rsidR="00306093" w:rsidRPr="00306093" w:rsidRDefault="00306093" w:rsidP="00306093"/>
    <w:p w:rsidR="004367AA" w:rsidRDefault="00EC70C7" w:rsidP="00EC70C7">
      <w:r>
        <w:rPr>
          <w:b/>
          <w:bCs/>
        </w:rPr>
        <w:t>Taxonomy</w:t>
      </w:r>
      <w:r>
        <w:t xml:space="preserve"> means 'a set of classification principles', or '</w:t>
      </w:r>
      <w:r>
        <w:rPr>
          <w:b/>
          <w:bCs/>
        </w:rPr>
        <w:t>structure</w:t>
      </w:r>
      <w:r>
        <w:t xml:space="preserve">', and </w:t>
      </w:r>
      <w:r>
        <w:rPr>
          <w:b/>
          <w:bCs/>
        </w:rPr>
        <w:t>Domain</w:t>
      </w:r>
      <w:r>
        <w:t xml:space="preserve"> simply means '</w:t>
      </w:r>
      <w:r>
        <w:rPr>
          <w:b/>
          <w:bCs/>
        </w:rPr>
        <w:t>category</w:t>
      </w:r>
      <w:r>
        <w:t xml:space="preserve">'. </w:t>
      </w:r>
    </w:p>
    <w:p w:rsidR="00EC70C7" w:rsidRDefault="00EC70C7" w:rsidP="00EC70C7">
      <w:r>
        <w:t>Bloom's Taxonomy underpins the classical '</w:t>
      </w:r>
      <w:r>
        <w:rPr>
          <w:b/>
          <w:bCs/>
        </w:rPr>
        <w:t>Knowledge, Attitude, Skills</w:t>
      </w:r>
      <w:r>
        <w:t>' structure of learning method and evaluation, remains the most widely used system of its kind in education particularly, and also industry and corporate training. It's easy to see why, because it is such a simple, clear and effective model, both for explanation and application of learning objectives, teaching and training methods, and measurement of learning outcomes.</w:t>
      </w:r>
    </w:p>
    <w:p w:rsidR="00EC70C7" w:rsidRDefault="00EC70C7" w:rsidP="00EC70C7">
      <w:r>
        <w:t xml:space="preserve">Bloom's Taxonomy provides an excellent structure for planning, designing, assessing and evaluating training and learning effectiveness. The model also serves as a sort of </w:t>
      </w:r>
      <w:r>
        <w:rPr>
          <w:b/>
          <w:bCs/>
        </w:rPr>
        <w:t>checklist</w:t>
      </w:r>
      <w:r>
        <w:t>, by which you can ensure that training is planned to deliver all the necessary development for students, trainees or learners, and a template by which you can assess the validity and coverage of any existing training, be it a course, a curriculum, or an entire training and development programme for a large organisation</w:t>
      </w:r>
    </w:p>
    <w:p w:rsidR="004367AA" w:rsidRDefault="004367AA" w:rsidP="00EC70C7"/>
    <w:p w:rsidR="004367AA" w:rsidRDefault="004367AA" w:rsidP="004367AA">
      <w:pPr>
        <w:rPr>
          <w:lang w:eastAsia="en-ZA"/>
        </w:rPr>
      </w:pPr>
      <w:r w:rsidRPr="004367AA">
        <w:rPr>
          <w:lang w:eastAsia="en-ZA"/>
        </w:rPr>
        <w:t>Bloom's Taxonomy model is in three parts, or 'overlapping domains'. Again, Bloom used rather academic language, but the meanings are simple to understand:</w:t>
      </w:r>
    </w:p>
    <w:p w:rsidR="004367AA" w:rsidRPr="004367AA" w:rsidRDefault="004367AA" w:rsidP="004367AA">
      <w:pPr>
        <w:rPr>
          <w:lang w:eastAsia="en-ZA"/>
        </w:rPr>
      </w:pPr>
      <w:r w:rsidRPr="004367AA">
        <w:rPr>
          <w:b/>
          <w:bCs/>
          <w:lang w:eastAsia="en-ZA"/>
        </w:rPr>
        <w:t>Cognitive domain</w:t>
      </w:r>
      <w:r w:rsidRPr="004367AA">
        <w:rPr>
          <w:lang w:eastAsia="en-ZA"/>
        </w:rPr>
        <w:t xml:space="preserve"> (intellectual capability, i.e., </w:t>
      </w:r>
      <w:r w:rsidRPr="004367AA">
        <w:rPr>
          <w:b/>
          <w:bCs/>
          <w:lang w:eastAsia="en-ZA"/>
        </w:rPr>
        <w:t>knowledge</w:t>
      </w:r>
      <w:r w:rsidRPr="004367AA">
        <w:rPr>
          <w:lang w:eastAsia="en-ZA"/>
        </w:rPr>
        <w:t xml:space="preserve">, or </w:t>
      </w:r>
      <w:r w:rsidRPr="004367AA">
        <w:rPr>
          <w:b/>
          <w:bCs/>
          <w:lang w:eastAsia="en-ZA"/>
        </w:rPr>
        <w:t>'think'</w:t>
      </w:r>
      <w:r w:rsidRPr="004367AA">
        <w:rPr>
          <w:lang w:eastAsia="en-ZA"/>
        </w:rPr>
        <w:t xml:space="preserve">) </w:t>
      </w:r>
    </w:p>
    <w:p w:rsidR="004367AA" w:rsidRPr="004367AA" w:rsidRDefault="004367AA" w:rsidP="004367AA">
      <w:pPr>
        <w:rPr>
          <w:lang w:eastAsia="en-ZA"/>
        </w:rPr>
      </w:pPr>
      <w:r w:rsidRPr="004367AA">
        <w:rPr>
          <w:b/>
          <w:bCs/>
          <w:lang w:eastAsia="en-ZA"/>
        </w:rPr>
        <w:t>Affective domain</w:t>
      </w:r>
      <w:r w:rsidRPr="004367AA">
        <w:rPr>
          <w:lang w:eastAsia="en-ZA"/>
        </w:rPr>
        <w:t xml:space="preserve"> (feelings, emotions and behaviour, i.e., </w:t>
      </w:r>
      <w:r w:rsidRPr="004367AA">
        <w:rPr>
          <w:b/>
          <w:bCs/>
          <w:lang w:eastAsia="en-ZA"/>
        </w:rPr>
        <w:t>attitude</w:t>
      </w:r>
      <w:r w:rsidRPr="004367AA">
        <w:rPr>
          <w:lang w:eastAsia="en-ZA"/>
        </w:rPr>
        <w:t xml:space="preserve">, or </w:t>
      </w:r>
      <w:r w:rsidRPr="004367AA">
        <w:rPr>
          <w:b/>
          <w:bCs/>
          <w:lang w:eastAsia="en-ZA"/>
        </w:rPr>
        <w:t>'feel'</w:t>
      </w:r>
      <w:r w:rsidRPr="004367AA">
        <w:rPr>
          <w:lang w:eastAsia="en-ZA"/>
        </w:rPr>
        <w:t xml:space="preserve">) </w:t>
      </w:r>
    </w:p>
    <w:p w:rsidR="004367AA" w:rsidRPr="004367AA" w:rsidRDefault="004367AA" w:rsidP="004367AA">
      <w:pPr>
        <w:rPr>
          <w:lang w:eastAsia="en-ZA"/>
        </w:rPr>
      </w:pPr>
      <w:r w:rsidRPr="004367AA">
        <w:rPr>
          <w:b/>
          <w:bCs/>
          <w:lang w:eastAsia="en-ZA"/>
        </w:rPr>
        <w:t>Psychomotor domain</w:t>
      </w:r>
      <w:r w:rsidRPr="004367AA">
        <w:rPr>
          <w:lang w:eastAsia="en-ZA"/>
        </w:rPr>
        <w:t xml:space="preserve"> (manual and physical skills, i.e., </w:t>
      </w:r>
      <w:r w:rsidRPr="004367AA">
        <w:rPr>
          <w:b/>
          <w:bCs/>
          <w:lang w:eastAsia="en-ZA"/>
        </w:rPr>
        <w:t>skills</w:t>
      </w:r>
      <w:r w:rsidRPr="004367AA">
        <w:rPr>
          <w:lang w:eastAsia="en-ZA"/>
        </w:rPr>
        <w:t xml:space="preserve">, or </w:t>
      </w:r>
      <w:r w:rsidRPr="004367AA">
        <w:rPr>
          <w:b/>
          <w:bCs/>
          <w:lang w:eastAsia="en-ZA"/>
        </w:rPr>
        <w:t>'do'</w:t>
      </w:r>
      <w:r w:rsidRPr="004367AA">
        <w:rPr>
          <w:lang w:eastAsia="en-ZA"/>
        </w:rPr>
        <w:t xml:space="preserve">) </w:t>
      </w:r>
    </w:p>
    <w:p w:rsidR="004367AA" w:rsidRDefault="004367AA" w:rsidP="004367AA">
      <w:pPr>
        <w:rPr>
          <w:lang w:eastAsia="en-ZA"/>
        </w:rPr>
      </w:pPr>
      <w:r w:rsidRPr="004367AA">
        <w:rPr>
          <w:lang w:eastAsia="en-ZA"/>
        </w:rPr>
        <w:t xml:space="preserve">This has given rise to the obvious short-hand variations on the theme which summarise the three domains; for example, Skills-Knowledge-Attitude, KAS, Do-Think-Feel, etc. </w:t>
      </w:r>
    </w:p>
    <w:p w:rsidR="00383B34" w:rsidRPr="004367AA" w:rsidRDefault="00383B34" w:rsidP="004367AA">
      <w:pPr>
        <w:rPr>
          <w:lang w:eastAsia="en-ZA"/>
        </w:rPr>
      </w:pPr>
    </w:p>
    <w:p w:rsidR="0050741E" w:rsidRPr="00CF6AA1" w:rsidRDefault="0050741E" w:rsidP="00383B34">
      <w:pPr>
        <w:keepNext/>
        <w:rPr>
          <w:lang w:eastAsia="en-ZA"/>
        </w:rPr>
      </w:pPr>
      <w:r>
        <w:rPr>
          <w:lang w:eastAsia="en-ZA"/>
        </w:rPr>
        <w:lastRenderedPageBreak/>
        <w:t>This table gives a simple explanation of Bloom’s taxonomy</w:t>
      </w:r>
    </w:p>
    <w:tbl>
      <w:tblPr>
        <w:tblStyle w:val="TableGrid"/>
        <w:tblW w:w="9760" w:type="dxa"/>
        <w:tblLook w:val="04A0" w:firstRow="1" w:lastRow="0" w:firstColumn="1" w:lastColumn="0" w:noHBand="0" w:noVBand="1"/>
      </w:tblPr>
      <w:tblGrid>
        <w:gridCol w:w="2985"/>
        <w:gridCol w:w="2995"/>
        <w:gridCol w:w="3780"/>
      </w:tblGrid>
      <w:tr w:rsidR="0050741E" w:rsidRPr="0050741E" w:rsidTr="00383B34">
        <w:trPr>
          <w:trHeight w:val="510"/>
        </w:trPr>
        <w:tc>
          <w:tcPr>
            <w:tcW w:w="2985" w:type="dxa"/>
            <w:vAlign w:val="center"/>
          </w:tcPr>
          <w:p w:rsidR="0050741E" w:rsidRPr="0050741E" w:rsidRDefault="0050741E" w:rsidP="00383B34">
            <w:pPr>
              <w:keepNext/>
              <w:spacing w:line="240" w:lineRule="auto"/>
              <w:jc w:val="center"/>
              <w:rPr>
                <w:b/>
                <w:lang w:eastAsia="en-ZA"/>
              </w:rPr>
            </w:pPr>
            <w:r w:rsidRPr="0050741E">
              <w:rPr>
                <w:b/>
                <w:lang w:eastAsia="en-ZA"/>
              </w:rPr>
              <w:t>Cognitive</w:t>
            </w:r>
          </w:p>
        </w:tc>
        <w:tc>
          <w:tcPr>
            <w:tcW w:w="2995" w:type="dxa"/>
            <w:vAlign w:val="center"/>
          </w:tcPr>
          <w:p w:rsidR="0050741E" w:rsidRPr="0050741E" w:rsidRDefault="0050741E" w:rsidP="00383B34">
            <w:pPr>
              <w:keepNext/>
              <w:spacing w:line="240" w:lineRule="auto"/>
              <w:jc w:val="center"/>
              <w:rPr>
                <w:b/>
                <w:lang w:eastAsia="en-ZA"/>
              </w:rPr>
            </w:pPr>
            <w:r w:rsidRPr="0050741E">
              <w:rPr>
                <w:b/>
                <w:lang w:eastAsia="en-ZA"/>
              </w:rPr>
              <w:t>Affective</w:t>
            </w:r>
          </w:p>
        </w:tc>
        <w:tc>
          <w:tcPr>
            <w:tcW w:w="3780" w:type="dxa"/>
            <w:vAlign w:val="center"/>
          </w:tcPr>
          <w:p w:rsidR="0050741E" w:rsidRPr="0050741E" w:rsidRDefault="0050741E" w:rsidP="00383B34">
            <w:pPr>
              <w:keepNext/>
              <w:spacing w:line="240" w:lineRule="auto"/>
              <w:jc w:val="center"/>
              <w:rPr>
                <w:b/>
                <w:lang w:eastAsia="en-ZA"/>
              </w:rPr>
            </w:pPr>
            <w:r w:rsidRPr="0050741E">
              <w:rPr>
                <w:b/>
                <w:lang w:eastAsia="en-ZA"/>
              </w:rPr>
              <w:t>Psychomotor</w:t>
            </w:r>
          </w:p>
        </w:tc>
      </w:tr>
      <w:tr w:rsidR="0050741E" w:rsidRPr="0050741E" w:rsidTr="00383B34">
        <w:trPr>
          <w:trHeight w:val="403"/>
        </w:trPr>
        <w:tc>
          <w:tcPr>
            <w:tcW w:w="2985" w:type="dxa"/>
            <w:vAlign w:val="center"/>
          </w:tcPr>
          <w:p w:rsidR="0050741E" w:rsidRPr="0050741E" w:rsidRDefault="0050741E" w:rsidP="00383B34">
            <w:pPr>
              <w:keepNext/>
              <w:spacing w:line="240" w:lineRule="auto"/>
              <w:jc w:val="center"/>
              <w:rPr>
                <w:b/>
                <w:lang w:eastAsia="en-ZA"/>
              </w:rPr>
            </w:pPr>
            <w:r w:rsidRPr="0050741E">
              <w:rPr>
                <w:b/>
                <w:lang w:eastAsia="en-ZA"/>
              </w:rPr>
              <w:t>Knowledge</w:t>
            </w:r>
          </w:p>
        </w:tc>
        <w:tc>
          <w:tcPr>
            <w:tcW w:w="2995" w:type="dxa"/>
            <w:vAlign w:val="center"/>
          </w:tcPr>
          <w:p w:rsidR="0050741E" w:rsidRPr="0050741E" w:rsidRDefault="0050741E" w:rsidP="00383B34">
            <w:pPr>
              <w:keepNext/>
              <w:spacing w:line="240" w:lineRule="auto"/>
              <w:jc w:val="center"/>
              <w:rPr>
                <w:b/>
                <w:lang w:eastAsia="en-ZA"/>
              </w:rPr>
            </w:pPr>
            <w:r w:rsidRPr="0050741E">
              <w:rPr>
                <w:b/>
                <w:lang w:eastAsia="en-ZA"/>
              </w:rPr>
              <w:t>Attitude</w:t>
            </w:r>
          </w:p>
        </w:tc>
        <w:tc>
          <w:tcPr>
            <w:tcW w:w="3780" w:type="dxa"/>
            <w:vAlign w:val="center"/>
          </w:tcPr>
          <w:p w:rsidR="0050741E" w:rsidRPr="0050741E" w:rsidRDefault="0050741E" w:rsidP="00383B34">
            <w:pPr>
              <w:keepNext/>
              <w:spacing w:line="240" w:lineRule="auto"/>
              <w:jc w:val="center"/>
              <w:rPr>
                <w:b/>
                <w:lang w:eastAsia="en-ZA"/>
              </w:rPr>
            </w:pPr>
            <w:r w:rsidRPr="0050741E">
              <w:rPr>
                <w:b/>
                <w:lang w:eastAsia="en-ZA"/>
              </w:rPr>
              <w:t>Skills</w:t>
            </w:r>
          </w:p>
        </w:tc>
      </w:tr>
      <w:tr w:rsidR="0050741E" w:rsidRPr="00CF6AA1" w:rsidTr="0050741E">
        <w:tc>
          <w:tcPr>
            <w:tcW w:w="2985" w:type="dxa"/>
          </w:tcPr>
          <w:p w:rsidR="0050741E" w:rsidRPr="00CF6AA1" w:rsidRDefault="0050741E" w:rsidP="00383B34">
            <w:pPr>
              <w:keepNext/>
              <w:tabs>
                <w:tab w:val="left" w:pos="356"/>
              </w:tabs>
              <w:spacing w:line="240" w:lineRule="auto"/>
              <w:ind w:left="356" w:hanging="356"/>
              <w:rPr>
                <w:lang w:eastAsia="en-ZA"/>
              </w:rPr>
            </w:pPr>
            <w:r w:rsidRPr="00CF6AA1">
              <w:rPr>
                <w:lang w:eastAsia="en-ZA"/>
              </w:rPr>
              <w:t>1</w:t>
            </w:r>
            <w:r>
              <w:rPr>
                <w:lang w:eastAsia="en-ZA"/>
              </w:rPr>
              <w:tab/>
            </w:r>
            <w:r w:rsidRPr="00CF6AA1">
              <w:rPr>
                <w:lang w:eastAsia="en-ZA"/>
              </w:rPr>
              <w:t>Recall data</w:t>
            </w:r>
          </w:p>
        </w:tc>
        <w:tc>
          <w:tcPr>
            <w:tcW w:w="2995" w:type="dxa"/>
          </w:tcPr>
          <w:p w:rsidR="0050741E" w:rsidRPr="00CF6AA1" w:rsidRDefault="0050741E" w:rsidP="00383B34">
            <w:pPr>
              <w:keepNext/>
              <w:tabs>
                <w:tab w:val="left" w:pos="334"/>
              </w:tabs>
              <w:spacing w:line="240" w:lineRule="auto"/>
              <w:ind w:left="334" w:hanging="334"/>
              <w:rPr>
                <w:lang w:eastAsia="en-ZA"/>
              </w:rPr>
            </w:pPr>
            <w:r w:rsidRPr="00CF6AA1">
              <w:rPr>
                <w:lang w:eastAsia="en-ZA"/>
              </w:rPr>
              <w:t>1</w:t>
            </w:r>
            <w:r>
              <w:rPr>
                <w:lang w:eastAsia="en-ZA"/>
              </w:rPr>
              <w:tab/>
            </w:r>
            <w:r w:rsidRPr="00CF6AA1">
              <w:rPr>
                <w:lang w:eastAsia="en-ZA"/>
              </w:rPr>
              <w:t>Receive (awareness)</w:t>
            </w:r>
          </w:p>
        </w:tc>
        <w:tc>
          <w:tcPr>
            <w:tcW w:w="3780" w:type="dxa"/>
          </w:tcPr>
          <w:p w:rsidR="0050741E" w:rsidRPr="00CF6AA1" w:rsidRDefault="0050741E" w:rsidP="00383B34">
            <w:pPr>
              <w:keepNext/>
              <w:tabs>
                <w:tab w:val="left" w:pos="354"/>
              </w:tabs>
              <w:spacing w:line="240" w:lineRule="auto"/>
              <w:ind w:left="354" w:hanging="354"/>
              <w:rPr>
                <w:lang w:eastAsia="en-ZA"/>
              </w:rPr>
            </w:pPr>
            <w:r w:rsidRPr="00CF6AA1">
              <w:rPr>
                <w:lang w:eastAsia="en-ZA"/>
              </w:rPr>
              <w:t>1</w:t>
            </w:r>
            <w:r>
              <w:rPr>
                <w:lang w:eastAsia="en-ZA"/>
              </w:rPr>
              <w:tab/>
            </w:r>
            <w:r w:rsidRPr="00CF6AA1">
              <w:rPr>
                <w:lang w:eastAsia="en-ZA"/>
              </w:rPr>
              <w:t>Imitation (copy)</w:t>
            </w:r>
          </w:p>
        </w:tc>
      </w:tr>
      <w:tr w:rsidR="0050741E" w:rsidRPr="00CF6AA1" w:rsidTr="0050741E">
        <w:tc>
          <w:tcPr>
            <w:tcW w:w="2985" w:type="dxa"/>
          </w:tcPr>
          <w:p w:rsidR="0050741E" w:rsidRPr="00CF6AA1" w:rsidRDefault="0050741E" w:rsidP="0050741E">
            <w:pPr>
              <w:tabs>
                <w:tab w:val="left" w:pos="356"/>
              </w:tabs>
              <w:spacing w:line="240" w:lineRule="auto"/>
              <w:ind w:left="356" w:hanging="356"/>
              <w:rPr>
                <w:lang w:eastAsia="en-ZA"/>
              </w:rPr>
            </w:pPr>
            <w:r w:rsidRPr="00CF6AA1">
              <w:rPr>
                <w:lang w:eastAsia="en-ZA"/>
              </w:rPr>
              <w:t>2</w:t>
            </w:r>
            <w:r>
              <w:rPr>
                <w:lang w:eastAsia="en-ZA"/>
              </w:rPr>
              <w:tab/>
            </w:r>
            <w:r w:rsidRPr="00CF6AA1">
              <w:rPr>
                <w:lang w:eastAsia="en-ZA"/>
              </w:rPr>
              <w:t>Understand</w:t>
            </w:r>
          </w:p>
        </w:tc>
        <w:tc>
          <w:tcPr>
            <w:tcW w:w="2995" w:type="dxa"/>
          </w:tcPr>
          <w:p w:rsidR="0050741E" w:rsidRPr="00CF6AA1" w:rsidRDefault="0050741E" w:rsidP="0050741E">
            <w:pPr>
              <w:tabs>
                <w:tab w:val="left" w:pos="334"/>
              </w:tabs>
              <w:spacing w:line="240" w:lineRule="auto"/>
              <w:ind w:left="334" w:hanging="334"/>
              <w:rPr>
                <w:lang w:eastAsia="en-ZA"/>
              </w:rPr>
            </w:pPr>
            <w:r w:rsidRPr="00CF6AA1">
              <w:rPr>
                <w:lang w:eastAsia="en-ZA"/>
              </w:rPr>
              <w:t>2</w:t>
            </w:r>
            <w:r>
              <w:rPr>
                <w:lang w:eastAsia="en-ZA"/>
              </w:rPr>
              <w:tab/>
            </w:r>
            <w:r w:rsidRPr="00CF6AA1">
              <w:rPr>
                <w:lang w:eastAsia="en-ZA"/>
              </w:rPr>
              <w:t>Respond (react)</w:t>
            </w:r>
          </w:p>
        </w:tc>
        <w:tc>
          <w:tcPr>
            <w:tcW w:w="3780" w:type="dxa"/>
          </w:tcPr>
          <w:p w:rsidR="0050741E" w:rsidRPr="00CF6AA1" w:rsidRDefault="0050741E" w:rsidP="0050741E">
            <w:pPr>
              <w:tabs>
                <w:tab w:val="left" w:pos="354"/>
              </w:tabs>
              <w:spacing w:line="240" w:lineRule="auto"/>
              <w:ind w:left="354" w:hanging="354"/>
              <w:rPr>
                <w:lang w:eastAsia="en-ZA"/>
              </w:rPr>
            </w:pPr>
            <w:r w:rsidRPr="00CF6AA1">
              <w:rPr>
                <w:lang w:eastAsia="en-ZA"/>
              </w:rPr>
              <w:t>2</w:t>
            </w:r>
            <w:r>
              <w:rPr>
                <w:lang w:eastAsia="en-ZA"/>
              </w:rPr>
              <w:tab/>
            </w:r>
            <w:r w:rsidRPr="00CF6AA1">
              <w:rPr>
                <w:lang w:eastAsia="en-ZA"/>
              </w:rPr>
              <w:t>Manipulation (follow instructions)</w:t>
            </w:r>
          </w:p>
        </w:tc>
      </w:tr>
      <w:tr w:rsidR="0050741E" w:rsidRPr="00CF6AA1" w:rsidTr="0050741E">
        <w:tc>
          <w:tcPr>
            <w:tcW w:w="2985" w:type="dxa"/>
          </w:tcPr>
          <w:p w:rsidR="0050741E" w:rsidRPr="00CF6AA1" w:rsidRDefault="0050741E" w:rsidP="0050741E">
            <w:pPr>
              <w:tabs>
                <w:tab w:val="left" w:pos="356"/>
              </w:tabs>
              <w:spacing w:line="240" w:lineRule="auto"/>
              <w:ind w:left="356" w:hanging="356"/>
              <w:rPr>
                <w:lang w:eastAsia="en-ZA"/>
              </w:rPr>
            </w:pPr>
            <w:r w:rsidRPr="00CF6AA1">
              <w:rPr>
                <w:lang w:eastAsia="en-ZA"/>
              </w:rPr>
              <w:t>3</w:t>
            </w:r>
            <w:r>
              <w:rPr>
                <w:lang w:eastAsia="en-ZA"/>
              </w:rPr>
              <w:tab/>
            </w:r>
            <w:r w:rsidRPr="00CF6AA1">
              <w:rPr>
                <w:lang w:eastAsia="en-ZA"/>
              </w:rPr>
              <w:t>Apply (use)</w:t>
            </w:r>
          </w:p>
        </w:tc>
        <w:tc>
          <w:tcPr>
            <w:tcW w:w="2995" w:type="dxa"/>
          </w:tcPr>
          <w:p w:rsidR="0050741E" w:rsidRPr="00CF6AA1" w:rsidRDefault="0050741E" w:rsidP="0050741E">
            <w:pPr>
              <w:tabs>
                <w:tab w:val="left" w:pos="334"/>
              </w:tabs>
              <w:spacing w:line="240" w:lineRule="auto"/>
              <w:ind w:left="334" w:hanging="334"/>
              <w:rPr>
                <w:lang w:eastAsia="en-ZA"/>
              </w:rPr>
            </w:pPr>
            <w:r w:rsidRPr="00CF6AA1">
              <w:rPr>
                <w:lang w:eastAsia="en-ZA"/>
              </w:rPr>
              <w:t>3</w:t>
            </w:r>
            <w:r>
              <w:rPr>
                <w:lang w:eastAsia="en-ZA"/>
              </w:rPr>
              <w:tab/>
            </w:r>
            <w:r w:rsidRPr="00CF6AA1">
              <w:rPr>
                <w:lang w:eastAsia="en-ZA"/>
              </w:rPr>
              <w:t>Value (understand and act)</w:t>
            </w:r>
          </w:p>
        </w:tc>
        <w:tc>
          <w:tcPr>
            <w:tcW w:w="3780" w:type="dxa"/>
          </w:tcPr>
          <w:p w:rsidR="0050741E" w:rsidRPr="00CF6AA1" w:rsidRDefault="0050741E" w:rsidP="0050741E">
            <w:pPr>
              <w:tabs>
                <w:tab w:val="left" w:pos="354"/>
              </w:tabs>
              <w:spacing w:line="240" w:lineRule="auto"/>
              <w:ind w:left="354" w:hanging="354"/>
              <w:rPr>
                <w:lang w:eastAsia="en-ZA"/>
              </w:rPr>
            </w:pPr>
            <w:r w:rsidRPr="00CF6AA1">
              <w:rPr>
                <w:lang w:eastAsia="en-ZA"/>
              </w:rPr>
              <w:t>3</w:t>
            </w:r>
            <w:r>
              <w:rPr>
                <w:lang w:eastAsia="en-ZA"/>
              </w:rPr>
              <w:tab/>
            </w:r>
            <w:r w:rsidRPr="00CF6AA1">
              <w:rPr>
                <w:lang w:eastAsia="en-ZA"/>
              </w:rPr>
              <w:t>Develop Precision</w:t>
            </w:r>
          </w:p>
        </w:tc>
      </w:tr>
      <w:tr w:rsidR="0050741E" w:rsidRPr="00CF6AA1" w:rsidTr="0050741E">
        <w:tc>
          <w:tcPr>
            <w:tcW w:w="2985" w:type="dxa"/>
          </w:tcPr>
          <w:p w:rsidR="0050741E" w:rsidRPr="00CF6AA1" w:rsidRDefault="0050741E" w:rsidP="0050741E">
            <w:pPr>
              <w:tabs>
                <w:tab w:val="left" w:pos="356"/>
              </w:tabs>
              <w:spacing w:line="240" w:lineRule="auto"/>
              <w:ind w:left="356" w:hanging="356"/>
              <w:rPr>
                <w:lang w:eastAsia="en-ZA"/>
              </w:rPr>
            </w:pPr>
            <w:r w:rsidRPr="00CF6AA1">
              <w:rPr>
                <w:lang w:eastAsia="en-ZA"/>
              </w:rPr>
              <w:t>4</w:t>
            </w:r>
            <w:r>
              <w:rPr>
                <w:lang w:eastAsia="en-ZA"/>
              </w:rPr>
              <w:tab/>
            </w:r>
            <w:r w:rsidRPr="00CF6AA1">
              <w:rPr>
                <w:lang w:eastAsia="en-ZA"/>
              </w:rPr>
              <w:t>Analyse (structure/elements)</w:t>
            </w:r>
          </w:p>
        </w:tc>
        <w:tc>
          <w:tcPr>
            <w:tcW w:w="2995" w:type="dxa"/>
          </w:tcPr>
          <w:p w:rsidR="0050741E" w:rsidRPr="00CF6AA1" w:rsidRDefault="0050741E" w:rsidP="0050741E">
            <w:pPr>
              <w:tabs>
                <w:tab w:val="left" w:pos="334"/>
              </w:tabs>
              <w:spacing w:line="240" w:lineRule="auto"/>
              <w:ind w:left="334" w:hanging="334"/>
              <w:rPr>
                <w:lang w:eastAsia="en-ZA"/>
              </w:rPr>
            </w:pPr>
            <w:r w:rsidRPr="00CF6AA1">
              <w:rPr>
                <w:lang w:eastAsia="en-ZA"/>
              </w:rPr>
              <w:t>4</w:t>
            </w:r>
            <w:r>
              <w:rPr>
                <w:lang w:eastAsia="en-ZA"/>
              </w:rPr>
              <w:tab/>
            </w:r>
            <w:r w:rsidRPr="00CF6AA1">
              <w:rPr>
                <w:lang w:eastAsia="en-ZA"/>
              </w:rPr>
              <w:t>Organise personal value system</w:t>
            </w:r>
          </w:p>
        </w:tc>
        <w:tc>
          <w:tcPr>
            <w:tcW w:w="3780" w:type="dxa"/>
          </w:tcPr>
          <w:p w:rsidR="0050741E" w:rsidRPr="00CF6AA1" w:rsidRDefault="0050741E" w:rsidP="0050741E">
            <w:pPr>
              <w:tabs>
                <w:tab w:val="left" w:pos="354"/>
              </w:tabs>
              <w:spacing w:line="240" w:lineRule="auto"/>
              <w:ind w:left="354" w:hanging="354"/>
              <w:rPr>
                <w:lang w:eastAsia="en-ZA"/>
              </w:rPr>
            </w:pPr>
            <w:r w:rsidRPr="00CF6AA1">
              <w:rPr>
                <w:lang w:eastAsia="en-ZA"/>
              </w:rPr>
              <w:t>4</w:t>
            </w:r>
            <w:r>
              <w:rPr>
                <w:lang w:eastAsia="en-ZA"/>
              </w:rPr>
              <w:tab/>
            </w:r>
            <w:r w:rsidRPr="00CF6AA1">
              <w:rPr>
                <w:lang w:eastAsia="en-ZA"/>
              </w:rPr>
              <w:t>Articulation (combine, integrate related skills)</w:t>
            </w:r>
          </w:p>
        </w:tc>
      </w:tr>
      <w:tr w:rsidR="0050741E" w:rsidRPr="00CF6AA1" w:rsidTr="0050741E">
        <w:tc>
          <w:tcPr>
            <w:tcW w:w="2985" w:type="dxa"/>
          </w:tcPr>
          <w:p w:rsidR="0050741E" w:rsidRPr="00CF6AA1" w:rsidRDefault="0050741E" w:rsidP="0050741E">
            <w:pPr>
              <w:tabs>
                <w:tab w:val="left" w:pos="356"/>
              </w:tabs>
              <w:spacing w:line="240" w:lineRule="auto"/>
              <w:ind w:left="356" w:hanging="356"/>
              <w:rPr>
                <w:lang w:eastAsia="en-ZA"/>
              </w:rPr>
            </w:pPr>
            <w:r w:rsidRPr="00CF6AA1">
              <w:rPr>
                <w:lang w:eastAsia="en-ZA"/>
              </w:rPr>
              <w:t>5</w:t>
            </w:r>
            <w:r>
              <w:rPr>
                <w:lang w:eastAsia="en-ZA"/>
              </w:rPr>
              <w:tab/>
            </w:r>
            <w:r w:rsidRPr="00CF6AA1">
              <w:rPr>
                <w:lang w:eastAsia="en-ZA"/>
              </w:rPr>
              <w:t>Synthesize (create/build)</w:t>
            </w:r>
          </w:p>
        </w:tc>
        <w:tc>
          <w:tcPr>
            <w:tcW w:w="2995" w:type="dxa"/>
          </w:tcPr>
          <w:p w:rsidR="0050741E" w:rsidRPr="00CF6AA1" w:rsidRDefault="0050741E" w:rsidP="0050741E">
            <w:pPr>
              <w:tabs>
                <w:tab w:val="left" w:pos="334"/>
              </w:tabs>
              <w:spacing w:line="240" w:lineRule="auto"/>
              <w:ind w:left="334" w:hanging="334"/>
              <w:rPr>
                <w:lang w:eastAsia="en-ZA"/>
              </w:rPr>
            </w:pPr>
            <w:r w:rsidRPr="00CF6AA1">
              <w:rPr>
                <w:lang w:eastAsia="en-ZA"/>
              </w:rPr>
              <w:t>5</w:t>
            </w:r>
            <w:r>
              <w:rPr>
                <w:lang w:eastAsia="en-ZA"/>
              </w:rPr>
              <w:tab/>
            </w:r>
            <w:r w:rsidRPr="00CF6AA1">
              <w:rPr>
                <w:lang w:eastAsia="en-ZA"/>
              </w:rPr>
              <w:t>Internalize value system (adopt behaviour) </w:t>
            </w:r>
          </w:p>
        </w:tc>
        <w:tc>
          <w:tcPr>
            <w:tcW w:w="3780" w:type="dxa"/>
          </w:tcPr>
          <w:p w:rsidR="0050741E" w:rsidRPr="00CF6AA1" w:rsidRDefault="0050741E" w:rsidP="0050741E">
            <w:pPr>
              <w:tabs>
                <w:tab w:val="left" w:pos="354"/>
              </w:tabs>
              <w:spacing w:line="240" w:lineRule="auto"/>
              <w:ind w:left="354" w:hanging="354"/>
              <w:rPr>
                <w:lang w:eastAsia="en-ZA"/>
              </w:rPr>
            </w:pPr>
            <w:r w:rsidRPr="00CF6AA1">
              <w:rPr>
                <w:lang w:eastAsia="en-ZA"/>
              </w:rPr>
              <w:t>5</w:t>
            </w:r>
            <w:r>
              <w:rPr>
                <w:lang w:eastAsia="en-ZA"/>
              </w:rPr>
              <w:tab/>
            </w:r>
            <w:r w:rsidRPr="00CF6AA1">
              <w:rPr>
                <w:lang w:eastAsia="en-ZA"/>
              </w:rPr>
              <w:t>Naturalization (automate, become expert)</w:t>
            </w:r>
          </w:p>
        </w:tc>
      </w:tr>
      <w:tr w:rsidR="0050741E" w:rsidRPr="00CF6AA1" w:rsidTr="0050741E">
        <w:tc>
          <w:tcPr>
            <w:tcW w:w="2985" w:type="dxa"/>
          </w:tcPr>
          <w:p w:rsidR="0050741E" w:rsidRPr="00CF6AA1" w:rsidRDefault="0050741E" w:rsidP="0050741E">
            <w:pPr>
              <w:tabs>
                <w:tab w:val="left" w:pos="356"/>
              </w:tabs>
              <w:spacing w:line="240" w:lineRule="auto"/>
              <w:ind w:left="356" w:hanging="356"/>
              <w:rPr>
                <w:lang w:eastAsia="en-ZA"/>
              </w:rPr>
            </w:pPr>
            <w:r w:rsidRPr="00CF6AA1">
              <w:rPr>
                <w:lang w:eastAsia="en-ZA"/>
              </w:rPr>
              <w:t>6</w:t>
            </w:r>
            <w:r>
              <w:rPr>
                <w:lang w:eastAsia="en-ZA"/>
              </w:rPr>
              <w:tab/>
            </w:r>
            <w:r w:rsidRPr="00CF6AA1">
              <w:rPr>
                <w:lang w:eastAsia="en-ZA"/>
              </w:rPr>
              <w:t>Evaluate (assess, judge in relational terms)</w:t>
            </w:r>
          </w:p>
        </w:tc>
        <w:tc>
          <w:tcPr>
            <w:tcW w:w="2995" w:type="dxa"/>
          </w:tcPr>
          <w:p w:rsidR="0050741E" w:rsidRPr="00CF6AA1" w:rsidRDefault="0050741E" w:rsidP="0050741E">
            <w:pPr>
              <w:spacing w:line="240" w:lineRule="auto"/>
              <w:rPr>
                <w:lang w:eastAsia="en-ZA"/>
              </w:rPr>
            </w:pPr>
            <w:r w:rsidRPr="00CF6AA1">
              <w:rPr>
                <w:lang w:eastAsia="en-ZA"/>
              </w:rPr>
              <w:t> </w:t>
            </w:r>
          </w:p>
        </w:tc>
        <w:tc>
          <w:tcPr>
            <w:tcW w:w="3780" w:type="dxa"/>
          </w:tcPr>
          <w:p w:rsidR="0050741E" w:rsidRPr="00CF6AA1" w:rsidRDefault="0050741E" w:rsidP="0050741E">
            <w:pPr>
              <w:spacing w:line="240" w:lineRule="auto"/>
              <w:rPr>
                <w:lang w:eastAsia="en-ZA"/>
              </w:rPr>
            </w:pPr>
          </w:p>
        </w:tc>
      </w:tr>
    </w:tbl>
    <w:p w:rsidR="00EC70C7" w:rsidRPr="003072DA" w:rsidRDefault="00EC70C7" w:rsidP="00EC70C7">
      <w:pPr>
        <w:jc w:val="center"/>
      </w:pPr>
    </w:p>
    <w:p w:rsidR="00EC70C7" w:rsidRPr="00306093" w:rsidRDefault="00F41F54" w:rsidP="00306093">
      <w:r>
        <w:pict>
          <v:rect id="_x0000_s6398" style="position:absolute;left:0;text-align:left;margin-left:-12pt;margin-top:4pt;width:480pt;height:391.2pt;z-index:251709440" filled="f" strokeweight="4.5pt">
            <v:stroke linestyle="thickThin"/>
          </v:rect>
        </w:pict>
      </w:r>
      <w: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6395" type="#_x0000_t68" style="position:absolute;left:0;text-align:left;margin-left:87.9pt;margin-top:15.3pt;width:276pt;height:379.9pt;z-index:-251610112;mso-wrap-style:none;v-text-anchor:middle" fillcolor="yellow">
            <v:fill rotate="t" type="gradient"/>
            <v:textbox style="layout-flow:vertical-ideographic"/>
          </v:shape>
        </w:pict>
      </w:r>
    </w:p>
    <w:p w:rsidR="00EC70C7" w:rsidRPr="003C37B1" w:rsidRDefault="00F41F54" w:rsidP="00EC70C7">
      <w:pPr>
        <w:jc w:val="cent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397" type="#_x0000_t136" style="position:absolute;left:0;text-align:left;margin-left:-87pt;margin-top:102.3pt;width:198pt;height:24pt;rotation:270;z-index:251708416">
            <v:shadow color="#868686"/>
            <v:textpath style="font-family:&quot;Arial Black&quot;;v-text-kern:t" trim="t" fitpath="t" string="Higher-order thinking"/>
          </v:shape>
        </w:pict>
      </w:r>
    </w:p>
    <w:p w:rsidR="00EC70C7" w:rsidRPr="003C37B1" w:rsidRDefault="00F41F54" w:rsidP="00EC70C7">
      <w:pPr>
        <w:jc w:val="center"/>
        <w:outlineLvl w:val="0"/>
        <w:rPr>
          <w:rStyle w:val="tnrital"/>
        </w:rPr>
      </w:pPr>
      <w:r>
        <w:rPr>
          <w:rStyle w:val="tnrital"/>
          <w:b/>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6396" type="#_x0000_t87" style="position:absolute;left:0;text-align:left;margin-left:30pt;margin-top:8.3pt;width:18pt;height:189pt;z-index:251707392;mso-wrap-style:none;v-text-anchor:middle" fillcolor="#f30" strokeweight="2.25pt"/>
        </w:pict>
      </w:r>
      <w:r w:rsidR="00EC70C7" w:rsidRPr="003C37B1">
        <w:rPr>
          <w:rStyle w:val="tnrital"/>
          <w:b/>
        </w:rPr>
        <w:t>Creating</w:t>
      </w:r>
    </w:p>
    <w:p w:rsidR="00EC70C7" w:rsidRPr="005947FB" w:rsidRDefault="00EC70C7" w:rsidP="00EC70C7">
      <w:pPr>
        <w:ind w:left="1680"/>
        <w:jc w:val="left"/>
        <w:outlineLvl w:val="0"/>
        <w:rPr>
          <w:bCs/>
          <w:iCs/>
          <w:lang w:val="en-AU"/>
        </w:rPr>
      </w:pPr>
      <w:r w:rsidRPr="005947FB">
        <w:rPr>
          <w:bCs/>
          <w:iCs/>
          <w:lang w:val="en-AU"/>
        </w:rPr>
        <w:t>Generating new ideas, products, or ways of viewing things</w:t>
      </w:r>
    </w:p>
    <w:p w:rsidR="00EC70C7" w:rsidRPr="005947FB" w:rsidRDefault="00EC70C7" w:rsidP="00EC70C7">
      <w:pPr>
        <w:ind w:left="1680"/>
        <w:jc w:val="left"/>
        <w:outlineLvl w:val="0"/>
        <w:rPr>
          <w:bCs/>
          <w:iCs/>
          <w:lang w:val="en-AU"/>
        </w:rPr>
      </w:pPr>
      <w:r w:rsidRPr="005947FB">
        <w:rPr>
          <w:bCs/>
          <w:iCs/>
          <w:lang w:val="en-AU"/>
        </w:rPr>
        <w:t>Designing, constructing, planning, producing, inventing.</w:t>
      </w:r>
    </w:p>
    <w:p w:rsidR="00EC70C7" w:rsidRPr="005947FB" w:rsidRDefault="00EC70C7" w:rsidP="00383B34">
      <w:pPr>
        <w:spacing w:line="240" w:lineRule="auto"/>
        <w:ind w:left="1680"/>
        <w:jc w:val="left"/>
      </w:pPr>
    </w:p>
    <w:p w:rsidR="00EC70C7" w:rsidRDefault="00EC70C7" w:rsidP="00EC70C7">
      <w:pPr>
        <w:jc w:val="center"/>
        <w:outlineLvl w:val="0"/>
        <w:rPr>
          <w:b/>
          <w:bCs/>
          <w:iCs/>
          <w:lang w:val="en-AU"/>
        </w:rPr>
      </w:pPr>
      <w:r w:rsidRPr="003C37B1">
        <w:rPr>
          <w:rStyle w:val="tnrital"/>
          <w:b/>
        </w:rPr>
        <w:t>Evaluating</w:t>
      </w:r>
    </w:p>
    <w:p w:rsidR="00EC70C7" w:rsidRPr="005947FB" w:rsidRDefault="00EC70C7" w:rsidP="00EC70C7">
      <w:pPr>
        <w:jc w:val="center"/>
        <w:outlineLvl w:val="0"/>
        <w:rPr>
          <w:lang w:val="en-AU"/>
        </w:rPr>
      </w:pPr>
      <w:r w:rsidRPr="005947FB">
        <w:rPr>
          <w:lang w:val="en-AU"/>
        </w:rPr>
        <w:t>Justifying a decision or course of action</w:t>
      </w:r>
    </w:p>
    <w:p w:rsidR="00EC70C7" w:rsidRPr="005947FB" w:rsidRDefault="00EC70C7" w:rsidP="00EC70C7">
      <w:pPr>
        <w:jc w:val="center"/>
        <w:outlineLvl w:val="0"/>
        <w:rPr>
          <w:lang w:val="en-AU"/>
        </w:rPr>
      </w:pPr>
      <w:r w:rsidRPr="005947FB">
        <w:rPr>
          <w:lang w:val="en-AU"/>
        </w:rPr>
        <w:t>Checking, hypothesising, critiquing, experimenting, judging</w:t>
      </w:r>
    </w:p>
    <w:p w:rsidR="00EC70C7" w:rsidRDefault="00EC70C7" w:rsidP="00383B34">
      <w:pPr>
        <w:spacing w:line="240" w:lineRule="auto"/>
        <w:ind w:left="1680"/>
        <w:jc w:val="left"/>
        <w:rPr>
          <w:b/>
          <w:bCs/>
          <w:i/>
          <w:iCs/>
          <w:lang w:val="en-AU"/>
        </w:rPr>
      </w:pPr>
    </w:p>
    <w:p w:rsidR="00EC70C7" w:rsidRDefault="00EC70C7" w:rsidP="00EC70C7">
      <w:pPr>
        <w:jc w:val="center"/>
        <w:outlineLvl w:val="0"/>
        <w:rPr>
          <w:lang w:val="en-AU"/>
        </w:rPr>
      </w:pPr>
      <w:r w:rsidRPr="003C37B1">
        <w:rPr>
          <w:rStyle w:val="tnrital"/>
          <w:b/>
        </w:rPr>
        <w:t>Analysing</w:t>
      </w:r>
    </w:p>
    <w:p w:rsidR="00EC70C7" w:rsidRPr="005947FB" w:rsidRDefault="00EC70C7" w:rsidP="00EC70C7">
      <w:pPr>
        <w:jc w:val="center"/>
        <w:outlineLvl w:val="0"/>
        <w:rPr>
          <w:lang w:val="en-AU"/>
        </w:rPr>
      </w:pPr>
      <w:r w:rsidRPr="005947FB">
        <w:rPr>
          <w:lang w:val="en-AU"/>
        </w:rPr>
        <w:t>Breaking information into parts to explore understandings and relationships</w:t>
      </w:r>
    </w:p>
    <w:p w:rsidR="00EC70C7" w:rsidRPr="005947FB" w:rsidRDefault="00EC70C7" w:rsidP="00EC70C7">
      <w:pPr>
        <w:jc w:val="center"/>
        <w:outlineLvl w:val="0"/>
        <w:rPr>
          <w:lang w:val="en-AU"/>
        </w:rPr>
      </w:pPr>
      <w:r w:rsidRPr="005947FB">
        <w:rPr>
          <w:lang w:val="en-AU"/>
        </w:rPr>
        <w:t>Comparing, organising, deconstructing, interrogating, finding</w:t>
      </w:r>
    </w:p>
    <w:p w:rsidR="00EC70C7" w:rsidRDefault="00EC70C7" w:rsidP="00383B34">
      <w:pPr>
        <w:spacing w:line="240" w:lineRule="auto"/>
        <w:ind w:left="1680"/>
        <w:jc w:val="left"/>
        <w:rPr>
          <w:b/>
          <w:bCs/>
          <w:i/>
          <w:iCs/>
          <w:lang w:val="en-AU"/>
        </w:rPr>
      </w:pPr>
    </w:p>
    <w:p w:rsidR="00EC70C7" w:rsidRDefault="00EC70C7" w:rsidP="00EC70C7">
      <w:pPr>
        <w:jc w:val="center"/>
        <w:outlineLvl w:val="0"/>
        <w:rPr>
          <w:lang w:val="en-AU"/>
        </w:rPr>
      </w:pPr>
      <w:r w:rsidRPr="003C37B1">
        <w:rPr>
          <w:rStyle w:val="tnrital"/>
          <w:b/>
        </w:rPr>
        <w:t>Applying</w:t>
      </w:r>
    </w:p>
    <w:p w:rsidR="00EC70C7" w:rsidRPr="005947FB" w:rsidRDefault="00EC70C7" w:rsidP="00EC70C7">
      <w:pPr>
        <w:jc w:val="center"/>
        <w:outlineLvl w:val="0"/>
        <w:rPr>
          <w:lang w:val="en-AU"/>
        </w:rPr>
      </w:pPr>
      <w:r w:rsidRPr="005947FB">
        <w:rPr>
          <w:lang w:val="en-AU"/>
        </w:rPr>
        <w:t>Using information in another familiar situation</w:t>
      </w:r>
    </w:p>
    <w:p w:rsidR="00EC70C7" w:rsidRPr="005947FB" w:rsidRDefault="00EC70C7" w:rsidP="00EC70C7">
      <w:pPr>
        <w:jc w:val="center"/>
        <w:outlineLvl w:val="0"/>
        <w:rPr>
          <w:lang w:val="en-AU"/>
        </w:rPr>
      </w:pPr>
      <w:r w:rsidRPr="005947FB">
        <w:rPr>
          <w:lang w:val="en-AU"/>
        </w:rPr>
        <w:t>Implementing, carrying out, using, executing</w:t>
      </w:r>
    </w:p>
    <w:p w:rsidR="00EC70C7" w:rsidRDefault="00EC70C7" w:rsidP="00383B34">
      <w:pPr>
        <w:spacing w:line="240" w:lineRule="auto"/>
        <w:rPr>
          <w:lang w:val="en-AU"/>
        </w:rPr>
      </w:pPr>
    </w:p>
    <w:p w:rsidR="00EC70C7" w:rsidRDefault="00EC70C7" w:rsidP="00EC70C7">
      <w:pPr>
        <w:jc w:val="center"/>
        <w:outlineLvl w:val="0"/>
        <w:rPr>
          <w:lang w:val="en-AU"/>
        </w:rPr>
      </w:pPr>
      <w:r w:rsidRPr="003C37B1">
        <w:rPr>
          <w:rStyle w:val="tnrital"/>
          <w:b/>
        </w:rPr>
        <w:t>Understanding</w:t>
      </w:r>
    </w:p>
    <w:p w:rsidR="00EC70C7" w:rsidRPr="005947FB" w:rsidRDefault="00EC70C7" w:rsidP="00EC70C7">
      <w:pPr>
        <w:jc w:val="center"/>
        <w:outlineLvl w:val="0"/>
        <w:rPr>
          <w:lang w:val="en-AU"/>
        </w:rPr>
      </w:pPr>
      <w:r w:rsidRPr="005947FB">
        <w:rPr>
          <w:lang w:val="en-AU"/>
        </w:rPr>
        <w:t>Explaining ideas or concepts</w:t>
      </w:r>
    </w:p>
    <w:p w:rsidR="00EC70C7" w:rsidRPr="005947FB" w:rsidRDefault="00EC70C7" w:rsidP="00EC70C7">
      <w:pPr>
        <w:jc w:val="center"/>
        <w:outlineLvl w:val="0"/>
        <w:rPr>
          <w:lang w:val="en-AU"/>
        </w:rPr>
      </w:pPr>
      <w:r w:rsidRPr="005947FB">
        <w:rPr>
          <w:lang w:val="en-AU"/>
        </w:rPr>
        <w:t>Interpreting, summarising, paraphrasing, classifying, explaining</w:t>
      </w:r>
    </w:p>
    <w:p w:rsidR="00EC70C7" w:rsidRDefault="00EC70C7" w:rsidP="00383B34">
      <w:pPr>
        <w:spacing w:line="240" w:lineRule="auto"/>
        <w:rPr>
          <w:lang w:val="en-AU"/>
        </w:rPr>
      </w:pPr>
    </w:p>
    <w:p w:rsidR="00EC70C7" w:rsidRDefault="00EC70C7" w:rsidP="00EC70C7">
      <w:pPr>
        <w:jc w:val="center"/>
        <w:outlineLvl w:val="0"/>
        <w:rPr>
          <w:lang w:val="en-AU"/>
        </w:rPr>
      </w:pPr>
      <w:r w:rsidRPr="003C37B1">
        <w:rPr>
          <w:rStyle w:val="tnrital"/>
          <w:b/>
        </w:rPr>
        <w:t>Remembering</w:t>
      </w:r>
    </w:p>
    <w:p w:rsidR="00EC70C7" w:rsidRPr="005947FB" w:rsidRDefault="00EC70C7" w:rsidP="00EC70C7">
      <w:pPr>
        <w:jc w:val="center"/>
        <w:outlineLvl w:val="0"/>
        <w:rPr>
          <w:lang w:val="en-AU"/>
        </w:rPr>
      </w:pPr>
      <w:r w:rsidRPr="005947FB">
        <w:rPr>
          <w:lang w:val="en-AU"/>
        </w:rPr>
        <w:t>Recalling information</w:t>
      </w:r>
    </w:p>
    <w:p w:rsidR="00EC70C7" w:rsidRDefault="00EC70C7" w:rsidP="00EC70C7">
      <w:pPr>
        <w:jc w:val="center"/>
        <w:outlineLvl w:val="0"/>
        <w:rPr>
          <w:lang w:val="en-AU"/>
        </w:rPr>
      </w:pPr>
      <w:r w:rsidRPr="005947FB">
        <w:rPr>
          <w:lang w:val="en-AU"/>
        </w:rPr>
        <w:t>Recognising, listing, describing, retrieving, naming, finding</w:t>
      </w:r>
    </w:p>
    <w:p w:rsidR="00EC70C7" w:rsidRDefault="00EC70C7" w:rsidP="00EC70C7">
      <w:pPr>
        <w:jc w:val="left"/>
        <w:rPr>
          <w:bCs/>
          <w:iCs/>
          <w:lang w:val="en-AU"/>
        </w:rPr>
      </w:pPr>
    </w:p>
    <w:p w:rsidR="00EC70C7" w:rsidRDefault="00EC70C7" w:rsidP="00EC70C7">
      <w:pPr>
        <w:rPr>
          <w:rFonts w:cs="Arial"/>
          <w:szCs w:val="22"/>
        </w:rPr>
      </w:pPr>
      <w:r>
        <w:rPr>
          <w:rFonts w:cs="Arial"/>
          <w:szCs w:val="22"/>
        </w:rPr>
        <w:t xml:space="preserve">The cognitive domain deals with knowledge acquisition and the development of intellectual abilities. </w:t>
      </w:r>
    </w:p>
    <w:p w:rsidR="00EC70C7" w:rsidRDefault="00EC70C7" w:rsidP="00EC70C7">
      <w:pPr>
        <w:rPr>
          <w:rFonts w:cs="Arial"/>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832"/>
        <w:gridCol w:w="4108"/>
        <w:gridCol w:w="3060"/>
      </w:tblGrid>
      <w:tr w:rsidR="00EC70C7" w:rsidTr="00306093">
        <w:trPr>
          <w:tblHeader/>
        </w:trPr>
        <w:tc>
          <w:tcPr>
            <w:tcW w:w="2660" w:type="dxa"/>
            <w:gridSpan w:val="2"/>
          </w:tcPr>
          <w:p w:rsidR="00EC70C7" w:rsidRDefault="00EC70C7" w:rsidP="003E602C">
            <w:pPr>
              <w:jc w:val="center"/>
              <w:rPr>
                <w:rFonts w:cs="Arial"/>
                <w:b/>
                <w:szCs w:val="22"/>
              </w:rPr>
            </w:pPr>
            <w:r>
              <w:rPr>
                <w:rFonts w:cs="Arial"/>
                <w:b/>
                <w:szCs w:val="22"/>
              </w:rPr>
              <w:t>Level</w:t>
            </w:r>
          </w:p>
        </w:tc>
        <w:tc>
          <w:tcPr>
            <w:tcW w:w="4108" w:type="dxa"/>
          </w:tcPr>
          <w:p w:rsidR="00EC70C7" w:rsidRDefault="00EC70C7" w:rsidP="003E602C">
            <w:pPr>
              <w:jc w:val="center"/>
              <w:rPr>
                <w:rFonts w:cs="Arial"/>
                <w:b/>
                <w:szCs w:val="22"/>
              </w:rPr>
            </w:pPr>
            <w:r>
              <w:rPr>
                <w:rFonts w:cs="Arial"/>
                <w:b/>
                <w:szCs w:val="22"/>
              </w:rPr>
              <w:t>Description</w:t>
            </w:r>
          </w:p>
        </w:tc>
        <w:tc>
          <w:tcPr>
            <w:tcW w:w="3060" w:type="dxa"/>
          </w:tcPr>
          <w:p w:rsidR="00EC70C7" w:rsidRDefault="00EC70C7" w:rsidP="003E602C">
            <w:pPr>
              <w:jc w:val="center"/>
              <w:rPr>
                <w:rFonts w:cs="Arial"/>
                <w:b/>
                <w:szCs w:val="22"/>
              </w:rPr>
            </w:pPr>
            <w:r>
              <w:rPr>
                <w:rFonts w:cs="Arial"/>
                <w:b/>
                <w:szCs w:val="22"/>
              </w:rPr>
              <w:t>Action verbs</w:t>
            </w:r>
          </w:p>
        </w:tc>
      </w:tr>
      <w:tr w:rsidR="00EC70C7" w:rsidTr="00306093">
        <w:tc>
          <w:tcPr>
            <w:tcW w:w="828" w:type="dxa"/>
            <w:vMerge w:val="restart"/>
            <w:textDirection w:val="btLr"/>
          </w:tcPr>
          <w:p w:rsidR="00EC70C7" w:rsidRDefault="00EC70C7" w:rsidP="003E602C">
            <w:pPr>
              <w:ind w:left="113" w:right="113"/>
              <w:jc w:val="center"/>
              <w:rPr>
                <w:rFonts w:cs="Arial"/>
                <w:szCs w:val="22"/>
              </w:rPr>
            </w:pPr>
            <w:r>
              <w:rPr>
                <w:rFonts w:cs="Arial"/>
                <w:szCs w:val="22"/>
              </w:rPr>
              <w:t>Lower order thinking skills</w:t>
            </w:r>
          </w:p>
        </w:tc>
        <w:tc>
          <w:tcPr>
            <w:tcW w:w="1832" w:type="dxa"/>
          </w:tcPr>
          <w:p w:rsidR="00EC70C7" w:rsidRDefault="00EC70C7" w:rsidP="003E602C">
            <w:pPr>
              <w:rPr>
                <w:rFonts w:cs="Arial"/>
                <w:szCs w:val="22"/>
              </w:rPr>
            </w:pPr>
            <w:r>
              <w:rPr>
                <w:rFonts w:cs="Arial"/>
                <w:szCs w:val="22"/>
              </w:rPr>
              <w:t>Knowledge</w:t>
            </w:r>
          </w:p>
        </w:tc>
        <w:tc>
          <w:tcPr>
            <w:tcW w:w="4108" w:type="dxa"/>
          </w:tcPr>
          <w:p w:rsidR="00EC70C7" w:rsidRDefault="00EC70C7" w:rsidP="00306093">
            <w:pPr>
              <w:jc w:val="left"/>
              <w:rPr>
                <w:rFonts w:cs="Arial"/>
                <w:szCs w:val="22"/>
              </w:rPr>
            </w:pPr>
            <w:r>
              <w:rPr>
                <w:rFonts w:cs="Arial"/>
                <w:szCs w:val="22"/>
              </w:rPr>
              <w:t xml:space="preserve">Recognition </w:t>
            </w:r>
          </w:p>
        </w:tc>
        <w:tc>
          <w:tcPr>
            <w:tcW w:w="3060" w:type="dxa"/>
          </w:tcPr>
          <w:p w:rsidR="00EC70C7" w:rsidRDefault="00EC70C7" w:rsidP="00306093">
            <w:pPr>
              <w:jc w:val="left"/>
              <w:rPr>
                <w:rFonts w:cs="Arial"/>
                <w:szCs w:val="22"/>
              </w:rPr>
            </w:pPr>
            <w:r>
              <w:rPr>
                <w:rFonts w:cs="Arial"/>
                <w:szCs w:val="22"/>
              </w:rPr>
              <w:t>Name, select state, define, list, tell</w:t>
            </w:r>
          </w:p>
        </w:tc>
      </w:tr>
      <w:tr w:rsidR="00EC70C7" w:rsidTr="00306093">
        <w:tc>
          <w:tcPr>
            <w:tcW w:w="828" w:type="dxa"/>
            <w:vMerge/>
          </w:tcPr>
          <w:p w:rsidR="00EC70C7" w:rsidRDefault="00EC70C7" w:rsidP="003E602C">
            <w:pPr>
              <w:jc w:val="center"/>
              <w:rPr>
                <w:rFonts w:cs="Arial"/>
                <w:szCs w:val="22"/>
              </w:rPr>
            </w:pPr>
          </w:p>
        </w:tc>
        <w:tc>
          <w:tcPr>
            <w:tcW w:w="1832" w:type="dxa"/>
          </w:tcPr>
          <w:p w:rsidR="00EC70C7" w:rsidRDefault="00EC70C7" w:rsidP="003E602C">
            <w:pPr>
              <w:rPr>
                <w:rFonts w:cs="Arial"/>
                <w:szCs w:val="22"/>
              </w:rPr>
            </w:pPr>
            <w:r>
              <w:rPr>
                <w:rFonts w:cs="Arial"/>
                <w:szCs w:val="22"/>
              </w:rPr>
              <w:t>Comprehension</w:t>
            </w:r>
          </w:p>
        </w:tc>
        <w:tc>
          <w:tcPr>
            <w:tcW w:w="4108" w:type="dxa"/>
          </w:tcPr>
          <w:p w:rsidR="00EC70C7" w:rsidRDefault="00EC70C7" w:rsidP="00306093">
            <w:pPr>
              <w:jc w:val="left"/>
              <w:rPr>
                <w:rFonts w:cs="Arial"/>
                <w:szCs w:val="22"/>
              </w:rPr>
            </w:pPr>
            <w:r>
              <w:rPr>
                <w:rFonts w:cs="Arial"/>
                <w:szCs w:val="22"/>
              </w:rPr>
              <w:t>Requires an understanding of the facts</w:t>
            </w:r>
          </w:p>
        </w:tc>
        <w:tc>
          <w:tcPr>
            <w:tcW w:w="3060" w:type="dxa"/>
          </w:tcPr>
          <w:p w:rsidR="00EC70C7" w:rsidRDefault="00EC70C7" w:rsidP="00306093">
            <w:pPr>
              <w:jc w:val="left"/>
              <w:rPr>
                <w:rFonts w:cs="Arial"/>
                <w:szCs w:val="22"/>
              </w:rPr>
            </w:pPr>
            <w:r>
              <w:rPr>
                <w:rFonts w:cs="Arial"/>
                <w:szCs w:val="22"/>
              </w:rPr>
              <w:t>Compare, discuss illustrate, tabulate, justify</w:t>
            </w:r>
          </w:p>
        </w:tc>
      </w:tr>
      <w:tr w:rsidR="00EC70C7" w:rsidTr="00306093">
        <w:tc>
          <w:tcPr>
            <w:tcW w:w="828" w:type="dxa"/>
            <w:vMerge/>
          </w:tcPr>
          <w:p w:rsidR="00EC70C7" w:rsidRDefault="00EC70C7" w:rsidP="003E602C">
            <w:pPr>
              <w:jc w:val="center"/>
              <w:rPr>
                <w:rFonts w:cs="Arial"/>
                <w:szCs w:val="22"/>
              </w:rPr>
            </w:pPr>
          </w:p>
        </w:tc>
        <w:tc>
          <w:tcPr>
            <w:tcW w:w="1832" w:type="dxa"/>
          </w:tcPr>
          <w:p w:rsidR="00EC70C7" w:rsidRDefault="00EC70C7" w:rsidP="003E602C">
            <w:pPr>
              <w:rPr>
                <w:rFonts w:cs="Arial"/>
                <w:szCs w:val="22"/>
              </w:rPr>
            </w:pPr>
            <w:r>
              <w:rPr>
                <w:rFonts w:cs="Arial"/>
                <w:szCs w:val="22"/>
              </w:rPr>
              <w:t>Application</w:t>
            </w:r>
          </w:p>
        </w:tc>
        <w:tc>
          <w:tcPr>
            <w:tcW w:w="4108" w:type="dxa"/>
          </w:tcPr>
          <w:p w:rsidR="00EC70C7" w:rsidRDefault="00EC70C7" w:rsidP="00306093">
            <w:pPr>
              <w:jc w:val="left"/>
              <w:rPr>
                <w:rFonts w:cs="Arial"/>
                <w:szCs w:val="22"/>
              </w:rPr>
            </w:pPr>
            <w:r>
              <w:rPr>
                <w:rFonts w:cs="Arial"/>
                <w:szCs w:val="22"/>
              </w:rPr>
              <w:t>Where the learner can use theory in a new situation</w:t>
            </w:r>
          </w:p>
        </w:tc>
        <w:tc>
          <w:tcPr>
            <w:tcW w:w="3060" w:type="dxa"/>
          </w:tcPr>
          <w:p w:rsidR="00EC70C7" w:rsidRDefault="00EC70C7" w:rsidP="00306093">
            <w:pPr>
              <w:jc w:val="left"/>
              <w:rPr>
                <w:rFonts w:cs="Arial"/>
                <w:szCs w:val="22"/>
              </w:rPr>
            </w:pPr>
            <w:r>
              <w:rPr>
                <w:rFonts w:cs="Arial"/>
                <w:szCs w:val="22"/>
              </w:rPr>
              <w:t>Solve, predict, differentiate, determine</w:t>
            </w:r>
          </w:p>
        </w:tc>
      </w:tr>
      <w:tr w:rsidR="00EC70C7" w:rsidTr="00306093">
        <w:tc>
          <w:tcPr>
            <w:tcW w:w="828" w:type="dxa"/>
            <w:vMerge w:val="restart"/>
            <w:textDirection w:val="btLr"/>
          </w:tcPr>
          <w:p w:rsidR="00EC70C7" w:rsidRDefault="00EC70C7" w:rsidP="003E602C">
            <w:pPr>
              <w:ind w:left="113" w:right="113"/>
              <w:jc w:val="center"/>
              <w:rPr>
                <w:rFonts w:cs="Arial"/>
                <w:szCs w:val="22"/>
              </w:rPr>
            </w:pPr>
            <w:r>
              <w:rPr>
                <w:rFonts w:cs="Arial"/>
                <w:szCs w:val="22"/>
              </w:rPr>
              <w:t>Higher order thinking skills</w:t>
            </w:r>
          </w:p>
        </w:tc>
        <w:tc>
          <w:tcPr>
            <w:tcW w:w="1832" w:type="dxa"/>
          </w:tcPr>
          <w:p w:rsidR="00EC70C7" w:rsidRDefault="00EC70C7" w:rsidP="003E602C">
            <w:pPr>
              <w:rPr>
                <w:rFonts w:cs="Arial"/>
                <w:szCs w:val="22"/>
              </w:rPr>
            </w:pPr>
            <w:r>
              <w:rPr>
                <w:rFonts w:cs="Arial"/>
                <w:szCs w:val="22"/>
              </w:rPr>
              <w:t>Analysis</w:t>
            </w:r>
          </w:p>
        </w:tc>
        <w:tc>
          <w:tcPr>
            <w:tcW w:w="4108" w:type="dxa"/>
          </w:tcPr>
          <w:p w:rsidR="00EC70C7" w:rsidRDefault="00EC70C7" w:rsidP="00306093">
            <w:pPr>
              <w:jc w:val="left"/>
              <w:rPr>
                <w:rFonts w:cs="Arial"/>
                <w:szCs w:val="22"/>
              </w:rPr>
            </w:pPr>
            <w:r>
              <w:rPr>
                <w:rFonts w:cs="Arial"/>
                <w:szCs w:val="22"/>
              </w:rPr>
              <w:t>The breakdown of content into parts, and discovering the relationship between parts</w:t>
            </w:r>
          </w:p>
        </w:tc>
        <w:tc>
          <w:tcPr>
            <w:tcW w:w="3060" w:type="dxa"/>
          </w:tcPr>
          <w:p w:rsidR="00EC70C7" w:rsidRDefault="00EC70C7" w:rsidP="00306093">
            <w:pPr>
              <w:jc w:val="left"/>
              <w:rPr>
                <w:rFonts w:cs="Arial"/>
                <w:szCs w:val="22"/>
              </w:rPr>
            </w:pPr>
            <w:r>
              <w:rPr>
                <w:rFonts w:cs="Arial"/>
                <w:szCs w:val="22"/>
              </w:rPr>
              <w:t>Analyse, identify, contrast, differentiate</w:t>
            </w:r>
          </w:p>
        </w:tc>
      </w:tr>
      <w:tr w:rsidR="00EC70C7" w:rsidTr="00306093">
        <w:tc>
          <w:tcPr>
            <w:tcW w:w="828" w:type="dxa"/>
            <w:vMerge/>
          </w:tcPr>
          <w:p w:rsidR="00EC70C7" w:rsidRDefault="00EC70C7" w:rsidP="003E602C">
            <w:pPr>
              <w:rPr>
                <w:rFonts w:cs="Arial"/>
                <w:szCs w:val="22"/>
              </w:rPr>
            </w:pPr>
          </w:p>
        </w:tc>
        <w:tc>
          <w:tcPr>
            <w:tcW w:w="1832" w:type="dxa"/>
          </w:tcPr>
          <w:p w:rsidR="00EC70C7" w:rsidRDefault="00EC70C7" w:rsidP="003E602C">
            <w:pPr>
              <w:rPr>
                <w:rFonts w:cs="Arial"/>
                <w:szCs w:val="22"/>
              </w:rPr>
            </w:pPr>
            <w:r>
              <w:rPr>
                <w:rFonts w:cs="Arial"/>
                <w:szCs w:val="22"/>
              </w:rPr>
              <w:t xml:space="preserve">Synthesis </w:t>
            </w:r>
          </w:p>
        </w:tc>
        <w:tc>
          <w:tcPr>
            <w:tcW w:w="4108" w:type="dxa"/>
          </w:tcPr>
          <w:p w:rsidR="00EC70C7" w:rsidRDefault="00EC70C7" w:rsidP="00306093">
            <w:pPr>
              <w:jc w:val="left"/>
              <w:rPr>
                <w:rFonts w:cs="Arial"/>
                <w:szCs w:val="22"/>
              </w:rPr>
            </w:pPr>
            <w:r>
              <w:rPr>
                <w:rFonts w:cs="Arial"/>
                <w:szCs w:val="22"/>
              </w:rPr>
              <w:t>Recombination of parts into a whole</w:t>
            </w:r>
          </w:p>
        </w:tc>
        <w:tc>
          <w:tcPr>
            <w:tcW w:w="3060" w:type="dxa"/>
          </w:tcPr>
          <w:p w:rsidR="00EC70C7" w:rsidRDefault="00EC70C7" w:rsidP="00306093">
            <w:pPr>
              <w:jc w:val="left"/>
              <w:rPr>
                <w:rFonts w:cs="Arial"/>
                <w:szCs w:val="22"/>
              </w:rPr>
            </w:pPr>
            <w:r>
              <w:rPr>
                <w:rFonts w:cs="Arial"/>
                <w:szCs w:val="22"/>
              </w:rPr>
              <w:t>Organise, design, synthesise</w:t>
            </w:r>
          </w:p>
        </w:tc>
      </w:tr>
      <w:tr w:rsidR="00EC70C7" w:rsidTr="00306093">
        <w:tc>
          <w:tcPr>
            <w:tcW w:w="828" w:type="dxa"/>
            <w:vMerge/>
          </w:tcPr>
          <w:p w:rsidR="00EC70C7" w:rsidRDefault="00EC70C7" w:rsidP="003E602C">
            <w:pPr>
              <w:rPr>
                <w:rFonts w:cs="Arial"/>
                <w:szCs w:val="22"/>
              </w:rPr>
            </w:pPr>
          </w:p>
        </w:tc>
        <w:tc>
          <w:tcPr>
            <w:tcW w:w="1832" w:type="dxa"/>
          </w:tcPr>
          <w:p w:rsidR="00EC70C7" w:rsidRDefault="00EC70C7" w:rsidP="003E602C">
            <w:pPr>
              <w:rPr>
                <w:rFonts w:cs="Arial"/>
                <w:szCs w:val="22"/>
              </w:rPr>
            </w:pPr>
            <w:r>
              <w:rPr>
                <w:rFonts w:cs="Arial"/>
                <w:szCs w:val="22"/>
              </w:rPr>
              <w:t>Evaluation</w:t>
            </w:r>
          </w:p>
        </w:tc>
        <w:tc>
          <w:tcPr>
            <w:tcW w:w="4108" w:type="dxa"/>
          </w:tcPr>
          <w:p w:rsidR="00EC70C7" w:rsidRDefault="00EC70C7" w:rsidP="00306093">
            <w:pPr>
              <w:jc w:val="left"/>
              <w:rPr>
                <w:rFonts w:cs="Arial"/>
                <w:szCs w:val="22"/>
              </w:rPr>
            </w:pPr>
            <w:r>
              <w:rPr>
                <w:rFonts w:cs="Arial"/>
                <w:szCs w:val="22"/>
              </w:rPr>
              <w:t>Judgements about the theory</w:t>
            </w:r>
          </w:p>
        </w:tc>
        <w:tc>
          <w:tcPr>
            <w:tcW w:w="3060" w:type="dxa"/>
          </w:tcPr>
          <w:p w:rsidR="00EC70C7" w:rsidRDefault="00EC70C7" w:rsidP="00306093">
            <w:pPr>
              <w:jc w:val="left"/>
              <w:rPr>
                <w:rFonts w:cs="Arial"/>
                <w:szCs w:val="22"/>
              </w:rPr>
            </w:pPr>
            <w:r>
              <w:rPr>
                <w:rFonts w:cs="Arial"/>
                <w:szCs w:val="22"/>
              </w:rPr>
              <w:t>Evaluate, assess, criticise, defend</w:t>
            </w:r>
          </w:p>
        </w:tc>
      </w:tr>
    </w:tbl>
    <w:p w:rsidR="00EC70C7" w:rsidRDefault="00EC70C7" w:rsidP="00EC70C7"/>
    <w:p w:rsidR="00EC70C7" w:rsidRPr="00306093" w:rsidRDefault="00EC70C7" w:rsidP="00EC70C7">
      <w:pPr>
        <w:rPr>
          <w:sz w:val="24"/>
          <w:u w:val="single"/>
        </w:rPr>
      </w:pPr>
      <w:r w:rsidRPr="00306093">
        <w:rPr>
          <w:sz w:val="24"/>
          <w:u w:val="single"/>
        </w:rPr>
        <w:t>Below are some examples of the types of questions that can be asked on the different levels.</w:t>
      </w:r>
    </w:p>
    <w:p w:rsidR="00EC70C7" w:rsidRDefault="00EC70C7" w:rsidP="00EC70C7"/>
    <w:p w:rsidR="00EC70C7" w:rsidRPr="001062E6" w:rsidRDefault="00EC70C7" w:rsidP="00EC70C7">
      <w:pPr>
        <w:spacing w:line="360" w:lineRule="auto"/>
        <w:rPr>
          <w:sz w:val="28"/>
          <w:u w:val="single"/>
        </w:rPr>
      </w:pPr>
      <w:r w:rsidRPr="001062E6">
        <w:rPr>
          <w:sz w:val="28"/>
          <w:u w:val="single"/>
        </w:rPr>
        <w:t xml:space="preserve">Level 1 </w:t>
      </w:r>
      <w:r w:rsidRPr="001062E6">
        <w:rPr>
          <w:sz w:val="28"/>
          <w:u w:val="single"/>
        </w:rPr>
        <w:tab/>
        <w:t>Knowledge</w:t>
      </w:r>
    </w:p>
    <w:p w:rsidR="00EC70C7" w:rsidRPr="001062E6" w:rsidRDefault="00EC70C7" w:rsidP="00EC70C7">
      <w:pPr>
        <w:spacing w:line="360" w:lineRule="auto"/>
      </w:pPr>
      <w:r w:rsidRPr="001062E6">
        <w:t>“</w:t>
      </w:r>
      <w:r w:rsidRPr="001062E6">
        <w:rPr>
          <w:b/>
          <w:u w:val="single"/>
        </w:rPr>
        <w:t>List</w:t>
      </w:r>
      <w:r w:rsidRPr="001062E6">
        <w:t xml:space="preserve"> the steps of problem solving according to van </w:t>
      </w:r>
      <w:proofErr w:type="spellStart"/>
      <w:r w:rsidRPr="001062E6">
        <w:t>Polya</w:t>
      </w:r>
      <w:proofErr w:type="spellEnd"/>
      <w:r w:rsidRPr="001062E6">
        <w:t>”</w:t>
      </w:r>
    </w:p>
    <w:p w:rsidR="00EC70C7" w:rsidRPr="001062E6" w:rsidRDefault="00EC70C7" w:rsidP="00EC70C7">
      <w:pPr>
        <w:spacing w:line="360" w:lineRule="auto"/>
      </w:pPr>
      <w:r w:rsidRPr="001062E6">
        <w:t>“</w:t>
      </w:r>
      <w:r w:rsidRPr="001062E6">
        <w:rPr>
          <w:b/>
          <w:u w:val="single"/>
        </w:rPr>
        <w:t>Write down</w:t>
      </w:r>
      <w:r w:rsidRPr="001062E6">
        <w:t xml:space="preserve"> the theorem of Pythagoras in your own words”</w:t>
      </w:r>
    </w:p>
    <w:p w:rsidR="00EC70C7" w:rsidRPr="001062E6" w:rsidRDefault="00EC70C7" w:rsidP="00EC70C7">
      <w:pPr>
        <w:spacing w:line="360" w:lineRule="auto"/>
      </w:pPr>
      <w:r w:rsidRPr="001062E6">
        <w:t>“</w:t>
      </w:r>
      <w:r w:rsidRPr="001062E6">
        <w:rPr>
          <w:b/>
          <w:u w:val="single"/>
        </w:rPr>
        <w:t>Identify</w:t>
      </w:r>
      <w:r w:rsidRPr="001062E6">
        <w:t xml:space="preserve"> the common fractions from the following examples …..”</w:t>
      </w:r>
    </w:p>
    <w:p w:rsidR="00EC70C7" w:rsidRPr="001062E6" w:rsidRDefault="00EC70C7" w:rsidP="00EC70C7">
      <w:pPr>
        <w:spacing w:line="360" w:lineRule="auto"/>
        <w:rPr>
          <w:sz w:val="28"/>
          <w:u w:val="single"/>
        </w:rPr>
      </w:pPr>
      <w:r w:rsidRPr="001062E6">
        <w:rPr>
          <w:sz w:val="28"/>
          <w:u w:val="single"/>
        </w:rPr>
        <w:t>Level 2</w:t>
      </w:r>
      <w:r w:rsidRPr="001062E6">
        <w:rPr>
          <w:sz w:val="28"/>
          <w:u w:val="single"/>
        </w:rPr>
        <w:tab/>
        <w:t>Comprehension</w:t>
      </w:r>
    </w:p>
    <w:p w:rsidR="00EC70C7" w:rsidRPr="001062E6" w:rsidRDefault="00EC70C7" w:rsidP="00EC70C7">
      <w:pPr>
        <w:spacing w:line="360" w:lineRule="auto"/>
      </w:pPr>
      <w:r w:rsidRPr="001062E6">
        <w:t>“</w:t>
      </w:r>
      <w:r w:rsidRPr="001062E6">
        <w:rPr>
          <w:b/>
          <w:u w:val="single"/>
        </w:rPr>
        <w:t>Compare</w:t>
      </w:r>
      <w:r w:rsidRPr="001062E6">
        <w:t xml:space="preserve"> the following numbers by representing them on the number line …”</w:t>
      </w:r>
    </w:p>
    <w:p w:rsidR="00EC70C7" w:rsidRPr="001062E6" w:rsidRDefault="0050741E" w:rsidP="00EC70C7">
      <w:pPr>
        <w:spacing w:line="360" w:lineRule="auto"/>
      </w:pPr>
      <w:r>
        <w:t xml:space="preserve">Between which two integers does </w:t>
      </w:r>
      <w:r>
        <w:sym w:font="Symbol" w:char="F0D6"/>
      </w:r>
      <w:r>
        <w:t>5 lie?</w:t>
      </w:r>
    </w:p>
    <w:p w:rsidR="00EC70C7" w:rsidRPr="001062E6" w:rsidRDefault="00EC70C7" w:rsidP="00EC70C7">
      <w:pPr>
        <w:spacing w:line="360" w:lineRule="auto"/>
      </w:pPr>
      <w:r w:rsidRPr="001062E6">
        <w:t>“</w:t>
      </w:r>
      <w:r w:rsidRPr="001062E6">
        <w:rPr>
          <w:b/>
          <w:u w:val="single"/>
        </w:rPr>
        <w:t>Distinguish</w:t>
      </w:r>
      <w:r w:rsidRPr="001062E6">
        <w:t xml:space="preserve">, </w:t>
      </w:r>
      <w:r w:rsidR="00383B34">
        <w:t>between an exponential function and a logarithmic function.</w:t>
      </w:r>
    </w:p>
    <w:p w:rsidR="00EC70C7" w:rsidRPr="00383B34" w:rsidRDefault="00EC70C7" w:rsidP="00EC70C7">
      <w:pPr>
        <w:spacing w:line="360" w:lineRule="auto"/>
      </w:pPr>
      <w:r w:rsidRPr="001062E6">
        <w:t>“</w:t>
      </w:r>
      <w:r w:rsidRPr="001062E6">
        <w:rPr>
          <w:b/>
          <w:u w:val="single"/>
        </w:rPr>
        <w:t>Illustrate</w:t>
      </w:r>
      <w:r w:rsidRPr="001062E6">
        <w:t xml:space="preserve"> </w:t>
      </w:r>
      <w:r w:rsidR="00383B34">
        <w:t xml:space="preserve">that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2</m:t>
            </m:r>
          </m:den>
        </m:f>
        <m:r>
          <w:rPr>
            <w:rFonts w:ascii="Cambria Math" w:hAnsi="Cambria Math"/>
            <w:sz w:val="28"/>
            <w:szCs w:val="28"/>
          </w:rPr>
          <m:t xml:space="preserve">&lt; </m:t>
        </m:r>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3</m:t>
            </m:r>
          </m:den>
        </m:f>
      </m:oMath>
      <w:r w:rsidR="00383B34">
        <w:rPr>
          <w:sz w:val="28"/>
          <w:szCs w:val="28"/>
        </w:rPr>
        <w:t xml:space="preserve"> </w:t>
      </w:r>
      <w:r w:rsidR="00383B34">
        <w:t xml:space="preserve">only when </w:t>
      </w:r>
      <w:r w:rsidR="00383B34">
        <w:rPr>
          <w:rStyle w:val="tnrital"/>
        </w:rPr>
        <w:t>x</w:t>
      </w:r>
      <w:r w:rsidR="00383B34">
        <w:t xml:space="preserve"> &lt; 0</w:t>
      </w:r>
    </w:p>
    <w:p w:rsidR="00EC70C7" w:rsidRPr="001062E6" w:rsidRDefault="00EC70C7" w:rsidP="00EC70C7">
      <w:pPr>
        <w:spacing w:line="360" w:lineRule="auto"/>
      </w:pPr>
      <w:r w:rsidRPr="001062E6">
        <w:t>“</w:t>
      </w:r>
      <w:r w:rsidRPr="001062E6">
        <w:rPr>
          <w:b/>
          <w:u w:val="single"/>
        </w:rPr>
        <w:t>Discover</w:t>
      </w:r>
      <w:r w:rsidRPr="001062E6">
        <w:t xml:space="preserve"> the rule that connect the input values with the output values in the table below:</w:t>
      </w:r>
    </w:p>
    <w:tbl>
      <w:tblPr>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567"/>
        <w:gridCol w:w="567"/>
        <w:gridCol w:w="425"/>
        <w:gridCol w:w="650"/>
        <w:gridCol w:w="485"/>
        <w:gridCol w:w="485"/>
      </w:tblGrid>
      <w:tr w:rsidR="00EC70C7" w:rsidRPr="001062E6" w:rsidTr="00383B34">
        <w:tc>
          <w:tcPr>
            <w:tcW w:w="1115" w:type="dxa"/>
          </w:tcPr>
          <w:p w:rsidR="00EC70C7" w:rsidRPr="001062E6" w:rsidRDefault="00EC70C7" w:rsidP="003E602C">
            <w:pPr>
              <w:spacing w:line="360" w:lineRule="auto"/>
            </w:pPr>
            <w:r w:rsidRPr="001062E6">
              <w:t>Input</w:t>
            </w:r>
          </w:p>
        </w:tc>
        <w:tc>
          <w:tcPr>
            <w:tcW w:w="567" w:type="dxa"/>
          </w:tcPr>
          <w:p w:rsidR="00EC70C7" w:rsidRPr="001062E6" w:rsidRDefault="00EC70C7" w:rsidP="003E602C">
            <w:pPr>
              <w:spacing w:line="360" w:lineRule="auto"/>
            </w:pPr>
            <w:r w:rsidRPr="001062E6">
              <w:t>1</w:t>
            </w:r>
          </w:p>
        </w:tc>
        <w:tc>
          <w:tcPr>
            <w:tcW w:w="567" w:type="dxa"/>
          </w:tcPr>
          <w:p w:rsidR="00EC70C7" w:rsidRPr="001062E6" w:rsidRDefault="00EC70C7" w:rsidP="003E602C">
            <w:pPr>
              <w:spacing w:line="360" w:lineRule="auto"/>
            </w:pPr>
            <w:r w:rsidRPr="001062E6">
              <w:t>2</w:t>
            </w:r>
          </w:p>
        </w:tc>
        <w:tc>
          <w:tcPr>
            <w:tcW w:w="425" w:type="dxa"/>
          </w:tcPr>
          <w:p w:rsidR="00EC70C7" w:rsidRPr="001062E6" w:rsidRDefault="00EC70C7" w:rsidP="003E602C">
            <w:pPr>
              <w:spacing w:line="360" w:lineRule="auto"/>
            </w:pPr>
            <w:r w:rsidRPr="001062E6">
              <w:t>3</w:t>
            </w:r>
          </w:p>
        </w:tc>
        <w:tc>
          <w:tcPr>
            <w:tcW w:w="650" w:type="dxa"/>
          </w:tcPr>
          <w:p w:rsidR="00EC70C7" w:rsidRPr="001062E6" w:rsidRDefault="00EC70C7" w:rsidP="003E602C">
            <w:pPr>
              <w:spacing w:line="360" w:lineRule="auto"/>
            </w:pPr>
            <w:r w:rsidRPr="001062E6">
              <w:t>4</w:t>
            </w:r>
          </w:p>
        </w:tc>
        <w:tc>
          <w:tcPr>
            <w:tcW w:w="485" w:type="dxa"/>
          </w:tcPr>
          <w:p w:rsidR="00EC70C7" w:rsidRPr="001062E6" w:rsidRDefault="00EC70C7" w:rsidP="003E602C">
            <w:pPr>
              <w:spacing w:line="360" w:lineRule="auto"/>
            </w:pPr>
            <w:r w:rsidRPr="001062E6">
              <w:t>5</w:t>
            </w:r>
          </w:p>
        </w:tc>
        <w:tc>
          <w:tcPr>
            <w:tcW w:w="485" w:type="dxa"/>
          </w:tcPr>
          <w:p w:rsidR="00EC70C7" w:rsidRPr="001062E6" w:rsidRDefault="00EC70C7" w:rsidP="003E602C">
            <w:pPr>
              <w:spacing w:line="360" w:lineRule="auto"/>
              <w:rPr>
                <w:rStyle w:val="tnrital"/>
              </w:rPr>
            </w:pPr>
            <w:r w:rsidRPr="001062E6">
              <w:rPr>
                <w:rStyle w:val="tnrital"/>
              </w:rPr>
              <w:t>x</w:t>
            </w:r>
          </w:p>
        </w:tc>
      </w:tr>
      <w:tr w:rsidR="00EC70C7" w:rsidRPr="001062E6" w:rsidTr="00383B34">
        <w:tc>
          <w:tcPr>
            <w:tcW w:w="1115" w:type="dxa"/>
          </w:tcPr>
          <w:p w:rsidR="00EC70C7" w:rsidRPr="001062E6" w:rsidRDefault="00EC70C7" w:rsidP="003E602C">
            <w:pPr>
              <w:spacing w:line="360" w:lineRule="auto"/>
            </w:pPr>
            <w:r w:rsidRPr="001062E6">
              <w:t>Output</w:t>
            </w:r>
          </w:p>
        </w:tc>
        <w:tc>
          <w:tcPr>
            <w:tcW w:w="567" w:type="dxa"/>
          </w:tcPr>
          <w:p w:rsidR="00EC70C7" w:rsidRPr="001062E6" w:rsidRDefault="00EC70C7" w:rsidP="003E602C">
            <w:pPr>
              <w:spacing w:line="360" w:lineRule="auto"/>
            </w:pPr>
            <w:r w:rsidRPr="001062E6">
              <w:t>1</w:t>
            </w:r>
          </w:p>
        </w:tc>
        <w:tc>
          <w:tcPr>
            <w:tcW w:w="567" w:type="dxa"/>
          </w:tcPr>
          <w:p w:rsidR="00EC70C7" w:rsidRPr="001062E6" w:rsidRDefault="00383B34" w:rsidP="003E602C">
            <w:pPr>
              <w:spacing w:line="360" w:lineRule="auto"/>
            </w:pPr>
            <w:r>
              <w:t>3</w:t>
            </w:r>
          </w:p>
        </w:tc>
        <w:tc>
          <w:tcPr>
            <w:tcW w:w="425" w:type="dxa"/>
          </w:tcPr>
          <w:p w:rsidR="00EC70C7" w:rsidRPr="001062E6" w:rsidRDefault="00383B34" w:rsidP="003E602C">
            <w:pPr>
              <w:spacing w:line="360" w:lineRule="auto"/>
            </w:pPr>
            <w:r>
              <w:t>6</w:t>
            </w:r>
          </w:p>
        </w:tc>
        <w:tc>
          <w:tcPr>
            <w:tcW w:w="650" w:type="dxa"/>
          </w:tcPr>
          <w:p w:rsidR="00EC70C7" w:rsidRPr="001062E6" w:rsidRDefault="00383B34" w:rsidP="003E602C">
            <w:pPr>
              <w:spacing w:line="360" w:lineRule="auto"/>
            </w:pPr>
            <w:r>
              <w:t>10</w:t>
            </w:r>
          </w:p>
        </w:tc>
        <w:tc>
          <w:tcPr>
            <w:tcW w:w="485" w:type="dxa"/>
          </w:tcPr>
          <w:p w:rsidR="00EC70C7" w:rsidRPr="001062E6" w:rsidRDefault="00EC70C7" w:rsidP="003E602C">
            <w:pPr>
              <w:spacing w:line="360" w:lineRule="auto"/>
            </w:pPr>
            <w:r w:rsidRPr="001062E6">
              <w:t>?</w:t>
            </w:r>
          </w:p>
        </w:tc>
        <w:tc>
          <w:tcPr>
            <w:tcW w:w="485" w:type="dxa"/>
          </w:tcPr>
          <w:p w:rsidR="00EC70C7" w:rsidRPr="001062E6" w:rsidRDefault="00EC70C7" w:rsidP="003E602C">
            <w:pPr>
              <w:spacing w:line="360" w:lineRule="auto"/>
            </w:pPr>
            <w:r w:rsidRPr="001062E6">
              <w:t>?</w:t>
            </w:r>
          </w:p>
        </w:tc>
      </w:tr>
    </w:tbl>
    <w:p w:rsidR="00EC70C7" w:rsidRPr="001062E6" w:rsidRDefault="00EC70C7" w:rsidP="00EC70C7">
      <w:pPr>
        <w:spacing w:line="360" w:lineRule="auto"/>
      </w:pPr>
    </w:p>
    <w:p w:rsidR="00EC70C7" w:rsidRPr="001062E6" w:rsidRDefault="00EC70C7" w:rsidP="00EC70C7">
      <w:pPr>
        <w:spacing w:line="360" w:lineRule="auto"/>
        <w:rPr>
          <w:sz w:val="28"/>
          <w:u w:val="single"/>
        </w:rPr>
      </w:pPr>
      <w:r w:rsidRPr="001062E6">
        <w:rPr>
          <w:sz w:val="28"/>
          <w:u w:val="single"/>
        </w:rPr>
        <w:t>Level 3</w:t>
      </w:r>
      <w:r w:rsidRPr="001062E6">
        <w:rPr>
          <w:sz w:val="28"/>
          <w:u w:val="single"/>
        </w:rPr>
        <w:tab/>
        <w:t>Application</w:t>
      </w:r>
    </w:p>
    <w:p w:rsidR="00EC70C7" w:rsidRPr="001062E6" w:rsidRDefault="00EC70C7" w:rsidP="00EC70C7">
      <w:pPr>
        <w:spacing w:line="360" w:lineRule="auto"/>
      </w:pPr>
      <w:r w:rsidRPr="001062E6">
        <w:t>“</w:t>
      </w:r>
      <w:r w:rsidRPr="001062E6">
        <w:rPr>
          <w:b/>
          <w:u w:val="single"/>
        </w:rPr>
        <w:t>Compare</w:t>
      </w:r>
      <w:r w:rsidRPr="001062E6">
        <w:t xml:space="preserve"> the following algebraic expressions, by making a flow diagram of each expression:</w:t>
      </w:r>
    </w:p>
    <w:p w:rsidR="00306093" w:rsidRDefault="00EC70C7" w:rsidP="00EC70C7">
      <w:pPr>
        <w:spacing w:line="360" w:lineRule="auto"/>
      </w:pPr>
      <w:r w:rsidRPr="001062E6">
        <w:rPr>
          <w:position w:val="-24"/>
        </w:rPr>
        <w:object w:dxaOrig="1719" w:dyaOrig="620">
          <v:shape id="_x0000_i1040" type="#_x0000_t75" style="width:86.25pt;height:31.5pt" o:ole="">
            <v:imagedata r:id="rId88" o:title=""/>
          </v:shape>
          <o:OLEObject Type="Embed" ProgID="Equation.3" ShapeID="_x0000_i1040" DrawAspect="Content" ObjectID="_1371034561" r:id="rId89"/>
        </w:object>
      </w:r>
    </w:p>
    <w:p w:rsidR="00306093" w:rsidRDefault="00306093">
      <w:pPr>
        <w:spacing w:line="240" w:lineRule="auto"/>
        <w:jc w:val="left"/>
      </w:pPr>
      <w:r>
        <w:br w:type="page"/>
      </w:r>
    </w:p>
    <w:p w:rsidR="00EC70C7" w:rsidRPr="001062E6" w:rsidRDefault="00EC70C7" w:rsidP="00EC70C7">
      <w:pPr>
        <w:spacing w:line="360" w:lineRule="auto"/>
      </w:pPr>
    </w:p>
    <w:p w:rsidR="00EC70C7" w:rsidRPr="001062E6" w:rsidRDefault="00F41F54" w:rsidP="00EC70C7">
      <w:pPr>
        <w:spacing w:line="360" w:lineRule="auto"/>
      </w:pPr>
      <w:r>
        <w:rPr>
          <w:noProof/>
          <w:lang w:val="en-US" w:eastAsia="ja-JP"/>
        </w:rPr>
        <w:pict>
          <v:group id="_x0000_s6374" style="position:absolute;left:0;text-align:left;margin-left:27.85pt;margin-top:39.05pt;width:317.95pt;height:84.7pt;z-index:251702272" coordorigin="1522,11960" coordsize="6359,1694">
            <v:shape id="_x0000_s6375" type="#_x0000_t202" style="position:absolute;left:2823;top:12665;width:1982;height:562">
              <v:textbox>
                <w:txbxContent>
                  <w:p w:rsidR="0025644F" w:rsidRDefault="0025644F" w:rsidP="00EC70C7">
                    <w:r>
                      <w:t>Multiply by two</w:t>
                    </w:r>
                  </w:p>
                </w:txbxContent>
              </v:textbox>
            </v:shape>
            <v:shape id="_x0000_s6376" type="#_x0000_t202" style="position:absolute;left:5071;top:12665;width:1686;height:562">
              <v:textbox>
                <w:txbxContent>
                  <w:p w:rsidR="0025644F" w:rsidRDefault="0025644F" w:rsidP="00EC70C7">
                    <w:r>
                      <w:t>Add three</w:t>
                    </w:r>
                  </w:p>
                </w:txbxContent>
              </v:textbox>
            </v:shape>
            <v:line id="_x0000_s6377" style="position:absolute;flip:x y" from="1941,12433" to="2817,12896"/>
            <v:line id="_x0000_s6378" style="position:absolute;flip:x y" from="1967,12703" to="2817,12896"/>
            <v:oval id="_x0000_s6379" style="position:absolute;left:1522;top:11960;width:562;height:1551" filled="f">
              <v:textbox>
                <w:txbxContent>
                  <w:p w:rsidR="0025644F" w:rsidRDefault="0025644F" w:rsidP="00EC70C7">
                    <w:r>
                      <w:t>1</w:t>
                    </w:r>
                  </w:p>
                  <w:p w:rsidR="0025644F" w:rsidRDefault="0025644F" w:rsidP="00EC70C7">
                    <w:r>
                      <w:t>2</w:t>
                    </w:r>
                  </w:p>
                  <w:p w:rsidR="0025644F" w:rsidRDefault="0025644F" w:rsidP="00EC70C7">
                    <w:r>
                      <w:t>3</w:t>
                    </w:r>
                  </w:p>
                </w:txbxContent>
              </v:textbox>
            </v:oval>
            <v:line id="_x0000_s6380" style="position:absolute;flip:y" from="1929,12896" to="2823,13011"/>
            <v:line id="_x0000_s6381" style="position:absolute" from="4805,12896" to="5071,12896">
              <v:stroke endarrow="block"/>
            </v:line>
            <v:line id="_x0000_s6382" style="position:absolute;flip:y" from="6757,12549" to="7483,13011"/>
            <v:oval id="_x0000_s6383" style="position:absolute;left:7319;top:12103;width:562;height:1551" filled="f">
              <v:textbox>
                <w:txbxContent>
                  <w:p w:rsidR="0025644F" w:rsidRDefault="0025644F" w:rsidP="00EC70C7">
                    <w:r>
                      <w:t>???</w:t>
                    </w:r>
                  </w:p>
                </w:txbxContent>
              </v:textbox>
            </v:oval>
            <v:line id="_x0000_s6384" style="position:absolute;flip:y" from="6757,12857" to="7470,13011"/>
            <v:line id="_x0000_s6385" style="position:absolute" from="6757,13011" to="7496,13179"/>
          </v:group>
        </w:pict>
      </w:r>
      <w:r w:rsidR="00EC70C7" w:rsidRPr="001062E6">
        <w:t>“</w:t>
      </w:r>
      <w:r w:rsidR="00EC70C7" w:rsidRPr="001062E6">
        <w:rPr>
          <w:b/>
          <w:u w:val="single"/>
        </w:rPr>
        <w:t>Use</w:t>
      </w:r>
      <w:r w:rsidR="00EC70C7" w:rsidRPr="001062E6">
        <w:t xml:space="preserve"> the information in the flow diagram below to make a generalised statement about the relation of the input and the output in the table below:</w:t>
      </w:r>
    </w:p>
    <w:p w:rsidR="00EC70C7" w:rsidRPr="001062E6" w:rsidRDefault="00EC70C7" w:rsidP="00EC70C7">
      <w:pPr>
        <w:spacing w:line="360" w:lineRule="auto"/>
      </w:pPr>
    </w:p>
    <w:p w:rsidR="00EC70C7" w:rsidRPr="001062E6" w:rsidRDefault="00EC70C7" w:rsidP="00EC70C7">
      <w:pPr>
        <w:spacing w:line="360" w:lineRule="auto"/>
      </w:pPr>
    </w:p>
    <w:p w:rsidR="00EC70C7" w:rsidRPr="001062E6" w:rsidRDefault="00EC70C7" w:rsidP="00EC70C7">
      <w:pPr>
        <w:spacing w:line="360" w:lineRule="auto"/>
      </w:pPr>
    </w:p>
    <w:p w:rsidR="00EC70C7" w:rsidRDefault="00EC70C7" w:rsidP="00EC70C7">
      <w:pPr>
        <w:spacing w:line="360" w:lineRule="auto"/>
      </w:pPr>
    </w:p>
    <w:p w:rsidR="00383B34" w:rsidRPr="001062E6" w:rsidRDefault="00383B34" w:rsidP="00EC70C7">
      <w:pPr>
        <w:spacing w:line="360" w:lineRule="auto"/>
      </w:pPr>
    </w:p>
    <w:p w:rsidR="00EC70C7" w:rsidRPr="001062E6" w:rsidRDefault="00EC70C7" w:rsidP="00EC70C7">
      <w:pPr>
        <w:spacing w:line="360" w:lineRule="auto"/>
      </w:pPr>
      <w:r w:rsidRPr="001062E6">
        <w:t>“</w:t>
      </w:r>
      <w:r w:rsidRPr="001062E6">
        <w:rPr>
          <w:b/>
          <w:u w:val="single"/>
        </w:rPr>
        <w:t>Compare</w:t>
      </w:r>
      <w:r w:rsidRPr="001062E6">
        <w:t xml:space="preserve"> the speeds of the vehicles if the following information is given:”</w:t>
      </w:r>
    </w:p>
    <w:tbl>
      <w:tblPr>
        <w:tblW w:w="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617"/>
        <w:gridCol w:w="617"/>
        <w:gridCol w:w="617"/>
        <w:gridCol w:w="617"/>
      </w:tblGrid>
      <w:tr w:rsidR="00EC70C7" w:rsidRPr="001062E6" w:rsidTr="003E602C">
        <w:tc>
          <w:tcPr>
            <w:tcW w:w="3120" w:type="dxa"/>
          </w:tcPr>
          <w:p w:rsidR="00EC70C7" w:rsidRPr="001062E6" w:rsidRDefault="00EC70C7" w:rsidP="003E602C">
            <w:pPr>
              <w:spacing w:line="360" w:lineRule="auto"/>
            </w:pPr>
            <w:r w:rsidRPr="001062E6">
              <w:t>Time (in hour)</w:t>
            </w:r>
          </w:p>
        </w:tc>
        <w:tc>
          <w:tcPr>
            <w:tcW w:w="617" w:type="dxa"/>
          </w:tcPr>
          <w:p w:rsidR="00EC70C7" w:rsidRPr="001062E6" w:rsidRDefault="00EC70C7" w:rsidP="003E602C">
            <w:pPr>
              <w:spacing w:line="360" w:lineRule="auto"/>
            </w:pPr>
            <w:r w:rsidRPr="001062E6">
              <w:t>1</w:t>
            </w:r>
          </w:p>
        </w:tc>
        <w:tc>
          <w:tcPr>
            <w:tcW w:w="617" w:type="dxa"/>
          </w:tcPr>
          <w:p w:rsidR="00EC70C7" w:rsidRPr="001062E6" w:rsidRDefault="00EC70C7" w:rsidP="003E602C">
            <w:pPr>
              <w:spacing w:line="360" w:lineRule="auto"/>
            </w:pPr>
            <w:r w:rsidRPr="001062E6">
              <w:t>2</w:t>
            </w:r>
          </w:p>
        </w:tc>
        <w:tc>
          <w:tcPr>
            <w:tcW w:w="617" w:type="dxa"/>
          </w:tcPr>
          <w:p w:rsidR="00EC70C7" w:rsidRPr="001062E6" w:rsidRDefault="00EC70C7" w:rsidP="003E602C">
            <w:pPr>
              <w:spacing w:line="360" w:lineRule="auto"/>
            </w:pPr>
            <w:r w:rsidRPr="001062E6">
              <w:t>3</w:t>
            </w:r>
          </w:p>
        </w:tc>
        <w:tc>
          <w:tcPr>
            <w:tcW w:w="617" w:type="dxa"/>
          </w:tcPr>
          <w:p w:rsidR="00EC70C7" w:rsidRPr="001062E6" w:rsidRDefault="00EC70C7" w:rsidP="003E602C">
            <w:pPr>
              <w:spacing w:line="360" w:lineRule="auto"/>
            </w:pPr>
            <w:r w:rsidRPr="001062E6">
              <w:t>4</w:t>
            </w:r>
          </w:p>
        </w:tc>
      </w:tr>
      <w:tr w:rsidR="00EC70C7" w:rsidRPr="001062E6" w:rsidTr="003E602C">
        <w:tc>
          <w:tcPr>
            <w:tcW w:w="3120" w:type="dxa"/>
          </w:tcPr>
          <w:p w:rsidR="00EC70C7" w:rsidRPr="001062E6" w:rsidRDefault="00EC70C7" w:rsidP="003E602C">
            <w:pPr>
              <w:spacing w:line="240" w:lineRule="auto"/>
            </w:pPr>
            <w:r w:rsidRPr="001062E6">
              <w:t>Distance (in km) vehicle 1</w:t>
            </w:r>
          </w:p>
        </w:tc>
        <w:tc>
          <w:tcPr>
            <w:tcW w:w="617" w:type="dxa"/>
          </w:tcPr>
          <w:p w:rsidR="00EC70C7" w:rsidRPr="001062E6" w:rsidRDefault="00EC70C7" w:rsidP="003E602C">
            <w:pPr>
              <w:spacing w:line="360" w:lineRule="auto"/>
            </w:pPr>
            <w:r w:rsidRPr="001062E6">
              <w:t>80</w:t>
            </w:r>
          </w:p>
        </w:tc>
        <w:tc>
          <w:tcPr>
            <w:tcW w:w="617" w:type="dxa"/>
          </w:tcPr>
          <w:p w:rsidR="00EC70C7" w:rsidRPr="001062E6" w:rsidRDefault="00EC70C7" w:rsidP="003E602C">
            <w:pPr>
              <w:spacing w:line="360" w:lineRule="auto"/>
            </w:pPr>
            <w:r w:rsidRPr="001062E6">
              <w:t>160</w:t>
            </w:r>
          </w:p>
        </w:tc>
        <w:tc>
          <w:tcPr>
            <w:tcW w:w="617" w:type="dxa"/>
          </w:tcPr>
          <w:p w:rsidR="00EC70C7" w:rsidRPr="001062E6" w:rsidRDefault="00EC70C7" w:rsidP="003E602C">
            <w:pPr>
              <w:spacing w:line="360" w:lineRule="auto"/>
            </w:pPr>
            <w:r w:rsidRPr="001062E6">
              <w:t>240</w:t>
            </w:r>
          </w:p>
        </w:tc>
        <w:tc>
          <w:tcPr>
            <w:tcW w:w="617" w:type="dxa"/>
          </w:tcPr>
          <w:p w:rsidR="00EC70C7" w:rsidRPr="001062E6" w:rsidRDefault="00EC70C7" w:rsidP="003E602C">
            <w:pPr>
              <w:spacing w:line="360" w:lineRule="auto"/>
            </w:pPr>
            <w:r w:rsidRPr="001062E6">
              <w:t>320</w:t>
            </w:r>
          </w:p>
        </w:tc>
      </w:tr>
      <w:tr w:rsidR="00EC70C7" w:rsidRPr="001062E6" w:rsidTr="003E602C">
        <w:tc>
          <w:tcPr>
            <w:tcW w:w="3120" w:type="dxa"/>
          </w:tcPr>
          <w:p w:rsidR="00EC70C7" w:rsidRPr="001062E6" w:rsidRDefault="00EC70C7" w:rsidP="003E602C">
            <w:pPr>
              <w:spacing w:line="240" w:lineRule="auto"/>
            </w:pPr>
            <w:r w:rsidRPr="001062E6">
              <w:t>Distance (in km) vehicle 2</w:t>
            </w:r>
          </w:p>
        </w:tc>
        <w:tc>
          <w:tcPr>
            <w:tcW w:w="617" w:type="dxa"/>
          </w:tcPr>
          <w:p w:rsidR="00EC70C7" w:rsidRPr="001062E6" w:rsidRDefault="00EC70C7" w:rsidP="003E602C">
            <w:pPr>
              <w:spacing w:line="360" w:lineRule="auto"/>
            </w:pPr>
            <w:r w:rsidRPr="001062E6">
              <w:t>90</w:t>
            </w:r>
          </w:p>
        </w:tc>
        <w:tc>
          <w:tcPr>
            <w:tcW w:w="617" w:type="dxa"/>
          </w:tcPr>
          <w:p w:rsidR="00EC70C7" w:rsidRPr="001062E6" w:rsidRDefault="00EC70C7" w:rsidP="003E602C">
            <w:pPr>
              <w:spacing w:line="360" w:lineRule="auto"/>
            </w:pPr>
            <w:r w:rsidRPr="001062E6">
              <w:t>180</w:t>
            </w:r>
          </w:p>
        </w:tc>
        <w:tc>
          <w:tcPr>
            <w:tcW w:w="617" w:type="dxa"/>
          </w:tcPr>
          <w:p w:rsidR="00EC70C7" w:rsidRPr="001062E6" w:rsidRDefault="00EC70C7" w:rsidP="003E602C">
            <w:pPr>
              <w:spacing w:line="360" w:lineRule="auto"/>
            </w:pPr>
            <w:r w:rsidRPr="001062E6">
              <w:t>270</w:t>
            </w:r>
          </w:p>
        </w:tc>
        <w:tc>
          <w:tcPr>
            <w:tcW w:w="617" w:type="dxa"/>
          </w:tcPr>
          <w:p w:rsidR="00EC70C7" w:rsidRPr="001062E6" w:rsidRDefault="00EC70C7" w:rsidP="003E602C">
            <w:pPr>
              <w:spacing w:line="360" w:lineRule="auto"/>
            </w:pPr>
            <w:r w:rsidRPr="001062E6">
              <w:t>360</w:t>
            </w:r>
          </w:p>
        </w:tc>
      </w:tr>
    </w:tbl>
    <w:p w:rsidR="00EC70C7" w:rsidRPr="001062E6" w:rsidRDefault="00EC70C7" w:rsidP="00EC70C7">
      <w:pPr>
        <w:spacing w:line="360" w:lineRule="auto"/>
      </w:pPr>
      <w:r w:rsidRPr="001062E6">
        <w:t xml:space="preserve">Which vehicle travels the fastest? </w:t>
      </w:r>
    </w:p>
    <w:p w:rsidR="00EC70C7" w:rsidRPr="001062E6" w:rsidRDefault="00EC70C7" w:rsidP="00EC70C7"/>
    <w:p w:rsidR="00EC70C7" w:rsidRPr="001062E6" w:rsidRDefault="00EC70C7" w:rsidP="00306093">
      <w:pPr>
        <w:pBdr>
          <w:top w:val="single" w:sz="4" w:space="1" w:color="auto"/>
          <w:left w:val="single" w:sz="4" w:space="4" w:color="auto"/>
          <w:bottom w:val="single" w:sz="4" w:space="1" w:color="auto"/>
          <w:right w:val="single" w:sz="4" w:space="4" w:color="auto"/>
        </w:pBdr>
      </w:pPr>
      <w:r w:rsidRPr="001062E6">
        <w:t xml:space="preserve">We usually classify levels 1 – 6 as “higher order thinking skills”. Knowledge, comprehension and application are considered to be “lower order thinking skills”. </w:t>
      </w:r>
    </w:p>
    <w:p w:rsidR="00EC70C7" w:rsidRPr="001062E6" w:rsidRDefault="00EC70C7" w:rsidP="00306093">
      <w:pPr>
        <w:pBdr>
          <w:top w:val="single" w:sz="4" w:space="1" w:color="auto"/>
          <w:left w:val="single" w:sz="4" w:space="4" w:color="auto"/>
          <w:bottom w:val="single" w:sz="4" w:space="1" w:color="auto"/>
          <w:right w:val="single" w:sz="4" w:space="4" w:color="auto"/>
        </w:pBdr>
      </w:pPr>
      <w:r w:rsidRPr="001062E6">
        <w:t>That means that we see:</w:t>
      </w:r>
    </w:p>
    <w:p w:rsidR="00EC70C7" w:rsidRPr="001062E6" w:rsidRDefault="00EC70C7" w:rsidP="00306093">
      <w:pPr>
        <w:pStyle w:val="ListParagraph"/>
        <w:numPr>
          <w:ilvl w:val="0"/>
          <w:numId w:val="127"/>
        </w:numPr>
        <w:pBdr>
          <w:top w:val="single" w:sz="4" w:space="1" w:color="auto"/>
          <w:left w:val="single" w:sz="4" w:space="4" w:color="auto"/>
          <w:bottom w:val="single" w:sz="4" w:space="1" w:color="auto"/>
          <w:right w:val="single" w:sz="4" w:space="4" w:color="auto"/>
        </w:pBdr>
        <w:tabs>
          <w:tab w:val="clear" w:pos="927"/>
          <w:tab w:val="num" w:pos="567"/>
        </w:tabs>
        <w:ind w:left="567" w:hanging="567"/>
      </w:pPr>
      <w:r w:rsidRPr="001062E6">
        <w:t xml:space="preserve">Knowledge </w:t>
      </w:r>
      <w:r w:rsidRPr="001062E6">
        <w:sym w:font="Wingdings" w:char="F0F0"/>
      </w:r>
      <w:r w:rsidRPr="001062E6">
        <w:t xml:space="preserve"> to simply give back what has been taught</w:t>
      </w:r>
    </w:p>
    <w:p w:rsidR="00EC70C7" w:rsidRPr="001062E6" w:rsidRDefault="00EC70C7" w:rsidP="00306093">
      <w:pPr>
        <w:pStyle w:val="ListParagraph"/>
        <w:numPr>
          <w:ilvl w:val="0"/>
          <w:numId w:val="127"/>
        </w:numPr>
        <w:pBdr>
          <w:top w:val="single" w:sz="4" w:space="1" w:color="auto"/>
          <w:left w:val="single" w:sz="4" w:space="4" w:color="auto"/>
          <w:bottom w:val="single" w:sz="4" w:space="1" w:color="auto"/>
          <w:right w:val="single" w:sz="4" w:space="4" w:color="auto"/>
        </w:pBdr>
        <w:tabs>
          <w:tab w:val="clear" w:pos="927"/>
          <w:tab w:val="num" w:pos="567"/>
        </w:tabs>
        <w:ind w:left="567" w:hanging="567"/>
      </w:pPr>
      <w:r w:rsidRPr="001062E6">
        <w:t xml:space="preserve">Comprehension </w:t>
      </w:r>
      <w:r w:rsidRPr="001062E6">
        <w:sym w:font="Wingdings" w:char="F0F0"/>
      </w:r>
      <w:r w:rsidRPr="001062E6">
        <w:t xml:space="preserve"> to show an understanding of what has been taught</w:t>
      </w:r>
    </w:p>
    <w:p w:rsidR="00EC70C7" w:rsidRPr="001062E6" w:rsidRDefault="00EC70C7" w:rsidP="00306093">
      <w:pPr>
        <w:pStyle w:val="ListParagraph"/>
        <w:numPr>
          <w:ilvl w:val="0"/>
          <w:numId w:val="127"/>
        </w:numPr>
        <w:pBdr>
          <w:top w:val="single" w:sz="4" w:space="1" w:color="auto"/>
          <w:left w:val="single" w:sz="4" w:space="4" w:color="auto"/>
          <w:bottom w:val="single" w:sz="4" w:space="1" w:color="auto"/>
          <w:right w:val="single" w:sz="4" w:space="4" w:color="auto"/>
        </w:pBdr>
        <w:tabs>
          <w:tab w:val="clear" w:pos="927"/>
          <w:tab w:val="num" w:pos="567"/>
        </w:tabs>
        <w:ind w:left="567" w:hanging="567"/>
      </w:pPr>
      <w:r w:rsidRPr="001062E6">
        <w:t xml:space="preserve">Application </w:t>
      </w:r>
      <w:r w:rsidRPr="001062E6">
        <w:sym w:font="Wingdings" w:char="F0F0"/>
      </w:r>
      <w:r w:rsidRPr="001062E6">
        <w:t xml:space="preserve"> to apply what has been taught</w:t>
      </w:r>
    </w:p>
    <w:p w:rsidR="00EC70C7" w:rsidRPr="001062E6" w:rsidRDefault="00EC70C7" w:rsidP="00306093">
      <w:pPr>
        <w:pBdr>
          <w:top w:val="single" w:sz="4" w:space="1" w:color="auto"/>
          <w:left w:val="single" w:sz="4" w:space="4" w:color="auto"/>
          <w:bottom w:val="single" w:sz="4" w:space="1" w:color="auto"/>
          <w:right w:val="single" w:sz="4" w:space="4" w:color="auto"/>
        </w:pBdr>
      </w:pPr>
      <w:r w:rsidRPr="001062E6">
        <w:t>as lower order thinking skills</w:t>
      </w:r>
    </w:p>
    <w:p w:rsidR="00EC70C7" w:rsidRDefault="00EC70C7" w:rsidP="00EC70C7"/>
    <w:p w:rsidR="00EC70C7" w:rsidRPr="001062E6" w:rsidRDefault="00EC70C7" w:rsidP="00EC70C7">
      <w:pPr>
        <w:spacing w:line="360" w:lineRule="auto"/>
        <w:rPr>
          <w:sz w:val="28"/>
          <w:u w:val="single"/>
        </w:rPr>
      </w:pPr>
      <w:r w:rsidRPr="001062E6">
        <w:rPr>
          <w:sz w:val="28"/>
          <w:u w:val="single"/>
        </w:rPr>
        <w:t>Level 4</w:t>
      </w:r>
      <w:r w:rsidRPr="001062E6">
        <w:rPr>
          <w:sz w:val="28"/>
          <w:u w:val="single"/>
        </w:rPr>
        <w:tab/>
        <w:t>Analysis</w:t>
      </w:r>
    </w:p>
    <w:p w:rsidR="00EC70C7" w:rsidRPr="001062E6" w:rsidRDefault="00EC70C7" w:rsidP="00EC70C7">
      <w:r w:rsidRPr="001062E6">
        <w:t>“</w:t>
      </w:r>
      <w:r w:rsidRPr="001062E6">
        <w:rPr>
          <w:b/>
          <w:u w:val="single"/>
        </w:rPr>
        <w:t>Analyse</w:t>
      </w:r>
      <w:r w:rsidRPr="001062E6">
        <w:t xml:space="preserve"> the following misconceptions that learners displayed in a task: Explain why this could have happened”</w:t>
      </w:r>
    </w:p>
    <w:p w:rsidR="00EC70C7" w:rsidRPr="001062E6" w:rsidRDefault="00EC70C7" w:rsidP="00EC70C7">
      <w:r w:rsidRPr="001062E6">
        <w:tab/>
      </w:r>
      <w:r w:rsidR="00383B34" w:rsidRPr="001062E6">
        <w:rPr>
          <w:position w:val="-24"/>
        </w:rPr>
        <w:object w:dxaOrig="1219" w:dyaOrig="620">
          <v:shape id="_x0000_i1041" type="#_x0000_t75" style="width:61.5pt;height:31.5pt" o:ole="">
            <v:imagedata r:id="rId90" o:title=""/>
          </v:shape>
          <o:OLEObject Type="Embed" ProgID="Equation.3" ShapeID="_x0000_i1041" DrawAspect="Content" ObjectID="_1371034562" r:id="rId91"/>
        </w:object>
      </w:r>
    </w:p>
    <w:p w:rsidR="00EC70C7" w:rsidRPr="001062E6" w:rsidRDefault="00EC70C7" w:rsidP="00EC70C7">
      <w:r w:rsidRPr="001062E6">
        <w:tab/>
      </w:r>
      <w:r w:rsidRPr="001062E6">
        <w:rPr>
          <w:position w:val="-24"/>
        </w:rPr>
        <w:object w:dxaOrig="1300" w:dyaOrig="620">
          <v:shape id="_x0000_i1042" type="#_x0000_t75" style="width:65.25pt;height:31.5pt" o:ole="">
            <v:imagedata r:id="rId92" o:title=""/>
          </v:shape>
          <o:OLEObject Type="Embed" ProgID="Equation.3" ShapeID="_x0000_i1042" DrawAspect="Content" ObjectID="_1371034563" r:id="rId93"/>
        </w:object>
      </w:r>
    </w:p>
    <w:p w:rsidR="00306093" w:rsidRDefault="00EC70C7" w:rsidP="00383B34">
      <w:pPr>
        <w:spacing w:line="360" w:lineRule="auto"/>
      </w:pPr>
      <w:r w:rsidRPr="001062E6">
        <w:t>“</w:t>
      </w:r>
      <w:r w:rsidRPr="001062E6">
        <w:rPr>
          <w:b/>
          <w:u w:val="single"/>
        </w:rPr>
        <w:t>Compare</w:t>
      </w:r>
      <w:r w:rsidR="00383B34">
        <w:t xml:space="preserve"> the mean median and mode of a data set, and decide which measure of central tendency represents the data in the best way. </w:t>
      </w:r>
    </w:p>
    <w:p w:rsidR="00306093" w:rsidRDefault="00306093">
      <w:pPr>
        <w:spacing w:line="240" w:lineRule="auto"/>
        <w:jc w:val="left"/>
      </w:pPr>
      <w:r>
        <w:br w:type="page"/>
      </w:r>
    </w:p>
    <w:p w:rsidR="00EC70C7" w:rsidRDefault="00EC70C7" w:rsidP="00383B34">
      <w:pPr>
        <w:spacing w:line="360" w:lineRule="auto"/>
      </w:pPr>
    </w:p>
    <w:p w:rsidR="00EC70C7" w:rsidRPr="001062E6" w:rsidRDefault="00EC70C7" w:rsidP="00EC70C7">
      <w:pPr>
        <w:spacing w:line="360" w:lineRule="auto"/>
        <w:rPr>
          <w:sz w:val="28"/>
          <w:u w:val="single"/>
        </w:rPr>
      </w:pPr>
      <w:r w:rsidRPr="001062E6">
        <w:rPr>
          <w:sz w:val="28"/>
          <w:u w:val="single"/>
        </w:rPr>
        <w:t>Level 5</w:t>
      </w:r>
      <w:r w:rsidRPr="001062E6">
        <w:rPr>
          <w:sz w:val="28"/>
          <w:u w:val="single"/>
        </w:rPr>
        <w:tab/>
        <w:t>Synthesis</w:t>
      </w:r>
    </w:p>
    <w:p w:rsidR="00EC70C7" w:rsidRPr="001062E6" w:rsidRDefault="00F41F54" w:rsidP="00EC70C7">
      <w:pPr>
        <w:spacing w:line="360" w:lineRule="auto"/>
      </w:pPr>
      <w:r>
        <w:rPr>
          <w:noProof/>
          <w:lang w:val="en-US" w:eastAsia="ja-JP"/>
        </w:rPr>
        <w:pict>
          <v:shape id="_x0000_s6394" type="#_x0000_t202" style="position:absolute;left:0;text-align:left;margin-left:124.25pt;margin-top:15pt;width:102.4pt;height:87.95pt;z-index:251704320">
            <v:textbox>
              <w:txbxContent>
                <w:p w:rsidR="0025644F" w:rsidRDefault="0025644F" w:rsidP="00EC70C7">
                  <w:r>
                    <w:t>Hint:</w:t>
                  </w:r>
                </w:p>
                <w:p w:rsidR="0025644F" w:rsidRDefault="0025644F" w:rsidP="00EC70C7">
                  <w:r>
                    <w:t xml:space="preserve">1 </w:t>
                  </w:r>
                  <w:r>
                    <w:sym w:font="Symbol" w:char="F0B4"/>
                  </w:r>
                  <w:r>
                    <w:t xml:space="preserve"> 1 squares </w:t>
                  </w:r>
                  <w:r>
                    <w:sym w:font="Wingdings" w:char="F0F0"/>
                  </w:r>
                  <w:r>
                    <w:t xml:space="preserve"> 16</w:t>
                  </w:r>
                </w:p>
                <w:p w:rsidR="0025644F" w:rsidRDefault="0025644F" w:rsidP="00EC70C7">
                  <w:r>
                    <w:t xml:space="preserve">2 </w:t>
                  </w:r>
                  <w:r>
                    <w:sym w:font="Symbol" w:char="F0B4"/>
                  </w:r>
                  <w:r>
                    <w:t xml:space="preserve"> 2 </w:t>
                  </w:r>
                  <w:proofErr w:type="gramStart"/>
                  <w:r>
                    <w:t xml:space="preserve">squares </w:t>
                  </w:r>
                  <w:r>
                    <w:sym w:font="Wingdings" w:char="F0F0"/>
                  </w:r>
                  <w:proofErr w:type="gramEnd"/>
                  <w:r>
                    <w:t xml:space="preserve"> ?</w:t>
                  </w:r>
                </w:p>
                <w:p w:rsidR="0025644F" w:rsidRDefault="0025644F" w:rsidP="00EC70C7">
                  <w:r>
                    <w:t xml:space="preserve">3 </w:t>
                  </w:r>
                  <w:r>
                    <w:sym w:font="Symbol" w:char="F0B4"/>
                  </w:r>
                  <w:r>
                    <w:t xml:space="preserve"> 3 </w:t>
                  </w:r>
                  <w:proofErr w:type="gramStart"/>
                  <w:r>
                    <w:t xml:space="preserve">squares </w:t>
                  </w:r>
                  <w:r>
                    <w:sym w:font="Wingdings" w:char="F0F0"/>
                  </w:r>
                  <w:proofErr w:type="gramEnd"/>
                  <w:r>
                    <w:t xml:space="preserve"> ?</w:t>
                  </w:r>
                </w:p>
                <w:p w:rsidR="0025644F" w:rsidRDefault="0025644F" w:rsidP="00EC70C7">
                  <w:r>
                    <w:t xml:space="preserve">4 </w:t>
                  </w:r>
                  <w:r>
                    <w:sym w:font="Symbol" w:char="F0B4"/>
                  </w:r>
                  <w:r>
                    <w:t xml:space="preserve"> 4 </w:t>
                  </w:r>
                  <w:proofErr w:type="gramStart"/>
                  <w:r>
                    <w:t xml:space="preserve">squares </w:t>
                  </w:r>
                  <w:r>
                    <w:sym w:font="Wingdings" w:char="F0F0"/>
                  </w:r>
                  <w:proofErr w:type="gramEnd"/>
                  <w:r>
                    <w:t xml:space="preserve"> ?</w:t>
                  </w:r>
                </w:p>
              </w:txbxContent>
            </v:textbox>
          </v:shape>
        </w:pict>
      </w:r>
      <w:r w:rsidR="00EC70C7" w:rsidRPr="001062E6">
        <w:t>“</w:t>
      </w:r>
      <w:r w:rsidR="00EC70C7" w:rsidRPr="001062E6">
        <w:rPr>
          <w:b/>
          <w:u w:val="single"/>
        </w:rPr>
        <w:t>Develop</w:t>
      </w:r>
      <w:r w:rsidR="00EC70C7" w:rsidRPr="001062E6">
        <w:t xml:space="preserve"> you own strategy to find the total number of squares in the diagram below:</w:t>
      </w:r>
    </w:p>
    <w:p w:rsidR="00EC70C7" w:rsidRPr="001062E6" w:rsidRDefault="00F41F54" w:rsidP="00EC70C7">
      <w:pPr>
        <w:spacing w:line="360" w:lineRule="auto"/>
      </w:pPr>
      <w:r>
        <w:rPr>
          <w:noProof/>
          <w:lang w:val="en-US" w:eastAsia="ja-JP"/>
        </w:rPr>
        <w:pict>
          <v:group id="_x0000_s6386" style="position:absolute;left:0;text-align:left;margin-left:38.2pt;margin-top:2.15pt;width:73.75pt;height:73.9pt;z-index:251703296" coordorigin="1270,9579" coordsize="2279,2284">
            <o:lock v:ext="edit" aspectratio="t"/>
            <v:rect id="_x0000_s6387" style="position:absolute;left:1281;top:9595;width:2268;height:2268">
              <o:lock v:ext="edit" aspectratio="t"/>
            </v:rect>
            <v:line id="_x0000_s6388" style="position:absolute" from="1281,10745" to="3549,10745">
              <o:lock v:ext="edit" aspectratio="t"/>
            </v:line>
            <v:line id="_x0000_s6389" style="position:absolute" from="1270,11327" to="3538,11327">
              <o:lock v:ext="edit" aspectratio="t"/>
            </v:line>
            <v:line id="_x0000_s6390" style="position:absolute" from="1274,10157" to="3542,10157">
              <o:lock v:ext="edit" aspectratio="t"/>
            </v:line>
            <v:line id="_x0000_s6391" style="position:absolute;rotation:90;flip:y" from="1271,10713" to="3539,10713">
              <o:lock v:ext="edit" aspectratio="t"/>
            </v:line>
            <v:line id="_x0000_s6392" style="position:absolute;rotation:90;flip:y" from="717,10723" to="2985,10723">
              <o:lock v:ext="edit" aspectratio="t"/>
            </v:line>
            <v:line id="_x0000_s6393" style="position:absolute;rotation:90;flip:y" from="1836,10720" to="4104,10720">
              <o:lock v:ext="edit" aspectratio="t"/>
            </v:line>
          </v:group>
        </w:pict>
      </w:r>
    </w:p>
    <w:p w:rsidR="00EC70C7" w:rsidRPr="001062E6" w:rsidRDefault="00EC70C7" w:rsidP="00EC70C7">
      <w:pPr>
        <w:spacing w:line="360" w:lineRule="auto"/>
      </w:pPr>
    </w:p>
    <w:p w:rsidR="00EC70C7" w:rsidRPr="001062E6" w:rsidRDefault="00EC70C7" w:rsidP="00EC70C7">
      <w:pPr>
        <w:spacing w:line="360" w:lineRule="auto"/>
      </w:pPr>
    </w:p>
    <w:p w:rsidR="00EC70C7" w:rsidRPr="001062E6" w:rsidRDefault="00EC70C7" w:rsidP="00EC70C7">
      <w:pPr>
        <w:spacing w:line="360" w:lineRule="auto"/>
      </w:pPr>
    </w:p>
    <w:p w:rsidR="00EC70C7" w:rsidRPr="001062E6" w:rsidRDefault="00EC70C7" w:rsidP="00EC70C7">
      <w:pPr>
        <w:spacing w:line="360" w:lineRule="auto"/>
      </w:pPr>
    </w:p>
    <w:p w:rsidR="00EC70C7" w:rsidRPr="001062E6" w:rsidRDefault="00EC70C7" w:rsidP="00EC70C7">
      <w:pPr>
        <w:spacing w:line="360" w:lineRule="auto"/>
      </w:pPr>
      <w:r w:rsidRPr="001062E6">
        <w:t xml:space="preserve">When you </w:t>
      </w:r>
      <w:r w:rsidRPr="001062E6">
        <w:rPr>
          <w:b/>
          <w:u w:val="single"/>
        </w:rPr>
        <w:t>plan</w:t>
      </w:r>
      <w:r w:rsidRPr="001062E6">
        <w:t xml:space="preserve"> a lesson, you integrate your knowledge of content, teaching strategies, learning styles, assessment strategies, barriers to learning and other factors. We can thus place the planning of a lesson on level 5.</w:t>
      </w:r>
    </w:p>
    <w:p w:rsidR="00EC70C7" w:rsidRPr="001062E6" w:rsidRDefault="00EC70C7" w:rsidP="00EC70C7">
      <w:pPr>
        <w:spacing w:line="360" w:lineRule="auto"/>
        <w:rPr>
          <w:sz w:val="28"/>
          <w:u w:val="single"/>
        </w:rPr>
      </w:pPr>
      <w:r w:rsidRPr="001062E6">
        <w:rPr>
          <w:sz w:val="28"/>
          <w:u w:val="single"/>
        </w:rPr>
        <w:t>Level 6</w:t>
      </w:r>
      <w:r w:rsidRPr="001062E6">
        <w:rPr>
          <w:sz w:val="28"/>
          <w:u w:val="single"/>
        </w:rPr>
        <w:tab/>
        <w:t>Evaluation</w:t>
      </w:r>
    </w:p>
    <w:p w:rsidR="00EC70C7" w:rsidRPr="001062E6" w:rsidRDefault="00EC70C7" w:rsidP="00EC70C7">
      <w:pPr>
        <w:spacing w:line="360" w:lineRule="auto"/>
      </w:pPr>
      <w:r w:rsidRPr="001062E6">
        <w:t>Evaluation requires the highest order of thinking skills.</w:t>
      </w:r>
    </w:p>
    <w:p w:rsidR="00EC70C7" w:rsidRPr="001062E6" w:rsidRDefault="00EC70C7" w:rsidP="00EC70C7">
      <w:pPr>
        <w:spacing w:line="360" w:lineRule="auto"/>
      </w:pPr>
      <w:r w:rsidRPr="001062E6">
        <w:t xml:space="preserve">Evaluation in this sense does not necessarily means that you are able to evaluate your learners’ tasks. Although it is important to do this in a learning environment, it is more important for you as students to be able to evaluate in an academic environment. Through your studies, you should have built up a body of your own knowledge which you should be able to judge on matters such as learning theories, teaching strategies, and be critical about these. For example, do you simply accept the steps of problem solving as posed by </w:t>
      </w:r>
      <w:proofErr w:type="spellStart"/>
      <w:r w:rsidRPr="001062E6">
        <w:t>Polya</w:t>
      </w:r>
      <w:proofErr w:type="spellEnd"/>
      <w:r w:rsidRPr="001062E6">
        <w:t xml:space="preserve">, or do you think that you can add or change anything to what he recommended? To critique something means to have a serious judgement on the issue. That involves a deeper thought process. </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2"/>
        <w:gridCol w:w="7928"/>
      </w:tblGrid>
      <w:tr w:rsidR="00306093" w:rsidRPr="00EA74F1" w:rsidTr="00115AE7">
        <w:trPr>
          <w:cantSplit/>
          <w:trHeight w:val="1713"/>
        </w:trPr>
        <w:tc>
          <w:tcPr>
            <w:tcW w:w="1312" w:type="dxa"/>
            <w:tcBorders>
              <w:top w:val="single" w:sz="4" w:space="0" w:color="auto"/>
              <w:left w:val="single" w:sz="4" w:space="0" w:color="auto"/>
              <w:bottom w:val="single" w:sz="4" w:space="0" w:color="auto"/>
              <w:right w:val="single" w:sz="4" w:space="0" w:color="auto"/>
            </w:tcBorders>
          </w:tcPr>
          <w:p w:rsidR="00306093" w:rsidRPr="00306093" w:rsidRDefault="00306093" w:rsidP="003E602C">
            <w:pPr>
              <w:pStyle w:val="BodyText"/>
              <w:spacing w:before="120" w:after="120"/>
              <w:jc w:val="center"/>
              <w:rPr>
                <w:rStyle w:val="Arialnarrow"/>
                <w:rFonts w:ascii="Times New Roman" w:hAnsi="Times New Roman"/>
                <w:b w:val="0"/>
                <w:noProof/>
                <w:lang w:eastAsia="en-ZA"/>
              </w:rPr>
            </w:pPr>
            <w:r w:rsidRPr="00EA74F1">
              <w:rPr>
                <w:noProof/>
                <w:lang w:val="en-ZA" w:eastAsia="en-ZA"/>
              </w:rPr>
              <w:drawing>
                <wp:inline distT="0" distB="0" distL="0" distR="0">
                  <wp:extent cx="663575" cy="574675"/>
                  <wp:effectExtent l="19050" t="0" r="3175" b="0"/>
                  <wp:docPr id="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306093" w:rsidRPr="00306093" w:rsidRDefault="00306093" w:rsidP="004E34FD">
            <w:pPr>
              <w:pStyle w:val="BodyText"/>
              <w:spacing w:after="120"/>
              <w:rPr>
                <w:rStyle w:val="Arialnarrow"/>
                <w:lang w:eastAsia="en-ZA"/>
              </w:rPr>
            </w:pPr>
            <w:r w:rsidRPr="00306093">
              <w:rPr>
                <w:rStyle w:val="Arialnarrow"/>
                <w:lang w:eastAsia="en-ZA"/>
              </w:rPr>
              <w:t>Activity 6.</w:t>
            </w:r>
            <w:r w:rsidR="004E34FD">
              <w:rPr>
                <w:rStyle w:val="Arialnarrow"/>
              </w:rPr>
              <w:t>5</w:t>
            </w:r>
          </w:p>
        </w:tc>
        <w:tc>
          <w:tcPr>
            <w:tcW w:w="7928" w:type="dxa"/>
            <w:tcBorders>
              <w:top w:val="single" w:sz="4" w:space="0" w:color="auto"/>
              <w:left w:val="single" w:sz="4" w:space="0" w:color="auto"/>
              <w:bottom w:val="single" w:sz="4" w:space="0" w:color="auto"/>
              <w:right w:val="single" w:sz="4" w:space="0" w:color="auto"/>
            </w:tcBorders>
          </w:tcPr>
          <w:p w:rsidR="00306093" w:rsidRDefault="00956DC0" w:rsidP="00115AE7">
            <w:r>
              <w:t xml:space="preserve">A part of your study material, you will receive a CD, on which you will find exemplars of examination papers </w:t>
            </w:r>
            <w:r w:rsidR="00115AE7">
              <w:t xml:space="preserve">For this activity, you must use the Grade11 exemplar (file name: </w:t>
            </w:r>
            <w:r w:rsidR="00115AE7" w:rsidRPr="00514880">
              <w:rPr>
                <w:rStyle w:val="tnrital"/>
                <w:b/>
                <w:sz w:val="22"/>
                <w:szCs w:val="22"/>
              </w:rPr>
              <w:t>Grade 11 exemplar 2007 paper 1</w:t>
            </w:r>
            <w:r w:rsidR="00115AE7" w:rsidRPr="00514880">
              <w:rPr>
                <w:b/>
                <w:szCs w:val="22"/>
              </w:rPr>
              <w:t xml:space="preserve"> </w:t>
            </w:r>
            <w:r w:rsidR="00115AE7" w:rsidRPr="00514880">
              <w:t>(</w:t>
            </w:r>
            <w:r w:rsidR="00115AE7">
              <w:t xml:space="preserve">a </w:t>
            </w:r>
            <w:proofErr w:type="spellStart"/>
            <w:r w:rsidR="00115AE7">
              <w:t>pdf</w:t>
            </w:r>
            <w:proofErr w:type="spellEnd"/>
            <w:r w:rsidR="00115AE7">
              <w:t xml:space="preserve"> file)</w:t>
            </w:r>
          </w:p>
          <w:p w:rsidR="00115AE7" w:rsidRDefault="00514880" w:rsidP="00514880">
            <w:pPr>
              <w:tabs>
                <w:tab w:val="left" w:pos="574"/>
              </w:tabs>
            </w:pPr>
            <w:r>
              <w:t>1</w:t>
            </w:r>
            <w:r>
              <w:tab/>
            </w:r>
            <w:r w:rsidR="00115AE7">
              <w:t xml:space="preserve">Examine </w:t>
            </w:r>
            <w:r w:rsidR="00115AE7" w:rsidRPr="00514880">
              <w:rPr>
                <w:u w:val="single"/>
              </w:rPr>
              <w:t>every question</w:t>
            </w:r>
            <w:r w:rsidR="00115AE7">
              <w:t xml:space="preserve">, and classify them according to Bloom’s taxonomy. </w:t>
            </w:r>
            <w:r>
              <w:tab/>
            </w:r>
            <w:r w:rsidR="00115AE7">
              <w:t>You must give reasons for your decisions.</w:t>
            </w:r>
          </w:p>
          <w:p w:rsidR="00514880" w:rsidRDefault="00514880" w:rsidP="00514880">
            <w:pPr>
              <w:tabs>
                <w:tab w:val="left" w:pos="574"/>
              </w:tabs>
            </w:pPr>
            <w:r>
              <w:t>2</w:t>
            </w:r>
            <w:r>
              <w:tab/>
              <w:t xml:space="preserve">Draw up a table in which show your classification. </w:t>
            </w:r>
          </w:p>
          <w:p w:rsidR="00514880" w:rsidRPr="00306093" w:rsidRDefault="00514880" w:rsidP="00514880">
            <w:pPr>
              <w:tabs>
                <w:tab w:val="left" w:pos="574"/>
              </w:tabs>
              <w:ind w:left="574" w:hanging="574"/>
            </w:pPr>
            <w:r>
              <w:t>3</w:t>
            </w:r>
            <w:r>
              <w:tab/>
              <w:t>Reflect on the exam paper. Decide if the question paper covered enough higher order thinking.</w:t>
            </w:r>
          </w:p>
        </w:tc>
      </w:tr>
    </w:tbl>
    <w:p w:rsidR="00306093" w:rsidRDefault="00306093"/>
    <w:p w:rsidR="008C374A" w:rsidRPr="00EA74F1" w:rsidRDefault="008C374A" w:rsidP="00BC7736">
      <w:pPr>
        <w:pStyle w:val="BodyText"/>
        <w:rPr>
          <w:lang w:val="en-ZA"/>
        </w:rPr>
      </w:pPr>
      <w:r w:rsidRPr="00EA74F1">
        <w:rPr>
          <w:lang w:val="en-ZA"/>
        </w:rPr>
        <w:t>As a teacher, you need to be able to decide what aspects are being addressed in the different activities, exercises and assessment tasks that you set. When you plan your teaching programme, you need to ensure that you provide a good mix of activities for your learners. You will need to examine the text book that you use in your mathematics classes (especially if you make regular use of a text book) to satisfy yourself that it provides a balanced set of activities that address all of the things you need to teach and assess your learners on.</w:t>
      </w:r>
    </w:p>
    <w:p w:rsidR="008C374A" w:rsidRPr="00EA74F1" w:rsidRDefault="008C374A" w:rsidP="00514880">
      <w:pPr>
        <w:pStyle w:val="Heading2"/>
        <w:keepNext/>
      </w:pPr>
      <w:bookmarkStart w:id="323" w:name="_Toc157954825"/>
      <w:bookmarkStart w:id="324" w:name="_Toc160859678"/>
      <w:bookmarkStart w:id="325" w:name="_Toc202486511"/>
      <w:bookmarkStart w:id="326" w:name="_Toc224221830"/>
      <w:bookmarkStart w:id="327" w:name="_Toc225835828"/>
      <w:r w:rsidRPr="00EA74F1">
        <w:lastRenderedPageBreak/>
        <w:t>How to assess</w:t>
      </w:r>
      <w:bookmarkEnd w:id="323"/>
      <w:r w:rsidRPr="00EA74F1">
        <w:t>?</w:t>
      </w:r>
      <w:bookmarkEnd w:id="324"/>
      <w:bookmarkEnd w:id="325"/>
      <w:bookmarkEnd w:id="326"/>
      <w:bookmarkEnd w:id="327"/>
    </w:p>
    <w:p w:rsidR="008C374A" w:rsidRPr="00EA74F1" w:rsidRDefault="008C374A" w:rsidP="00514880">
      <w:pPr>
        <w:pStyle w:val="BodyText"/>
        <w:keepNext/>
        <w:rPr>
          <w:lang w:val="en-ZA"/>
        </w:rPr>
      </w:pPr>
      <w:r w:rsidRPr="00EA74F1">
        <w:rPr>
          <w:lang w:val="en-ZA"/>
        </w:rPr>
        <w:t xml:space="preserve">In this section we deal with the question of how to assess. Assessment is the process of collecting and interpreting evidence in order to make a judgment on a learner's achievement and competencies. Evidence can be collected at different times and places, by using various methods, tools and techniques. </w:t>
      </w:r>
    </w:p>
    <w:p w:rsidR="008C374A" w:rsidRPr="00EA74F1" w:rsidRDefault="008C374A" w:rsidP="00BC7736">
      <w:pPr>
        <w:pStyle w:val="BodyText"/>
        <w:rPr>
          <w:lang w:val="en-ZA"/>
        </w:rPr>
      </w:pPr>
      <w:r w:rsidRPr="00EA74F1">
        <w:rPr>
          <w:lang w:val="en-ZA"/>
        </w:rPr>
        <w:t>Teachers select the methods, tools and techniques used on the basis of</w:t>
      </w:r>
    </w:p>
    <w:p w:rsidR="008C374A" w:rsidRPr="00EA74F1" w:rsidRDefault="008C374A" w:rsidP="00493472">
      <w:pPr>
        <w:pStyle w:val="ListBullet2"/>
        <w:numPr>
          <w:ilvl w:val="0"/>
          <w:numId w:val="70"/>
        </w:numPr>
        <w:spacing w:before="0" w:after="0"/>
        <w:ind w:left="357" w:hanging="357"/>
      </w:pPr>
      <w:r w:rsidRPr="00EA74F1">
        <w:t>the purpose of assessment</w:t>
      </w:r>
    </w:p>
    <w:p w:rsidR="008C374A" w:rsidRPr="00EA74F1" w:rsidRDefault="008C374A" w:rsidP="00493472">
      <w:pPr>
        <w:pStyle w:val="ListBullet2"/>
        <w:numPr>
          <w:ilvl w:val="0"/>
          <w:numId w:val="70"/>
        </w:numPr>
        <w:spacing w:before="0" w:after="0"/>
        <w:ind w:left="357" w:hanging="357"/>
      </w:pPr>
      <w:r w:rsidRPr="00EA74F1">
        <w:t>the specific learning area</w:t>
      </w:r>
    </w:p>
    <w:p w:rsidR="008C374A" w:rsidRPr="00EA74F1" w:rsidRDefault="008C374A" w:rsidP="00493472">
      <w:pPr>
        <w:pStyle w:val="ListBullet2"/>
        <w:numPr>
          <w:ilvl w:val="0"/>
          <w:numId w:val="70"/>
        </w:numPr>
        <w:spacing w:before="0" w:after="0"/>
        <w:ind w:left="357" w:hanging="357"/>
      </w:pPr>
      <w:r w:rsidRPr="00EA74F1">
        <w:t>what the teacher wants to assess: knowledge, skills, values and attitudes.</w:t>
      </w:r>
    </w:p>
    <w:p w:rsidR="008C374A" w:rsidRPr="00EA74F1" w:rsidRDefault="008C374A" w:rsidP="00BC7736">
      <w:pPr>
        <w:pStyle w:val="BodyText"/>
        <w:rPr>
          <w:lang w:val="en-ZA"/>
        </w:rPr>
      </w:pPr>
      <w:r w:rsidRPr="00EA74F1">
        <w:rPr>
          <w:lang w:val="en-ZA"/>
        </w:rPr>
        <w:t>Assessment should make a meaningful contribution to learning and teaching. When we assess learners, we should convey to our learners that what matters most is not so much passing (success) or failing, but what can we learn from the past to improve future learning. Constructive assessment therefore requires a commitment to quality information and quality communication. Assessment must incorporate a sufficient range of methods, tools and techniques to meet the teacher's obligations. In particular, such assessment must attend to language, tools, level of sophistication, task type, context and communication mode. No single task or practice can adequately cover all these dimensions.</w:t>
      </w:r>
    </w:p>
    <w:p w:rsidR="008C374A" w:rsidRPr="00EA74F1" w:rsidRDefault="008C374A" w:rsidP="00BC7736">
      <w:pPr>
        <w:pStyle w:val="BodyText"/>
        <w:rPr>
          <w:lang w:val="en-ZA"/>
        </w:rPr>
      </w:pPr>
      <w:r w:rsidRPr="00EA74F1">
        <w:rPr>
          <w:lang w:val="en-ZA"/>
        </w:rPr>
        <w:t>Let us now turn our attention to educational assessment. In educational assessment our objective is not simply to measure what learners have achieved, but to help them learn and achieve more. Educational assessment is part of the process of learning, not a separate process. If you restrict your view of assessment to tests, quizzes, projects, etc., you are missing the point that assessment can help learners to grow and that it can inform instruction.</w:t>
      </w:r>
    </w:p>
    <w:p w:rsidR="008C374A" w:rsidRPr="00EA74F1" w:rsidRDefault="008C374A" w:rsidP="00BC7736">
      <w:pPr>
        <w:pStyle w:val="BodyText"/>
        <w:rPr>
          <w:lang w:val="en-ZA"/>
        </w:rPr>
      </w:pPr>
      <w:r w:rsidRPr="00EA74F1">
        <w:rPr>
          <w:lang w:val="en-ZA"/>
        </w:rPr>
        <w:t xml:space="preserve">Let us now systematically analyse the question: “What is assessment?” </w:t>
      </w:r>
    </w:p>
    <w:p w:rsidR="008C374A" w:rsidRPr="00EA74F1" w:rsidRDefault="008C374A" w:rsidP="00BC7736">
      <w:pPr>
        <w:pStyle w:val="BodyText"/>
        <w:rPr>
          <w:lang w:val="en-ZA"/>
        </w:rPr>
      </w:pPr>
      <w:r w:rsidRPr="00EA74F1">
        <w:rPr>
          <w:lang w:val="en-ZA"/>
        </w:rPr>
        <w:t xml:space="preserve">The definition of assessment as stated in the </w:t>
      </w:r>
      <w:r w:rsidRPr="005A0BF9">
        <w:rPr>
          <w:rStyle w:val="Arialnarrow"/>
        </w:rPr>
        <w:t>Assessment standards for school mathematics</w:t>
      </w:r>
      <w:r w:rsidRPr="00EA74F1">
        <w:rPr>
          <w:lang w:val="en-ZA"/>
        </w:rPr>
        <w:t xml:space="preserve"> by the National Council of Teachers of Mathematics in the United States (NCTM) (1995:3) is: ‘Assessment is defined as the process of gathering evidence about a student's knowledge of, ability to use, and disposition towards, mathematics and of making inferences from that evidence for a variety of purposes.’</w:t>
      </w:r>
    </w:p>
    <w:p w:rsidR="008C374A" w:rsidRPr="00EA74F1" w:rsidRDefault="008C374A" w:rsidP="00BC7736">
      <w:pPr>
        <w:pStyle w:val="BodyText"/>
        <w:rPr>
          <w:lang w:val="en-ZA"/>
        </w:rPr>
      </w:pPr>
      <w:r w:rsidRPr="00EA74F1">
        <w:rPr>
          <w:lang w:val="en-ZA"/>
        </w:rPr>
        <w:t>The focus on gathering evidence and making inferences indicates that assessment is a process of uncovering what mathematics learners know and can do.</w:t>
      </w:r>
    </w:p>
    <w:p w:rsidR="008C374A" w:rsidRPr="00EA74F1" w:rsidRDefault="008C374A" w:rsidP="00F307A4">
      <w:pPr>
        <w:pStyle w:val="Heading3"/>
      </w:pPr>
      <w:bookmarkStart w:id="328" w:name="_Toc157954826"/>
      <w:bookmarkStart w:id="329" w:name="_Toc160859679"/>
      <w:bookmarkStart w:id="330" w:name="_Toc202486512"/>
      <w:bookmarkStart w:id="331" w:name="_Toc224221831"/>
      <w:bookmarkStart w:id="332" w:name="_Toc225835829"/>
      <w:r w:rsidRPr="00EA74F1">
        <w:t>The phases of assessment</w:t>
      </w:r>
      <w:bookmarkEnd w:id="328"/>
      <w:bookmarkEnd w:id="329"/>
      <w:bookmarkEnd w:id="330"/>
      <w:bookmarkEnd w:id="331"/>
      <w:bookmarkEnd w:id="332"/>
      <w:r w:rsidRPr="00EA74F1">
        <w:t xml:space="preserve"> </w:t>
      </w:r>
    </w:p>
    <w:p w:rsidR="008C374A" w:rsidRPr="00EA74F1" w:rsidRDefault="008C374A" w:rsidP="00BC7736">
      <w:pPr>
        <w:pStyle w:val="BodyText"/>
        <w:rPr>
          <w:lang w:val="en-ZA"/>
        </w:rPr>
      </w:pPr>
      <w:r w:rsidRPr="00EA74F1">
        <w:rPr>
          <w:lang w:val="en-ZA"/>
        </w:rPr>
        <w:t xml:space="preserve">The assessment process can be explained in terms of four interrelated phases that highlight the principal points at which critical decisions need to be made in the assessment process. </w:t>
      </w:r>
    </w:p>
    <w:p w:rsidR="008C374A" w:rsidRPr="00EA74F1" w:rsidRDefault="008C374A" w:rsidP="00BC7736">
      <w:pPr>
        <w:pStyle w:val="BodyText"/>
        <w:rPr>
          <w:lang w:val="en-ZA"/>
        </w:rPr>
      </w:pPr>
      <w:r w:rsidRPr="00EA74F1">
        <w:rPr>
          <w:lang w:val="en-ZA"/>
        </w:rPr>
        <w:t>The following are the four phases:</w:t>
      </w:r>
    </w:p>
    <w:p w:rsidR="008C374A" w:rsidRPr="00EA74F1" w:rsidRDefault="008C374A" w:rsidP="00BC7736">
      <w:pPr>
        <w:pStyle w:val="ListNumber"/>
        <w:numPr>
          <w:ilvl w:val="0"/>
          <w:numId w:val="0"/>
        </w:numPr>
        <w:tabs>
          <w:tab w:val="left" w:pos="567"/>
        </w:tabs>
        <w:spacing w:before="80" w:after="80"/>
      </w:pPr>
      <w:r w:rsidRPr="00EA74F1">
        <w:t>1</w:t>
      </w:r>
      <w:r w:rsidRPr="00EA74F1">
        <w:tab/>
        <w:t>Plan the assessment.</w:t>
      </w:r>
    </w:p>
    <w:p w:rsidR="008C374A" w:rsidRPr="00EA74F1" w:rsidRDefault="008C374A" w:rsidP="00BC7736">
      <w:pPr>
        <w:pStyle w:val="ListNumber"/>
        <w:numPr>
          <w:ilvl w:val="0"/>
          <w:numId w:val="0"/>
        </w:numPr>
        <w:tabs>
          <w:tab w:val="left" w:pos="567"/>
        </w:tabs>
        <w:spacing w:before="80" w:after="80"/>
      </w:pPr>
      <w:r w:rsidRPr="00EA74F1">
        <w:t>2</w:t>
      </w:r>
      <w:r w:rsidRPr="00EA74F1">
        <w:tab/>
        <w:t>Gather the evidence.</w:t>
      </w:r>
    </w:p>
    <w:p w:rsidR="008C374A" w:rsidRPr="00EA74F1" w:rsidRDefault="008C374A" w:rsidP="00BC7736">
      <w:pPr>
        <w:pStyle w:val="ListNumber"/>
        <w:numPr>
          <w:ilvl w:val="0"/>
          <w:numId w:val="0"/>
        </w:numPr>
        <w:tabs>
          <w:tab w:val="left" w:pos="567"/>
        </w:tabs>
        <w:spacing w:before="80" w:after="80"/>
      </w:pPr>
      <w:r w:rsidRPr="00EA74F1">
        <w:t>3</w:t>
      </w:r>
      <w:r w:rsidRPr="00EA74F1">
        <w:tab/>
        <w:t>Interpret the evidence.</w:t>
      </w:r>
    </w:p>
    <w:p w:rsidR="008C374A" w:rsidRPr="00EA74F1" w:rsidRDefault="008C374A" w:rsidP="00BC7736">
      <w:pPr>
        <w:pStyle w:val="ListNumber"/>
        <w:numPr>
          <w:ilvl w:val="0"/>
          <w:numId w:val="0"/>
        </w:numPr>
        <w:tabs>
          <w:tab w:val="left" w:pos="567"/>
        </w:tabs>
        <w:spacing w:before="80" w:after="80"/>
      </w:pPr>
      <w:r w:rsidRPr="00EA74F1">
        <w:t>4</w:t>
      </w:r>
      <w:r w:rsidRPr="00EA74F1">
        <w:tab/>
        <w:t>Use the results.</w:t>
      </w:r>
    </w:p>
    <w:p w:rsidR="008C374A" w:rsidRPr="00EA74F1" w:rsidRDefault="008C374A" w:rsidP="00BC7736">
      <w:pPr>
        <w:pStyle w:val="BodyText"/>
        <w:rPr>
          <w:lang w:val="en-ZA"/>
        </w:rPr>
      </w:pPr>
      <w:r w:rsidRPr="00EA74F1">
        <w:rPr>
          <w:lang w:val="en-ZA"/>
        </w:rPr>
        <w:lastRenderedPageBreak/>
        <w:t>In practice, the four phases outlined above are interrelated and the distinctions between them are blurred. Assessment does not always proceed in a neat, linear fashion. Each phase can be characterised by the decisions and actions taken within that particular phase.</w:t>
      </w:r>
    </w:p>
    <w:p w:rsidR="008C374A" w:rsidRPr="005A0BF9" w:rsidRDefault="008C374A" w:rsidP="002E0466">
      <w:pPr>
        <w:pStyle w:val="ListNumber"/>
        <w:keepNext/>
        <w:numPr>
          <w:ilvl w:val="0"/>
          <w:numId w:val="0"/>
        </w:numPr>
        <w:tabs>
          <w:tab w:val="left" w:pos="567"/>
        </w:tabs>
        <w:rPr>
          <w:rStyle w:val="Arialnarrow"/>
        </w:rPr>
      </w:pPr>
      <w:bookmarkStart w:id="333" w:name="_Toc102391118"/>
      <w:bookmarkStart w:id="334" w:name="_Toc102730100"/>
      <w:r w:rsidRPr="005A0BF9">
        <w:rPr>
          <w:rStyle w:val="Arialnarrow"/>
        </w:rPr>
        <w:t>1</w:t>
      </w:r>
      <w:r w:rsidRPr="005A0BF9">
        <w:rPr>
          <w:rStyle w:val="Arialnarrow"/>
        </w:rPr>
        <w:tab/>
        <w:t>Plan the assessment</w:t>
      </w:r>
      <w:bookmarkEnd w:id="333"/>
      <w:bookmarkEnd w:id="334"/>
    </w:p>
    <w:p w:rsidR="008C374A" w:rsidRPr="00EA74F1" w:rsidRDefault="008C374A" w:rsidP="00BC7736">
      <w:pPr>
        <w:pStyle w:val="BodyText"/>
        <w:ind w:left="284"/>
        <w:rPr>
          <w:lang w:val="en-ZA"/>
        </w:rPr>
      </w:pPr>
      <w:r w:rsidRPr="00EA74F1">
        <w:rPr>
          <w:lang w:val="en-ZA"/>
        </w:rPr>
        <w:t>The following are important during this phase:</w:t>
      </w:r>
    </w:p>
    <w:p w:rsidR="008C374A" w:rsidRPr="00EA74F1" w:rsidRDefault="008C374A" w:rsidP="00493472">
      <w:pPr>
        <w:pStyle w:val="ListBullet2"/>
        <w:numPr>
          <w:ilvl w:val="0"/>
          <w:numId w:val="70"/>
        </w:numPr>
        <w:spacing w:before="0" w:after="0"/>
        <w:ind w:left="357" w:hanging="357"/>
      </w:pPr>
      <w:r w:rsidRPr="00EA74F1">
        <w:t>Assessment must be planned on the basis of the outcomes expected of the learner.</w:t>
      </w:r>
    </w:p>
    <w:p w:rsidR="008C374A" w:rsidRPr="00EA74F1" w:rsidRDefault="008C374A" w:rsidP="00493472">
      <w:pPr>
        <w:pStyle w:val="ListBullet2"/>
        <w:numPr>
          <w:ilvl w:val="0"/>
          <w:numId w:val="70"/>
        </w:numPr>
        <w:spacing w:before="0" w:after="0"/>
        <w:ind w:left="357" w:hanging="357"/>
      </w:pPr>
      <w:r w:rsidRPr="00EA74F1">
        <w:t>The teacher must decide on the purpose served by the assessment.</w:t>
      </w:r>
    </w:p>
    <w:p w:rsidR="008C374A" w:rsidRPr="00EA74F1" w:rsidRDefault="008C374A" w:rsidP="00493472">
      <w:pPr>
        <w:pStyle w:val="ListBullet2"/>
        <w:numPr>
          <w:ilvl w:val="0"/>
          <w:numId w:val="70"/>
        </w:numPr>
        <w:spacing w:before="0" w:after="0"/>
        <w:ind w:left="357" w:hanging="357"/>
      </w:pPr>
      <w:r w:rsidRPr="00EA74F1">
        <w:t>The teacher must decide on the methods that are going to be used for gathering and interpreting evidence.</w:t>
      </w:r>
    </w:p>
    <w:p w:rsidR="008C374A" w:rsidRPr="00EA74F1" w:rsidRDefault="008C374A" w:rsidP="00493472">
      <w:pPr>
        <w:pStyle w:val="ListBullet2"/>
        <w:numPr>
          <w:ilvl w:val="0"/>
          <w:numId w:val="70"/>
        </w:numPr>
        <w:spacing w:before="0" w:after="0"/>
        <w:ind w:left="357" w:hanging="357"/>
      </w:pPr>
      <w:r w:rsidRPr="00EA74F1">
        <w:t>The teacher must decide on the criteria to be used for evaluating performance.</w:t>
      </w:r>
    </w:p>
    <w:p w:rsidR="008C374A" w:rsidRPr="005A0BF9" w:rsidRDefault="008C374A" w:rsidP="00BC7736">
      <w:pPr>
        <w:pStyle w:val="ListNumber"/>
        <w:numPr>
          <w:ilvl w:val="0"/>
          <w:numId w:val="0"/>
        </w:numPr>
        <w:tabs>
          <w:tab w:val="left" w:pos="567"/>
        </w:tabs>
        <w:rPr>
          <w:rStyle w:val="Arialnarrow"/>
        </w:rPr>
      </w:pPr>
      <w:bookmarkStart w:id="335" w:name="_Toc102391119"/>
      <w:bookmarkStart w:id="336" w:name="_Toc102730101"/>
      <w:r w:rsidRPr="005A0BF9">
        <w:rPr>
          <w:rStyle w:val="Arialnarrow"/>
        </w:rPr>
        <w:t>2</w:t>
      </w:r>
      <w:r w:rsidRPr="005A0BF9">
        <w:rPr>
          <w:rStyle w:val="Arialnarrow"/>
        </w:rPr>
        <w:tab/>
        <w:t>Gather the evidence</w:t>
      </w:r>
      <w:bookmarkEnd w:id="335"/>
      <w:bookmarkEnd w:id="336"/>
    </w:p>
    <w:p w:rsidR="008C374A" w:rsidRPr="00EA74F1" w:rsidRDefault="008C374A" w:rsidP="00BC7736">
      <w:pPr>
        <w:pStyle w:val="BodyText"/>
        <w:ind w:left="284"/>
        <w:rPr>
          <w:lang w:val="en-ZA"/>
        </w:rPr>
      </w:pPr>
      <w:r w:rsidRPr="00EA74F1">
        <w:rPr>
          <w:lang w:val="en-ZA"/>
        </w:rPr>
        <w:t>The teacher must decide on how</w:t>
      </w:r>
    </w:p>
    <w:p w:rsidR="008C374A" w:rsidRPr="00EA74F1" w:rsidRDefault="008C374A" w:rsidP="00493472">
      <w:pPr>
        <w:pStyle w:val="ListBullet2"/>
        <w:numPr>
          <w:ilvl w:val="0"/>
          <w:numId w:val="70"/>
        </w:numPr>
        <w:spacing w:before="0" w:after="0"/>
        <w:ind w:left="357" w:hanging="357"/>
      </w:pPr>
      <w:r w:rsidRPr="00EA74F1">
        <w:t>activities and tasks are to be created or selected</w:t>
      </w:r>
    </w:p>
    <w:p w:rsidR="008C374A" w:rsidRPr="00EA74F1" w:rsidRDefault="008C374A" w:rsidP="00493472">
      <w:pPr>
        <w:pStyle w:val="ListBullet2"/>
        <w:numPr>
          <w:ilvl w:val="0"/>
          <w:numId w:val="70"/>
        </w:numPr>
        <w:spacing w:before="0" w:after="0"/>
        <w:ind w:left="357" w:hanging="357"/>
      </w:pPr>
      <w:r w:rsidRPr="00EA74F1">
        <w:t>procedures are to be selected to engage learners in the activities</w:t>
      </w:r>
    </w:p>
    <w:p w:rsidR="008C374A" w:rsidRPr="005A0BF9" w:rsidRDefault="008C374A" w:rsidP="00BC7736">
      <w:pPr>
        <w:pStyle w:val="ListNumber"/>
        <w:numPr>
          <w:ilvl w:val="0"/>
          <w:numId w:val="0"/>
        </w:numPr>
        <w:tabs>
          <w:tab w:val="left" w:pos="567"/>
        </w:tabs>
        <w:rPr>
          <w:rStyle w:val="Arialnarrow"/>
        </w:rPr>
      </w:pPr>
      <w:bookmarkStart w:id="337" w:name="_Toc102391120"/>
      <w:bookmarkStart w:id="338" w:name="_Toc102730102"/>
      <w:r w:rsidRPr="005A0BF9">
        <w:rPr>
          <w:rStyle w:val="Arialnarrow"/>
        </w:rPr>
        <w:t>3</w:t>
      </w:r>
      <w:r w:rsidRPr="005A0BF9">
        <w:rPr>
          <w:rStyle w:val="Arialnarrow"/>
        </w:rPr>
        <w:tab/>
        <w:t>Interpret the evidence</w:t>
      </w:r>
      <w:bookmarkEnd w:id="337"/>
      <w:bookmarkEnd w:id="338"/>
    </w:p>
    <w:p w:rsidR="008C374A" w:rsidRPr="00EA74F1" w:rsidRDefault="008C374A" w:rsidP="00BC7736">
      <w:pPr>
        <w:pStyle w:val="BodyText"/>
        <w:ind w:left="284"/>
        <w:rPr>
          <w:lang w:val="en-ZA"/>
        </w:rPr>
      </w:pPr>
      <w:r w:rsidRPr="00EA74F1">
        <w:rPr>
          <w:lang w:val="en-ZA"/>
        </w:rPr>
        <w:t>The teacher must decide on how</w:t>
      </w:r>
    </w:p>
    <w:p w:rsidR="008C374A" w:rsidRPr="00EA74F1" w:rsidRDefault="008C374A" w:rsidP="00493472">
      <w:pPr>
        <w:pStyle w:val="ListBullet2"/>
        <w:numPr>
          <w:ilvl w:val="0"/>
          <w:numId w:val="70"/>
        </w:numPr>
        <w:spacing w:before="0" w:after="0"/>
        <w:ind w:left="357" w:hanging="357"/>
      </w:pPr>
      <w:r w:rsidRPr="00EA74F1">
        <w:t>to determine quality of the evidence</w:t>
      </w:r>
    </w:p>
    <w:p w:rsidR="008C374A" w:rsidRPr="00EA74F1" w:rsidRDefault="008C374A" w:rsidP="00493472">
      <w:pPr>
        <w:pStyle w:val="ListBullet2"/>
        <w:numPr>
          <w:ilvl w:val="0"/>
          <w:numId w:val="70"/>
        </w:numPr>
        <w:spacing w:before="0" w:after="0"/>
        <w:ind w:left="357" w:hanging="357"/>
      </w:pPr>
      <w:r w:rsidRPr="00EA74F1">
        <w:t>to infer an understanding of the performance from the evidence</w:t>
      </w:r>
    </w:p>
    <w:p w:rsidR="008C374A" w:rsidRPr="00EA74F1" w:rsidRDefault="008C374A" w:rsidP="00493472">
      <w:pPr>
        <w:pStyle w:val="ListBullet2"/>
        <w:numPr>
          <w:ilvl w:val="0"/>
          <w:numId w:val="70"/>
        </w:numPr>
        <w:spacing w:before="0" w:after="0"/>
        <w:ind w:left="357" w:hanging="357"/>
      </w:pPr>
      <w:r w:rsidRPr="00EA74F1">
        <w:t>to apply the criteria appropriately</w:t>
      </w:r>
    </w:p>
    <w:p w:rsidR="008C374A" w:rsidRPr="00EA74F1" w:rsidRDefault="008C374A" w:rsidP="00493472">
      <w:pPr>
        <w:pStyle w:val="ListBullet2"/>
        <w:numPr>
          <w:ilvl w:val="0"/>
          <w:numId w:val="70"/>
        </w:numPr>
        <w:spacing w:before="0" w:after="0"/>
        <w:ind w:left="357" w:hanging="357"/>
      </w:pPr>
      <w:r w:rsidRPr="00EA74F1">
        <w:t>to summarise the evaluation in terms of results</w:t>
      </w:r>
    </w:p>
    <w:p w:rsidR="008C374A" w:rsidRPr="005A0BF9" w:rsidRDefault="008C374A" w:rsidP="00BC7736">
      <w:pPr>
        <w:pStyle w:val="ListNumber"/>
        <w:numPr>
          <w:ilvl w:val="0"/>
          <w:numId w:val="0"/>
        </w:numPr>
        <w:tabs>
          <w:tab w:val="left" w:pos="567"/>
        </w:tabs>
        <w:rPr>
          <w:rStyle w:val="Arialnarrow"/>
        </w:rPr>
      </w:pPr>
      <w:bookmarkStart w:id="339" w:name="_Toc102391121"/>
      <w:bookmarkStart w:id="340" w:name="_Toc102730103"/>
      <w:r w:rsidRPr="005A0BF9">
        <w:rPr>
          <w:rStyle w:val="Arialnarrow"/>
        </w:rPr>
        <w:t>4</w:t>
      </w:r>
      <w:r w:rsidRPr="005A0BF9">
        <w:rPr>
          <w:rStyle w:val="Arialnarrow"/>
        </w:rPr>
        <w:tab/>
        <w:t>Use the results</w:t>
      </w:r>
      <w:bookmarkEnd w:id="339"/>
      <w:bookmarkEnd w:id="340"/>
    </w:p>
    <w:p w:rsidR="008C374A" w:rsidRPr="00EA74F1" w:rsidRDefault="008C374A" w:rsidP="00BC7736">
      <w:pPr>
        <w:pStyle w:val="BodyText"/>
        <w:ind w:left="284"/>
        <w:rPr>
          <w:lang w:val="en-ZA"/>
        </w:rPr>
      </w:pPr>
      <w:r w:rsidRPr="00EA74F1">
        <w:rPr>
          <w:lang w:val="en-ZA"/>
        </w:rPr>
        <w:t>The teacher must decide on how</w:t>
      </w:r>
    </w:p>
    <w:p w:rsidR="008C374A" w:rsidRPr="00EA74F1" w:rsidRDefault="008C374A" w:rsidP="00493472">
      <w:pPr>
        <w:pStyle w:val="ListBullet2"/>
        <w:numPr>
          <w:ilvl w:val="0"/>
          <w:numId w:val="70"/>
        </w:numPr>
        <w:spacing w:before="0" w:after="0"/>
        <w:ind w:left="357" w:hanging="357"/>
      </w:pPr>
      <w:r w:rsidRPr="00EA74F1">
        <w:t>to report the results</w:t>
      </w:r>
    </w:p>
    <w:p w:rsidR="008C374A" w:rsidRPr="00EA74F1" w:rsidRDefault="008C374A" w:rsidP="00493472">
      <w:pPr>
        <w:pStyle w:val="ListBullet2"/>
        <w:numPr>
          <w:ilvl w:val="0"/>
          <w:numId w:val="70"/>
        </w:numPr>
        <w:spacing w:before="0" w:after="0"/>
        <w:ind w:left="357" w:hanging="357"/>
      </w:pPr>
      <w:r w:rsidRPr="00EA74F1">
        <w:t>to make inferences from the results</w:t>
      </w:r>
    </w:p>
    <w:p w:rsidR="008C374A" w:rsidRPr="00EA74F1" w:rsidRDefault="008C374A" w:rsidP="00493472">
      <w:pPr>
        <w:pStyle w:val="ListBullet2"/>
        <w:numPr>
          <w:ilvl w:val="0"/>
          <w:numId w:val="70"/>
        </w:numPr>
        <w:spacing w:before="0" w:after="0"/>
        <w:ind w:left="357" w:hanging="357"/>
      </w:pPr>
      <w:r w:rsidRPr="00EA74F1">
        <w:t>what action to take based on the inferences made.</w:t>
      </w:r>
    </w:p>
    <w:p w:rsidR="008C374A" w:rsidRPr="00EA74F1" w:rsidRDefault="008C374A" w:rsidP="00BC7736">
      <w:pPr>
        <w:pStyle w:val="BodyText"/>
        <w:rPr>
          <w:lang w:val="en-ZA"/>
        </w:rPr>
      </w:pPr>
      <w:r w:rsidRPr="00EA74F1">
        <w:rPr>
          <w:lang w:val="en-ZA"/>
        </w:rPr>
        <w:t>In this section we are looking at how the assessment will be done in the planning and gathering of evidence. When we begin to talk about assessment tools, we are also starting to answer the question of how to interpret the evidence, which will lead us into the discussion of criteria.</w:t>
      </w:r>
    </w:p>
    <w:p w:rsidR="008C374A" w:rsidRPr="00EA74F1" w:rsidRDefault="008C374A" w:rsidP="00F307A4">
      <w:pPr>
        <w:pStyle w:val="Heading3"/>
      </w:pPr>
      <w:bookmarkStart w:id="341" w:name="_Toc157954827"/>
      <w:bookmarkStart w:id="342" w:name="_Toc160859680"/>
      <w:bookmarkStart w:id="343" w:name="_Toc202486513"/>
      <w:bookmarkStart w:id="344" w:name="_Toc224221832"/>
      <w:bookmarkStart w:id="345" w:name="_Toc225835830"/>
      <w:r w:rsidRPr="00EA74F1">
        <w:t>Assessment methods, tools and techniques</w:t>
      </w:r>
      <w:bookmarkEnd w:id="341"/>
      <w:bookmarkEnd w:id="342"/>
      <w:bookmarkEnd w:id="343"/>
      <w:bookmarkEnd w:id="344"/>
      <w:bookmarkEnd w:id="345"/>
    </w:p>
    <w:p w:rsidR="008C374A" w:rsidRPr="00EA74F1" w:rsidRDefault="008C374A" w:rsidP="00BC7736">
      <w:pPr>
        <w:pStyle w:val="BodyText"/>
        <w:rPr>
          <w:lang w:val="en-ZA"/>
        </w:rPr>
      </w:pPr>
      <w:r w:rsidRPr="00EA74F1">
        <w:rPr>
          <w:lang w:val="en-ZA"/>
        </w:rPr>
        <w:t>There is a wide range of assessment methods, tools and techniques available to teachers. In order to assist you to decide on which methods, tools and techniques are most appropriate and useful in a particular learning situation, you need to understand the various criteria in terms of best practice.</w:t>
      </w:r>
    </w:p>
    <w:p w:rsidR="008C374A" w:rsidRPr="00EA74F1" w:rsidRDefault="008C374A" w:rsidP="00BC7736">
      <w:pPr>
        <w:pStyle w:val="BodyText"/>
        <w:rPr>
          <w:lang w:val="en-ZA"/>
        </w:rPr>
      </w:pPr>
      <w:r w:rsidRPr="00EA74F1">
        <w:rPr>
          <w:lang w:val="en-ZA"/>
        </w:rPr>
        <w:t xml:space="preserve">Most curriculum packages and teachers organise their lessons around mathematical content. When the mathematics curriculum is organised into content-specific topics, assessment is similarly structured to document appropriate performances within the range of appropriate performances for the different content categories. This can be restrictive and there is a need for mathematics curricula and assessment to represent a model of varied mathematical activity. </w:t>
      </w:r>
    </w:p>
    <w:p w:rsidR="008C374A" w:rsidRPr="00EA74F1" w:rsidRDefault="008C374A" w:rsidP="00BC7736">
      <w:pPr>
        <w:pStyle w:val="BodyText"/>
        <w:rPr>
          <w:lang w:val="en-ZA"/>
        </w:rPr>
      </w:pPr>
      <w:r w:rsidRPr="00EA74F1">
        <w:rPr>
          <w:lang w:val="en-ZA"/>
        </w:rPr>
        <w:lastRenderedPageBreak/>
        <w:t>It must be remembered that most assessment questions in mathematics are content-specific and must therefore be open enough to allow most learners to show what they know and have grasped (e.g. problem solving, reasoning, understanding, etc.).</w:t>
      </w:r>
    </w:p>
    <w:p w:rsidR="008C374A" w:rsidRPr="00EA74F1" w:rsidRDefault="008C374A" w:rsidP="00BC7736">
      <w:pPr>
        <w:pStyle w:val="BodyText"/>
        <w:rPr>
          <w:lang w:val="en-ZA"/>
        </w:rPr>
      </w:pPr>
      <w:r w:rsidRPr="00EA74F1">
        <w:rPr>
          <w:lang w:val="en-ZA"/>
        </w:rPr>
        <w:t>The choice of what assessment methods, tools and techniques to use is a subjective one, that is, it is</w:t>
      </w:r>
    </w:p>
    <w:p w:rsidR="008C374A" w:rsidRPr="00EA74F1" w:rsidRDefault="008C374A" w:rsidP="00493472">
      <w:pPr>
        <w:pStyle w:val="ListBullet2"/>
        <w:numPr>
          <w:ilvl w:val="0"/>
          <w:numId w:val="70"/>
        </w:numPr>
        <w:spacing w:before="0" w:after="0"/>
        <w:ind w:left="357" w:hanging="357"/>
      </w:pPr>
      <w:r w:rsidRPr="00EA74F1">
        <w:t>unique to each teacher, grade and school</w:t>
      </w:r>
    </w:p>
    <w:p w:rsidR="008C374A" w:rsidRPr="00EA74F1" w:rsidRDefault="008C374A" w:rsidP="00493472">
      <w:pPr>
        <w:pStyle w:val="ListBullet2"/>
        <w:numPr>
          <w:ilvl w:val="0"/>
          <w:numId w:val="70"/>
        </w:numPr>
        <w:spacing w:before="0" w:after="0"/>
        <w:ind w:left="357" w:hanging="357"/>
      </w:pPr>
      <w:r w:rsidRPr="00EA74F1">
        <w:t>dependent on the teacher's professional judgment</w:t>
      </w:r>
    </w:p>
    <w:p w:rsidR="008C374A" w:rsidRPr="00EA74F1" w:rsidRDefault="008C374A" w:rsidP="00493472">
      <w:pPr>
        <w:pStyle w:val="ListBullet2"/>
        <w:numPr>
          <w:ilvl w:val="0"/>
          <w:numId w:val="70"/>
        </w:numPr>
        <w:spacing w:before="0" w:after="0"/>
        <w:ind w:left="357" w:hanging="357"/>
      </w:pPr>
      <w:r w:rsidRPr="00EA74F1">
        <w:t>dependent on the specific learning area.</w:t>
      </w:r>
    </w:p>
    <w:p w:rsidR="008C374A" w:rsidRPr="00EA74F1" w:rsidRDefault="008C374A" w:rsidP="00BC7736">
      <w:pPr>
        <w:pStyle w:val="BodyText"/>
        <w:rPr>
          <w:lang w:val="en-ZA"/>
        </w:rPr>
      </w:pPr>
      <w:r w:rsidRPr="00EA74F1">
        <w:rPr>
          <w:lang w:val="en-ZA"/>
        </w:rPr>
        <w:t>The assessment methods chosen must take into account</w:t>
      </w:r>
    </w:p>
    <w:p w:rsidR="008C374A" w:rsidRPr="00EA74F1" w:rsidRDefault="008C374A" w:rsidP="00493472">
      <w:pPr>
        <w:pStyle w:val="ListBullet2"/>
        <w:numPr>
          <w:ilvl w:val="0"/>
          <w:numId w:val="70"/>
        </w:numPr>
        <w:spacing w:before="0" w:after="0"/>
        <w:ind w:left="357" w:hanging="357"/>
      </w:pPr>
      <w:r w:rsidRPr="00EA74F1">
        <w:t>the learning outcomes (LOs) and the assessment standards (ASs) of the learning area</w:t>
      </w:r>
    </w:p>
    <w:p w:rsidR="008C374A" w:rsidRPr="00EA74F1" w:rsidRDefault="008C374A" w:rsidP="00493472">
      <w:pPr>
        <w:pStyle w:val="ListBullet2"/>
        <w:numPr>
          <w:ilvl w:val="0"/>
          <w:numId w:val="70"/>
        </w:numPr>
        <w:spacing w:before="0" w:after="0"/>
        <w:ind w:left="357" w:hanging="357"/>
      </w:pPr>
      <w:r w:rsidRPr="00EA74F1">
        <w:t>the purpose of assessment.</w:t>
      </w:r>
    </w:p>
    <w:p w:rsidR="008C374A" w:rsidRPr="00EA74F1" w:rsidRDefault="008C374A" w:rsidP="00BC7736">
      <w:pPr>
        <w:pStyle w:val="BodyText"/>
        <w:rPr>
          <w:lang w:val="en-ZA"/>
        </w:rPr>
      </w:pPr>
      <w:r w:rsidRPr="00EA74F1">
        <w:rPr>
          <w:lang w:val="en-ZA"/>
        </w:rPr>
        <w:t>Therefore, the teacher should consider using a variety of methods to allow the learners to demonstrate their abilities. The chosen methods, tools and techniques must provide a range of opportunities for learners to demonstrate their achievement of knowledge, skills, values and attitudes. In selecting and setting appropriate assessment activities, the teacher should ask the following questions:</w:t>
      </w:r>
    </w:p>
    <w:p w:rsidR="008C374A" w:rsidRPr="00EA74F1" w:rsidRDefault="008C374A" w:rsidP="00493472">
      <w:pPr>
        <w:pStyle w:val="ListBullet2"/>
        <w:numPr>
          <w:ilvl w:val="0"/>
          <w:numId w:val="70"/>
        </w:numPr>
        <w:spacing w:before="0" w:after="0"/>
        <w:ind w:left="357" w:hanging="357"/>
      </w:pPr>
      <w:r w:rsidRPr="00EA74F1">
        <w:t>What concept, skill or knowledge am I trying to assess?</w:t>
      </w:r>
    </w:p>
    <w:p w:rsidR="008C374A" w:rsidRPr="00EA74F1" w:rsidRDefault="008C374A" w:rsidP="00493472">
      <w:pPr>
        <w:pStyle w:val="ListBullet2"/>
        <w:numPr>
          <w:ilvl w:val="0"/>
          <w:numId w:val="70"/>
        </w:numPr>
        <w:spacing w:before="0" w:after="0"/>
        <w:ind w:left="357" w:hanging="357"/>
      </w:pPr>
      <w:r w:rsidRPr="00EA74F1">
        <w:t>What type of knowledge is being assessed - reasoning, memory or process?</w:t>
      </w:r>
    </w:p>
    <w:p w:rsidR="008C374A" w:rsidRPr="00EA74F1" w:rsidRDefault="008C374A" w:rsidP="00493472">
      <w:pPr>
        <w:pStyle w:val="ListBullet2"/>
        <w:numPr>
          <w:ilvl w:val="0"/>
          <w:numId w:val="70"/>
        </w:numPr>
        <w:spacing w:before="0" w:after="0"/>
        <w:ind w:left="357" w:hanging="357"/>
      </w:pPr>
      <w:r w:rsidRPr="00EA74F1">
        <w:t>At what level should the learners be performing?</w:t>
      </w:r>
    </w:p>
    <w:p w:rsidR="008C374A" w:rsidRPr="00EA74F1" w:rsidRDefault="008C374A" w:rsidP="00BC7736">
      <w:pPr>
        <w:pStyle w:val="BodyText"/>
        <w:rPr>
          <w:lang w:val="en-ZA"/>
        </w:rPr>
      </w:pPr>
      <w:r w:rsidRPr="00EA74F1">
        <w:rPr>
          <w:lang w:val="en-ZA"/>
        </w:rPr>
        <w:t>The chosen methods, tools and techniques must provide a range of opportunities for learners to demonstrate their achievement of knowledge, skills, values and attitudes. The following table gives a list of possibilities, but although it looks long, it is not fully inclusive of all of the possible methods, tools and techniques you may use as a teacher of mathematics.</w:t>
      </w:r>
    </w:p>
    <w:p w:rsidR="008C374A" w:rsidRPr="00EA74F1" w:rsidRDefault="008C374A" w:rsidP="00BC7736">
      <w:pPr>
        <w:pStyle w:val="BodyText"/>
        <w:rPr>
          <w:lang w:val="en-ZA"/>
        </w:rPr>
      </w:pPr>
    </w:p>
    <w:tbl>
      <w:tblPr>
        <w:tblW w:w="0" w:type="auto"/>
        <w:tblBorders>
          <w:top w:val="single" w:sz="4" w:space="0" w:color="auto"/>
          <w:left w:val="single" w:sz="4" w:space="0" w:color="auto"/>
          <w:bottom w:val="single" w:sz="4" w:space="0" w:color="auto"/>
          <w:right w:val="single" w:sz="4" w:space="0" w:color="auto"/>
        </w:tblBorders>
        <w:tblCellMar>
          <w:right w:w="198" w:type="dxa"/>
        </w:tblCellMar>
        <w:tblLook w:val="01E0" w:firstRow="1" w:lastRow="1" w:firstColumn="1" w:lastColumn="1" w:noHBand="0" w:noVBand="0"/>
      </w:tblPr>
      <w:tblGrid>
        <w:gridCol w:w="6737"/>
      </w:tblGrid>
      <w:tr w:rsidR="008C374A" w:rsidRPr="00EA74F1" w:rsidTr="00BC7736">
        <w:tc>
          <w:tcPr>
            <w:tcW w:w="6737" w:type="dxa"/>
          </w:tcPr>
          <w:p w:rsidR="008C374A" w:rsidRPr="00EA74F1" w:rsidRDefault="008C374A" w:rsidP="00BC7736">
            <w:pPr>
              <w:pStyle w:val="BodyText"/>
              <w:spacing w:before="60"/>
              <w:ind w:left="108"/>
              <w:rPr>
                <w:rStyle w:val="CustomBold"/>
                <w:lang w:val="en-ZA"/>
              </w:rPr>
            </w:pPr>
            <w:r w:rsidRPr="00EA74F1">
              <w:rPr>
                <w:rStyle w:val="CustomBold"/>
                <w:lang w:val="en-ZA"/>
              </w:rPr>
              <w:t>METHODS</w:t>
            </w:r>
          </w:p>
          <w:p w:rsidR="008C374A" w:rsidRPr="00EA74F1" w:rsidRDefault="008C374A" w:rsidP="00BC7736">
            <w:pPr>
              <w:pStyle w:val="BodyText"/>
              <w:ind w:left="110"/>
              <w:rPr>
                <w:lang w:val="en-ZA"/>
              </w:rPr>
            </w:pPr>
            <w:r w:rsidRPr="00EA74F1">
              <w:rPr>
                <w:lang w:val="en-ZA"/>
              </w:rPr>
              <w:t xml:space="preserve">A method is a procedure you will follow to assess the learner. </w:t>
            </w:r>
          </w:p>
          <w:p w:rsidR="008C374A" w:rsidRPr="00EA74F1" w:rsidRDefault="008C374A" w:rsidP="00BC7736">
            <w:pPr>
              <w:pStyle w:val="BodyText"/>
              <w:ind w:left="110"/>
              <w:rPr>
                <w:lang w:val="en-ZA"/>
              </w:rPr>
            </w:pPr>
            <w:r w:rsidRPr="00EA74F1">
              <w:rPr>
                <w:lang w:val="en-ZA"/>
              </w:rPr>
              <w:t>(Who does the assessing? How?)</w:t>
            </w:r>
          </w:p>
          <w:p w:rsidR="008C374A" w:rsidRPr="00EA74F1" w:rsidRDefault="008C374A" w:rsidP="00493472">
            <w:pPr>
              <w:numPr>
                <w:ilvl w:val="0"/>
                <w:numId w:val="86"/>
              </w:numPr>
            </w:pPr>
            <w:r w:rsidRPr="00EA74F1">
              <w:t>Self-assessment</w:t>
            </w:r>
          </w:p>
          <w:p w:rsidR="008C374A" w:rsidRPr="00EA74F1" w:rsidRDefault="008C374A" w:rsidP="00493472">
            <w:pPr>
              <w:numPr>
                <w:ilvl w:val="0"/>
                <w:numId w:val="86"/>
              </w:numPr>
            </w:pPr>
            <w:r w:rsidRPr="00EA74F1">
              <w:t>Peer assessment</w:t>
            </w:r>
          </w:p>
          <w:p w:rsidR="008C374A" w:rsidRPr="00EA74F1" w:rsidRDefault="008C374A" w:rsidP="00493472">
            <w:pPr>
              <w:numPr>
                <w:ilvl w:val="0"/>
                <w:numId w:val="86"/>
              </w:numPr>
            </w:pPr>
            <w:r w:rsidRPr="00EA74F1">
              <w:t>Group assessment</w:t>
            </w:r>
          </w:p>
          <w:p w:rsidR="008C374A" w:rsidRPr="00EA74F1" w:rsidRDefault="008C374A" w:rsidP="00493472">
            <w:pPr>
              <w:numPr>
                <w:ilvl w:val="0"/>
                <w:numId w:val="86"/>
              </w:numPr>
            </w:pPr>
            <w:r w:rsidRPr="00EA74F1">
              <w:t>Interviews</w:t>
            </w:r>
          </w:p>
          <w:p w:rsidR="008C374A" w:rsidRPr="00EA74F1" w:rsidRDefault="008C374A" w:rsidP="00493472">
            <w:pPr>
              <w:numPr>
                <w:ilvl w:val="0"/>
                <w:numId w:val="86"/>
              </w:numPr>
            </w:pPr>
            <w:r w:rsidRPr="00EA74F1">
              <w:t>Conferencing</w:t>
            </w:r>
          </w:p>
          <w:p w:rsidR="008C374A" w:rsidRPr="00EA74F1" w:rsidRDefault="008C374A" w:rsidP="00493472">
            <w:pPr>
              <w:numPr>
                <w:ilvl w:val="0"/>
                <w:numId w:val="86"/>
              </w:numPr>
            </w:pPr>
            <w:r w:rsidRPr="00EA74F1">
              <w:t>Observation</w:t>
            </w:r>
          </w:p>
          <w:p w:rsidR="008C374A" w:rsidRPr="00EA74F1" w:rsidRDefault="008C374A" w:rsidP="00493472">
            <w:pPr>
              <w:numPr>
                <w:ilvl w:val="0"/>
                <w:numId w:val="86"/>
              </w:numPr>
            </w:pPr>
            <w:r w:rsidRPr="00EA74F1">
              <w:t>Oral questions and answers</w:t>
            </w:r>
          </w:p>
          <w:p w:rsidR="008C374A" w:rsidRPr="00EA74F1" w:rsidRDefault="008C374A" w:rsidP="00493472">
            <w:pPr>
              <w:numPr>
                <w:ilvl w:val="0"/>
                <w:numId w:val="86"/>
              </w:numPr>
            </w:pPr>
            <w:r w:rsidRPr="00EA74F1">
              <w:t>Textual questions and written answers</w:t>
            </w:r>
          </w:p>
          <w:p w:rsidR="008C374A" w:rsidRPr="00EA74F1" w:rsidRDefault="008C374A" w:rsidP="00493472">
            <w:pPr>
              <w:numPr>
                <w:ilvl w:val="0"/>
                <w:numId w:val="86"/>
              </w:numPr>
            </w:pPr>
            <w:r w:rsidRPr="00EA74F1">
              <w:t>Performance of prior learning (RPL)</w:t>
            </w:r>
          </w:p>
          <w:p w:rsidR="008C374A" w:rsidRPr="005A0BF9" w:rsidRDefault="008C374A" w:rsidP="00BC7736">
            <w:pPr>
              <w:pStyle w:val="BodyText"/>
              <w:spacing w:before="360"/>
              <w:ind w:left="110"/>
              <w:rPr>
                <w:rStyle w:val="Arialnarrow"/>
              </w:rPr>
            </w:pPr>
            <w:r w:rsidRPr="005A0BF9">
              <w:rPr>
                <w:rStyle w:val="Arialnarrow"/>
              </w:rPr>
              <w:t>TOOLS</w:t>
            </w:r>
          </w:p>
          <w:p w:rsidR="008C374A" w:rsidRPr="00EA74F1" w:rsidRDefault="008C374A" w:rsidP="00BC7736">
            <w:pPr>
              <w:pStyle w:val="BodyText"/>
              <w:ind w:left="110"/>
              <w:rPr>
                <w:lang w:val="en-ZA"/>
              </w:rPr>
            </w:pPr>
            <w:r w:rsidRPr="00EA74F1">
              <w:rPr>
                <w:lang w:val="en-ZA"/>
              </w:rPr>
              <w:t xml:space="preserve">A tool is any instrument that you use in your assessment method, for example an observation sheet. </w:t>
            </w:r>
          </w:p>
          <w:p w:rsidR="008C374A" w:rsidRPr="00EA74F1" w:rsidRDefault="008C374A" w:rsidP="00BC7736">
            <w:pPr>
              <w:pStyle w:val="BodyText"/>
              <w:ind w:left="110"/>
              <w:rPr>
                <w:lang w:val="en-ZA"/>
              </w:rPr>
            </w:pPr>
            <w:r w:rsidRPr="00EA74F1">
              <w:rPr>
                <w:lang w:val="en-ZA"/>
              </w:rPr>
              <w:t>(What records does the teacher keep?)</w:t>
            </w:r>
          </w:p>
          <w:p w:rsidR="008C374A" w:rsidRPr="00EA74F1" w:rsidRDefault="008C374A" w:rsidP="00493472">
            <w:pPr>
              <w:numPr>
                <w:ilvl w:val="0"/>
                <w:numId w:val="86"/>
              </w:numPr>
            </w:pPr>
            <w:r w:rsidRPr="00EA74F1">
              <w:t>Portfolios</w:t>
            </w:r>
          </w:p>
          <w:p w:rsidR="008C374A" w:rsidRPr="00EA74F1" w:rsidRDefault="008C374A" w:rsidP="00493472">
            <w:pPr>
              <w:numPr>
                <w:ilvl w:val="0"/>
                <w:numId w:val="86"/>
              </w:numPr>
            </w:pPr>
            <w:r w:rsidRPr="00EA74F1">
              <w:t>Observation sheets</w:t>
            </w:r>
          </w:p>
          <w:p w:rsidR="008C374A" w:rsidRPr="00EA74F1" w:rsidRDefault="008C374A" w:rsidP="00493472">
            <w:pPr>
              <w:numPr>
                <w:ilvl w:val="0"/>
                <w:numId w:val="86"/>
              </w:numPr>
            </w:pPr>
            <w:r w:rsidRPr="00EA74F1">
              <w:lastRenderedPageBreak/>
              <w:t>Worksheets</w:t>
            </w:r>
          </w:p>
          <w:p w:rsidR="008C374A" w:rsidRPr="00EA74F1" w:rsidRDefault="008C374A" w:rsidP="00493472">
            <w:pPr>
              <w:numPr>
                <w:ilvl w:val="0"/>
                <w:numId w:val="86"/>
              </w:numPr>
            </w:pPr>
            <w:r w:rsidRPr="00EA74F1">
              <w:t>Journals</w:t>
            </w:r>
          </w:p>
          <w:p w:rsidR="008C374A" w:rsidRPr="00EA74F1" w:rsidRDefault="008C374A" w:rsidP="00493472">
            <w:pPr>
              <w:numPr>
                <w:ilvl w:val="0"/>
                <w:numId w:val="86"/>
              </w:numPr>
            </w:pPr>
            <w:r w:rsidRPr="00EA74F1">
              <w:t>Questionnaires</w:t>
            </w:r>
          </w:p>
          <w:p w:rsidR="008C374A" w:rsidRPr="00EA74F1" w:rsidRDefault="008C374A" w:rsidP="00493472">
            <w:pPr>
              <w:numPr>
                <w:ilvl w:val="0"/>
                <w:numId w:val="86"/>
              </w:numPr>
            </w:pPr>
            <w:r w:rsidRPr="00EA74F1">
              <w:t>Cassettes</w:t>
            </w:r>
          </w:p>
          <w:p w:rsidR="008C374A" w:rsidRPr="00EA74F1" w:rsidRDefault="008C374A" w:rsidP="00493472">
            <w:pPr>
              <w:numPr>
                <w:ilvl w:val="0"/>
                <w:numId w:val="86"/>
              </w:numPr>
            </w:pPr>
            <w:r w:rsidRPr="00EA74F1">
              <w:t>Assessment grids/rubrics</w:t>
            </w:r>
          </w:p>
          <w:p w:rsidR="008C374A" w:rsidRPr="00EA74F1" w:rsidRDefault="008C374A" w:rsidP="00493472">
            <w:pPr>
              <w:numPr>
                <w:ilvl w:val="0"/>
                <w:numId w:val="86"/>
              </w:numPr>
            </w:pPr>
            <w:r w:rsidRPr="00EA74F1">
              <w:t>Exhibitions</w:t>
            </w:r>
          </w:p>
          <w:p w:rsidR="008C374A" w:rsidRPr="00EA74F1" w:rsidRDefault="008C374A" w:rsidP="00493472">
            <w:pPr>
              <w:numPr>
                <w:ilvl w:val="0"/>
                <w:numId w:val="86"/>
              </w:numPr>
            </w:pPr>
            <w:r w:rsidRPr="00EA74F1">
              <w:t>Photographs/videos</w:t>
            </w:r>
          </w:p>
          <w:p w:rsidR="008C374A" w:rsidRPr="00EA74F1" w:rsidRDefault="008C374A" w:rsidP="00493472">
            <w:pPr>
              <w:numPr>
                <w:ilvl w:val="0"/>
                <w:numId w:val="86"/>
              </w:numPr>
            </w:pPr>
            <w:r w:rsidRPr="00EA74F1">
              <w:t>Class lists</w:t>
            </w:r>
          </w:p>
          <w:p w:rsidR="008C374A" w:rsidRPr="00EA74F1" w:rsidRDefault="008C374A" w:rsidP="00493472">
            <w:pPr>
              <w:numPr>
                <w:ilvl w:val="0"/>
                <w:numId w:val="86"/>
              </w:numPr>
            </w:pPr>
            <w:r w:rsidRPr="00EA74F1">
              <w:t>Profiles</w:t>
            </w:r>
          </w:p>
          <w:p w:rsidR="008C374A" w:rsidRPr="00EA74F1" w:rsidRDefault="008C374A" w:rsidP="00493472">
            <w:pPr>
              <w:numPr>
                <w:ilvl w:val="0"/>
                <w:numId w:val="86"/>
              </w:numPr>
            </w:pPr>
            <w:r w:rsidRPr="00EA74F1">
              <w:t>Tests</w:t>
            </w:r>
          </w:p>
          <w:p w:rsidR="008C374A" w:rsidRPr="00EA74F1" w:rsidRDefault="008C374A" w:rsidP="00493472">
            <w:pPr>
              <w:numPr>
                <w:ilvl w:val="0"/>
                <w:numId w:val="86"/>
              </w:numPr>
            </w:pPr>
            <w:r w:rsidRPr="00EA74F1">
              <w:t>Examinations</w:t>
            </w:r>
          </w:p>
          <w:p w:rsidR="008C374A" w:rsidRPr="00EA74F1" w:rsidRDefault="008C374A" w:rsidP="00493472">
            <w:pPr>
              <w:numPr>
                <w:ilvl w:val="0"/>
                <w:numId w:val="86"/>
              </w:numPr>
            </w:pPr>
            <w:r w:rsidRPr="00EA74F1">
              <w:t>Written assignments</w:t>
            </w:r>
          </w:p>
          <w:p w:rsidR="008C374A" w:rsidRPr="005A0BF9" w:rsidRDefault="008C374A" w:rsidP="00BC7736">
            <w:pPr>
              <w:pStyle w:val="BodyText"/>
              <w:ind w:left="108"/>
              <w:rPr>
                <w:rStyle w:val="Arialnarrow"/>
              </w:rPr>
            </w:pPr>
            <w:r w:rsidRPr="005A0BF9">
              <w:rPr>
                <w:rStyle w:val="Arialnarrow"/>
              </w:rPr>
              <w:t>TECHNIQUES</w:t>
            </w:r>
          </w:p>
          <w:p w:rsidR="008C374A" w:rsidRPr="00EA74F1" w:rsidRDefault="008C374A" w:rsidP="00BC7736">
            <w:pPr>
              <w:pStyle w:val="BodyText"/>
              <w:ind w:left="110"/>
              <w:rPr>
                <w:lang w:val="en-ZA"/>
              </w:rPr>
            </w:pPr>
            <w:r w:rsidRPr="00EA74F1">
              <w:rPr>
                <w:lang w:val="en-ZA"/>
              </w:rPr>
              <w:t>A technique (skill) is a special way in which you use a method and tool.</w:t>
            </w:r>
          </w:p>
          <w:p w:rsidR="008C374A" w:rsidRPr="00EA74F1" w:rsidRDefault="008C374A" w:rsidP="00BC7736">
            <w:pPr>
              <w:pStyle w:val="BodyText"/>
              <w:ind w:left="110"/>
              <w:rPr>
                <w:lang w:val="en-ZA"/>
              </w:rPr>
            </w:pPr>
            <w:r w:rsidRPr="00EA74F1">
              <w:rPr>
                <w:lang w:val="en-ZA"/>
              </w:rPr>
              <w:t>(What evidence does the learner produce?)</w:t>
            </w:r>
          </w:p>
          <w:p w:rsidR="008C374A" w:rsidRPr="00EA74F1" w:rsidRDefault="008C374A" w:rsidP="00493472">
            <w:pPr>
              <w:numPr>
                <w:ilvl w:val="0"/>
                <w:numId w:val="86"/>
              </w:numPr>
            </w:pPr>
            <w:r w:rsidRPr="00EA74F1">
              <w:t>Project work</w:t>
            </w:r>
          </w:p>
          <w:p w:rsidR="008C374A" w:rsidRPr="00EA74F1" w:rsidRDefault="008C374A" w:rsidP="00493472">
            <w:pPr>
              <w:numPr>
                <w:ilvl w:val="0"/>
                <w:numId w:val="86"/>
              </w:numPr>
            </w:pPr>
            <w:r w:rsidRPr="00EA74F1">
              <w:t>Collage</w:t>
            </w:r>
          </w:p>
          <w:p w:rsidR="008C374A" w:rsidRPr="00EA74F1" w:rsidRDefault="008C374A" w:rsidP="00493472">
            <w:pPr>
              <w:numPr>
                <w:ilvl w:val="0"/>
                <w:numId w:val="86"/>
              </w:numPr>
            </w:pPr>
            <w:r w:rsidRPr="00EA74F1">
              <w:t>Research project</w:t>
            </w:r>
          </w:p>
          <w:p w:rsidR="008C374A" w:rsidRPr="00EA74F1" w:rsidRDefault="008C374A" w:rsidP="00493472">
            <w:pPr>
              <w:numPr>
                <w:ilvl w:val="0"/>
                <w:numId w:val="86"/>
              </w:numPr>
            </w:pPr>
            <w:r w:rsidRPr="00EA74F1">
              <w:t>Assignment</w:t>
            </w:r>
          </w:p>
          <w:p w:rsidR="008C374A" w:rsidRPr="00EA74F1" w:rsidRDefault="008C374A" w:rsidP="00493472">
            <w:pPr>
              <w:numPr>
                <w:ilvl w:val="0"/>
                <w:numId w:val="86"/>
              </w:numPr>
            </w:pPr>
            <w:r w:rsidRPr="00EA74F1">
              <w:t>Survey</w:t>
            </w:r>
          </w:p>
          <w:p w:rsidR="008C374A" w:rsidRPr="00EA74F1" w:rsidRDefault="008C374A" w:rsidP="00493472">
            <w:pPr>
              <w:numPr>
                <w:ilvl w:val="0"/>
                <w:numId w:val="86"/>
              </w:numPr>
            </w:pPr>
            <w:r w:rsidRPr="00EA74F1">
              <w:t>Debate/argument</w:t>
            </w:r>
          </w:p>
          <w:p w:rsidR="008C374A" w:rsidRPr="00EA74F1" w:rsidRDefault="008C374A" w:rsidP="00493472">
            <w:pPr>
              <w:numPr>
                <w:ilvl w:val="0"/>
                <w:numId w:val="86"/>
              </w:numPr>
            </w:pPr>
            <w:r w:rsidRPr="00EA74F1">
              <w:t>Role-play</w:t>
            </w:r>
          </w:p>
          <w:p w:rsidR="008C374A" w:rsidRPr="00EA74F1" w:rsidRDefault="008C374A" w:rsidP="00493472">
            <w:pPr>
              <w:numPr>
                <w:ilvl w:val="0"/>
                <w:numId w:val="86"/>
              </w:numPr>
            </w:pPr>
            <w:r w:rsidRPr="00EA74F1">
              <w:t>Interview</w:t>
            </w:r>
          </w:p>
          <w:p w:rsidR="008C374A" w:rsidRPr="00EA74F1" w:rsidRDefault="008C374A" w:rsidP="00493472">
            <w:pPr>
              <w:numPr>
                <w:ilvl w:val="0"/>
                <w:numId w:val="86"/>
              </w:numPr>
            </w:pPr>
            <w:r w:rsidRPr="00EA74F1">
              <w:t>Drama</w:t>
            </w:r>
          </w:p>
          <w:p w:rsidR="008C374A" w:rsidRPr="00EA74F1" w:rsidRDefault="008C374A" w:rsidP="00493472">
            <w:pPr>
              <w:numPr>
                <w:ilvl w:val="0"/>
                <w:numId w:val="86"/>
              </w:numPr>
            </w:pPr>
            <w:r w:rsidRPr="00EA74F1">
              <w:t>Presentation</w:t>
            </w:r>
          </w:p>
          <w:p w:rsidR="008C374A" w:rsidRPr="00EA74F1" w:rsidRDefault="008C374A" w:rsidP="00493472">
            <w:pPr>
              <w:numPr>
                <w:ilvl w:val="0"/>
                <w:numId w:val="86"/>
              </w:numPr>
            </w:pPr>
            <w:r w:rsidRPr="00EA74F1">
              <w:t>Panel discussion</w:t>
            </w:r>
          </w:p>
          <w:p w:rsidR="008C374A" w:rsidRPr="00EA74F1" w:rsidRDefault="008C374A" w:rsidP="00493472">
            <w:pPr>
              <w:numPr>
                <w:ilvl w:val="0"/>
                <w:numId w:val="86"/>
              </w:numPr>
            </w:pPr>
            <w:r w:rsidRPr="00EA74F1">
              <w:t>Practical demonstration</w:t>
            </w:r>
          </w:p>
          <w:p w:rsidR="008C374A" w:rsidRPr="00EA74F1" w:rsidRDefault="008C374A" w:rsidP="00493472">
            <w:pPr>
              <w:numPr>
                <w:ilvl w:val="0"/>
                <w:numId w:val="86"/>
              </w:numPr>
            </w:pPr>
            <w:r w:rsidRPr="00EA74F1">
              <w:t>Scenario</w:t>
            </w:r>
          </w:p>
          <w:p w:rsidR="008C374A" w:rsidRPr="00EA74F1" w:rsidRDefault="008C374A" w:rsidP="00493472">
            <w:pPr>
              <w:numPr>
                <w:ilvl w:val="0"/>
                <w:numId w:val="86"/>
              </w:numPr>
            </w:pPr>
            <w:r w:rsidRPr="00EA74F1">
              <w:t>Constructions</w:t>
            </w:r>
          </w:p>
          <w:p w:rsidR="008C374A" w:rsidRPr="00EA74F1" w:rsidRDefault="008C374A" w:rsidP="00493472">
            <w:pPr>
              <w:numPr>
                <w:ilvl w:val="0"/>
                <w:numId w:val="86"/>
              </w:numPr>
            </w:pPr>
            <w:r w:rsidRPr="00EA74F1">
              <w:t>Music/songs</w:t>
            </w:r>
          </w:p>
          <w:p w:rsidR="008C374A" w:rsidRPr="00EA74F1" w:rsidRDefault="008C374A" w:rsidP="00493472">
            <w:pPr>
              <w:numPr>
                <w:ilvl w:val="0"/>
                <w:numId w:val="86"/>
              </w:numPr>
            </w:pPr>
            <w:r w:rsidRPr="00EA74F1">
              <w:t>Poetry/rhymes</w:t>
            </w:r>
          </w:p>
          <w:p w:rsidR="008C374A" w:rsidRPr="00EA74F1" w:rsidRDefault="008C374A" w:rsidP="00493472">
            <w:pPr>
              <w:numPr>
                <w:ilvl w:val="0"/>
                <w:numId w:val="86"/>
              </w:numPr>
            </w:pPr>
            <w:r w:rsidRPr="00EA74F1">
              <w:t>Story telling/oral presentation</w:t>
            </w:r>
          </w:p>
          <w:p w:rsidR="008C374A" w:rsidRPr="00EA74F1" w:rsidRDefault="008C374A" w:rsidP="00493472">
            <w:pPr>
              <w:numPr>
                <w:ilvl w:val="0"/>
                <w:numId w:val="86"/>
              </w:numPr>
            </w:pPr>
            <w:r w:rsidRPr="00EA74F1">
              <w:t>Model making/plans</w:t>
            </w:r>
          </w:p>
          <w:p w:rsidR="008C374A" w:rsidRPr="00EA74F1" w:rsidRDefault="008C374A" w:rsidP="00493472">
            <w:pPr>
              <w:numPr>
                <w:ilvl w:val="0"/>
                <w:numId w:val="86"/>
              </w:numPr>
            </w:pPr>
            <w:r w:rsidRPr="00EA74F1">
              <w:t>Designs e.g. toys</w:t>
            </w:r>
          </w:p>
          <w:p w:rsidR="008C374A" w:rsidRPr="00EA74F1" w:rsidRDefault="008C374A" w:rsidP="00493472">
            <w:pPr>
              <w:numPr>
                <w:ilvl w:val="0"/>
                <w:numId w:val="86"/>
              </w:numPr>
            </w:pPr>
            <w:r w:rsidRPr="00EA74F1">
              <w:t>Sculptures/paintings</w:t>
            </w:r>
          </w:p>
          <w:p w:rsidR="008C374A" w:rsidRPr="00EA74F1" w:rsidRDefault="008C374A" w:rsidP="00493472">
            <w:pPr>
              <w:numPr>
                <w:ilvl w:val="0"/>
                <w:numId w:val="86"/>
              </w:numPr>
            </w:pPr>
            <w:r w:rsidRPr="00EA74F1">
              <w:t>Drawing/graphs</w:t>
            </w:r>
          </w:p>
          <w:p w:rsidR="008C374A" w:rsidRPr="00EA74F1" w:rsidRDefault="008C374A" w:rsidP="00493472">
            <w:pPr>
              <w:numPr>
                <w:ilvl w:val="0"/>
                <w:numId w:val="86"/>
              </w:numPr>
            </w:pPr>
            <w:r w:rsidRPr="00EA74F1">
              <w:t>Mind mapping</w:t>
            </w:r>
          </w:p>
          <w:p w:rsidR="008C374A" w:rsidRPr="00EA74F1" w:rsidRDefault="008C374A" w:rsidP="00493472">
            <w:pPr>
              <w:numPr>
                <w:ilvl w:val="0"/>
                <w:numId w:val="86"/>
              </w:numPr>
            </w:pPr>
            <w:r w:rsidRPr="00EA74F1">
              <w:t>Game design</w:t>
            </w:r>
          </w:p>
          <w:p w:rsidR="008C374A" w:rsidRPr="00EA74F1" w:rsidRDefault="008C374A" w:rsidP="00493472">
            <w:pPr>
              <w:numPr>
                <w:ilvl w:val="0"/>
                <w:numId w:val="86"/>
              </w:numPr>
            </w:pPr>
            <w:r w:rsidRPr="00EA74F1">
              <w:t>Physical activities</w:t>
            </w:r>
          </w:p>
          <w:p w:rsidR="008C374A" w:rsidRPr="00EA74F1" w:rsidRDefault="008C374A" w:rsidP="00493472">
            <w:pPr>
              <w:numPr>
                <w:ilvl w:val="0"/>
                <w:numId w:val="86"/>
              </w:numPr>
            </w:pPr>
            <w:r w:rsidRPr="00EA74F1">
              <w:t>Maps</w:t>
            </w:r>
          </w:p>
          <w:p w:rsidR="008C374A" w:rsidRPr="00EA74F1" w:rsidRDefault="008C374A" w:rsidP="00493472">
            <w:pPr>
              <w:numPr>
                <w:ilvl w:val="0"/>
                <w:numId w:val="86"/>
              </w:numPr>
            </w:pPr>
            <w:r w:rsidRPr="00EA74F1">
              <w:lastRenderedPageBreak/>
              <w:t>Posters</w:t>
            </w:r>
          </w:p>
          <w:p w:rsidR="008C374A" w:rsidRPr="00EA74F1" w:rsidRDefault="008C374A" w:rsidP="00493472">
            <w:pPr>
              <w:numPr>
                <w:ilvl w:val="0"/>
                <w:numId w:val="86"/>
              </w:numPr>
            </w:pPr>
            <w:r w:rsidRPr="00EA74F1">
              <w:t>Charts</w:t>
            </w:r>
          </w:p>
          <w:p w:rsidR="008C374A" w:rsidRPr="00EA74F1" w:rsidRDefault="008C374A" w:rsidP="00493472">
            <w:pPr>
              <w:numPr>
                <w:ilvl w:val="0"/>
                <w:numId w:val="86"/>
              </w:numPr>
            </w:pPr>
            <w:r w:rsidRPr="00EA74F1">
              <w:t>Tables</w:t>
            </w:r>
          </w:p>
          <w:p w:rsidR="008C374A" w:rsidRPr="00EA74F1" w:rsidRDefault="008C374A" w:rsidP="00493472">
            <w:pPr>
              <w:numPr>
                <w:ilvl w:val="0"/>
                <w:numId w:val="86"/>
              </w:numPr>
            </w:pPr>
            <w:r w:rsidRPr="00EA74F1">
              <w:t>Descriptions</w:t>
            </w:r>
          </w:p>
          <w:p w:rsidR="008C374A" w:rsidRPr="00EA74F1" w:rsidRDefault="008C374A" w:rsidP="00493472">
            <w:pPr>
              <w:numPr>
                <w:ilvl w:val="0"/>
                <w:numId w:val="86"/>
              </w:numPr>
              <w:spacing w:line="240" w:lineRule="auto"/>
            </w:pPr>
            <w:r w:rsidRPr="00EA74F1">
              <w:t>Written presentations e.g. reports, essays</w:t>
            </w:r>
          </w:p>
          <w:p w:rsidR="008C374A" w:rsidRPr="00EA74F1" w:rsidRDefault="008C374A" w:rsidP="00493472">
            <w:pPr>
              <w:numPr>
                <w:ilvl w:val="0"/>
                <w:numId w:val="86"/>
              </w:numPr>
            </w:pPr>
            <w:r w:rsidRPr="00EA74F1">
              <w:t>Posing questions</w:t>
            </w:r>
          </w:p>
        </w:tc>
      </w:tr>
    </w:tbl>
    <w:p w:rsidR="008C374A" w:rsidRPr="00EA74F1" w:rsidRDefault="008C374A" w:rsidP="00BC7736">
      <w:pPr>
        <w:pStyle w:val="Heading3"/>
      </w:pPr>
      <w:bookmarkStart w:id="346" w:name="_Toc160859681"/>
      <w:bookmarkStart w:id="347" w:name="_Toc202486514"/>
      <w:bookmarkStart w:id="348" w:name="_Toc224221833"/>
      <w:bookmarkStart w:id="349" w:name="_Toc225835831"/>
      <w:r w:rsidRPr="00EA74F1">
        <w:lastRenderedPageBreak/>
        <w:t>Methods of assessment</w:t>
      </w:r>
      <w:bookmarkEnd w:id="346"/>
      <w:bookmarkEnd w:id="347"/>
      <w:bookmarkEnd w:id="348"/>
      <w:bookmarkEnd w:id="349"/>
    </w:p>
    <w:p w:rsidR="008C374A" w:rsidRPr="00EA74F1" w:rsidRDefault="008C374A" w:rsidP="00BC7736">
      <w:pPr>
        <w:pStyle w:val="BodyText"/>
        <w:rPr>
          <w:lang w:val="en-ZA"/>
        </w:rPr>
      </w:pPr>
      <w:r w:rsidRPr="00EA74F1">
        <w:rPr>
          <w:lang w:val="en-ZA"/>
        </w:rPr>
        <w:t xml:space="preserve">The most important thing to consider when choosing an assessment method is to link the method with what you are intending to assess and why you want to assess it. In this section, we give examples of a number of methods of assessment and ask you to reflect on whether they are ‘fit for purpose’. </w:t>
      </w:r>
    </w:p>
    <w:p w:rsidR="008C374A" w:rsidRPr="00EA74F1" w:rsidRDefault="008C374A" w:rsidP="00F307A4">
      <w:pPr>
        <w:pStyle w:val="Heading3"/>
      </w:pPr>
      <w:bookmarkStart w:id="350" w:name="_Toc224221834"/>
      <w:bookmarkStart w:id="351" w:name="_Toc225835832"/>
      <w:proofErr w:type="spellStart"/>
      <w:r w:rsidRPr="00EA74F1">
        <w:t>Self assessment</w:t>
      </w:r>
      <w:bookmarkEnd w:id="350"/>
      <w:bookmarkEnd w:id="351"/>
      <w:proofErr w:type="spellEnd"/>
    </w:p>
    <w:p w:rsidR="008C374A" w:rsidRPr="00EA74F1" w:rsidRDefault="008C374A" w:rsidP="00F307A4">
      <w:pPr>
        <w:pStyle w:val="BodyText"/>
        <w:pBdr>
          <w:top w:val="single" w:sz="4" w:space="1" w:color="auto"/>
          <w:left w:val="single" w:sz="4" w:space="4" w:color="auto"/>
          <w:bottom w:val="single" w:sz="4" w:space="1" w:color="auto"/>
          <w:right w:val="single" w:sz="4" w:space="4" w:color="auto"/>
        </w:pBdr>
        <w:outlineLvl w:val="0"/>
        <w:rPr>
          <w:rStyle w:val="CustomBold"/>
          <w:sz w:val="24"/>
          <w:szCs w:val="24"/>
          <w:lang w:val="en-ZA"/>
        </w:rPr>
      </w:pPr>
      <w:proofErr w:type="spellStart"/>
      <w:r w:rsidRPr="00EA74F1">
        <w:rPr>
          <w:rStyle w:val="CustomBold"/>
          <w:sz w:val="24"/>
          <w:szCs w:val="24"/>
          <w:lang w:val="en-ZA"/>
        </w:rPr>
        <w:t>Self assessment</w:t>
      </w:r>
      <w:proofErr w:type="spellEnd"/>
      <w:r w:rsidRPr="00EA74F1">
        <w:rPr>
          <w:rStyle w:val="CustomBold"/>
          <w:sz w:val="24"/>
          <w:szCs w:val="24"/>
          <w:lang w:val="en-ZA"/>
        </w:rPr>
        <w:t xml:space="preserve"> form</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Name: .................................................................................. Class: ...........................</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Teacher: .............................................................................. Date: ............................</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Learning area: ...........................................................................................................</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 xml:space="preserve">Write down the two most important things you have learned in mathematics during the past month. </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w:t>
      </w:r>
    </w:p>
    <w:p w:rsidR="008C374A" w:rsidRPr="00EA74F1" w:rsidRDefault="008C374A" w:rsidP="00F307A4">
      <w:pPr>
        <w:pStyle w:val="BodyText"/>
        <w:pBdr>
          <w:top w:val="single" w:sz="4" w:space="1" w:color="auto"/>
          <w:left w:val="single" w:sz="4" w:space="4" w:color="auto"/>
          <w:bottom w:val="single" w:sz="4" w:space="1" w:color="auto"/>
          <w:right w:val="single" w:sz="4" w:space="4" w:color="auto"/>
        </w:pBdr>
        <w:outlineLvl w:val="0"/>
        <w:rPr>
          <w:lang w:val="en-ZA"/>
        </w:rPr>
      </w:pPr>
      <w:r w:rsidRPr="00EA74F1">
        <w:rPr>
          <w:lang w:val="en-ZA"/>
        </w:rPr>
        <w:t xml:space="preserve">What would you like more help with? </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How would you best describe how you feel in mathematics classes at the moment? (Circle the words that apply to you.)</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 xml:space="preserve">(a) interested </w:t>
      </w:r>
      <w:r w:rsidRPr="00EA74F1">
        <w:rPr>
          <w:lang w:val="en-ZA"/>
        </w:rPr>
        <w:tab/>
        <w:t xml:space="preserve">           (b) relaxed </w:t>
      </w:r>
      <w:r w:rsidRPr="00EA74F1">
        <w:rPr>
          <w:lang w:val="en-ZA"/>
        </w:rPr>
        <w:tab/>
        <w:t xml:space="preserve">      (c) worried</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 xml:space="preserve">(d) successful </w:t>
      </w:r>
      <w:r w:rsidRPr="00EA74F1">
        <w:rPr>
          <w:lang w:val="en-ZA"/>
        </w:rPr>
        <w:tab/>
        <w:t xml:space="preserve">           (e) confused              (f) clever</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 xml:space="preserve">(g) happy </w:t>
      </w:r>
      <w:r w:rsidRPr="00EA74F1">
        <w:rPr>
          <w:lang w:val="en-ZA"/>
        </w:rPr>
        <w:tab/>
        <w:t xml:space="preserve">           (h) bored </w:t>
      </w:r>
      <w:r w:rsidRPr="00EA74F1">
        <w:rPr>
          <w:lang w:val="en-ZA"/>
        </w:rPr>
        <w:tab/>
        <w:t xml:space="preserve">      (i) rushed</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What is the biggest problem that you are currently facing in mathematics?</w:t>
      </w:r>
    </w:p>
    <w:p w:rsidR="008C374A" w:rsidRPr="00EA74F1" w:rsidRDefault="008C374A" w:rsidP="00BC7736">
      <w:pPr>
        <w:pBdr>
          <w:top w:val="single" w:sz="4" w:space="1" w:color="auto"/>
          <w:left w:val="single" w:sz="4" w:space="4" w:color="auto"/>
          <w:bottom w:val="single" w:sz="4" w:space="1" w:color="auto"/>
          <w:right w:val="single" w:sz="4" w:space="4" w:color="auto"/>
        </w:pBdr>
        <w:rPr>
          <w:rFonts w:ascii="Palatino Linotype" w:hAnsi="Palatino Linotype"/>
        </w:rPr>
      </w:pPr>
      <w:r w:rsidRPr="00EA74F1">
        <w:t>……………………………………………………………………………..</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(adapted from Clarke: 1997)</w:t>
      </w:r>
    </w:p>
    <w:p w:rsidR="008C374A" w:rsidRPr="00EA74F1" w:rsidRDefault="008C374A">
      <w:pPr>
        <w:pStyle w:val="BodyText"/>
        <w:rPr>
          <w:lang w:val="en-ZA"/>
        </w:rPr>
      </w:pPr>
    </w:p>
    <w:p w:rsidR="008C374A" w:rsidRPr="00EA74F1" w:rsidRDefault="008C374A">
      <w:pPr>
        <w:pStyle w:val="BodyText"/>
        <w:rPr>
          <w:lang w:val="en-ZA"/>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7957"/>
      </w:tblGrid>
      <w:tr w:rsidR="008C374A" w:rsidRPr="00EA74F1" w:rsidTr="00BC7736">
        <w:trPr>
          <w:cantSplit/>
        </w:trPr>
        <w:tc>
          <w:tcPr>
            <w:tcW w:w="1283" w:type="dxa"/>
          </w:tcPr>
          <w:p w:rsidR="008C374A"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4E34FD">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6.</w:t>
            </w:r>
            <w:r w:rsidR="004E34FD">
              <w:rPr>
                <w:rStyle w:val="Arialnarrow"/>
              </w:rPr>
              <w:t>6</w:t>
            </w:r>
          </w:p>
        </w:tc>
        <w:tc>
          <w:tcPr>
            <w:tcW w:w="7957" w:type="dxa"/>
          </w:tcPr>
          <w:p w:rsidR="008C374A" w:rsidRPr="00EA74F1" w:rsidRDefault="008C374A" w:rsidP="00BC7736">
            <w:pPr>
              <w:pStyle w:val="ListNumber"/>
              <w:numPr>
                <w:ilvl w:val="0"/>
                <w:numId w:val="0"/>
              </w:numPr>
              <w:tabs>
                <w:tab w:val="left" w:pos="413"/>
              </w:tabs>
              <w:spacing w:before="120" w:after="120"/>
              <w:ind w:left="413" w:hanging="413"/>
              <w:rPr>
                <w:rFonts w:ascii="Palatino Linotype" w:hAnsi="Palatino Linotype" w:cs="Arial"/>
                <w:sz w:val="20"/>
                <w:szCs w:val="20"/>
              </w:rPr>
            </w:pPr>
            <w:r w:rsidRPr="00EA74F1">
              <w:t>1</w:t>
            </w:r>
            <w:r w:rsidRPr="00EA74F1">
              <w:tab/>
              <w:t xml:space="preserve">Which of the following purposes are appropriate for </w:t>
            </w:r>
            <w:proofErr w:type="spellStart"/>
            <w:r w:rsidRPr="00EA74F1">
              <w:t>self assessment</w:t>
            </w:r>
            <w:proofErr w:type="spellEnd"/>
            <w:r w:rsidRPr="00EA74F1">
              <w:t>? Circle the ones that you think are important. You should be able to expl</w:t>
            </w:r>
            <w:r w:rsidRPr="00EA74F1">
              <w:rPr>
                <w:rStyle w:val="ListNumberChar"/>
              </w:rPr>
              <w:t>ain your c</w:t>
            </w:r>
            <w:r w:rsidRPr="00EA74F1">
              <w:t>hoices</w:t>
            </w:r>
            <w:r w:rsidRPr="00EA74F1">
              <w:rPr>
                <w:rFonts w:ascii="Palatino Linotype" w:hAnsi="Palatino Linotype" w:cs="Arial"/>
                <w:sz w:val="20"/>
                <w:szCs w:val="20"/>
              </w:rPr>
              <w:t>.</w:t>
            </w:r>
          </w:p>
          <w:p w:rsidR="008C374A" w:rsidRPr="00EA74F1" w:rsidRDefault="008C374A" w:rsidP="00493472">
            <w:pPr>
              <w:numPr>
                <w:ilvl w:val="0"/>
                <w:numId w:val="71"/>
              </w:numPr>
              <w:ind w:left="714" w:hanging="357"/>
            </w:pPr>
            <w:r w:rsidRPr="00EA74F1">
              <w:t>Learners are guided to assess their own performance or work.</w:t>
            </w:r>
          </w:p>
          <w:p w:rsidR="008C374A" w:rsidRPr="00EA74F1" w:rsidRDefault="008C374A" w:rsidP="00493472">
            <w:pPr>
              <w:numPr>
                <w:ilvl w:val="0"/>
                <w:numId w:val="71"/>
              </w:numPr>
              <w:ind w:left="714" w:hanging="357"/>
            </w:pPr>
            <w:r w:rsidRPr="00EA74F1">
              <w:t>Self-assessment encourages learners to assume more responsibility for their own learning and work.</w:t>
            </w:r>
          </w:p>
          <w:p w:rsidR="008C374A" w:rsidRPr="00EA74F1" w:rsidRDefault="008C374A" w:rsidP="00493472">
            <w:pPr>
              <w:numPr>
                <w:ilvl w:val="0"/>
                <w:numId w:val="71"/>
              </w:numPr>
              <w:ind w:left="714" w:hanging="357"/>
            </w:pPr>
            <w:r w:rsidRPr="00EA74F1">
              <w:t>Self-assessment helps learners to think critically about their own work.</w:t>
            </w:r>
          </w:p>
          <w:p w:rsidR="008C374A" w:rsidRPr="00EA74F1" w:rsidRDefault="008C374A" w:rsidP="00493472">
            <w:pPr>
              <w:numPr>
                <w:ilvl w:val="0"/>
                <w:numId w:val="71"/>
              </w:numPr>
              <w:ind w:left="714" w:hanging="357"/>
            </w:pPr>
            <w:r w:rsidRPr="00EA74F1">
              <w:t>Self-assessment gives learners a good idea of their progress.</w:t>
            </w:r>
          </w:p>
          <w:p w:rsidR="008C374A" w:rsidRPr="00EA74F1" w:rsidRDefault="008C374A" w:rsidP="00493472">
            <w:pPr>
              <w:numPr>
                <w:ilvl w:val="0"/>
                <w:numId w:val="71"/>
              </w:numPr>
              <w:ind w:left="714" w:hanging="357"/>
            </w:pPr>
            <w:r w:rsidRPr="00EA74F1">
              <w:t>Teachers find out what learners value in their own work.</w:t>
            </w:r>
          </w:p>
          <w:p w:rsidR="008C374A" w:rsidRPr="00EA74F1" w:rsidRDefault="008C374A" w:rsidP="00493472">
            <w:pPr>
              <w:numPr>
                <w:ilvl w:val="0"/>
                <w:numId w:val="71"/>
              </w:numPr>
              <w:ind w:left="714" w:hanging="357"/>
            </w:pPr>
            <w:proofErr w:type="spellStart"/>
            <w:r w:rsidRPr="00EA74F1">
              <w:t>Self assessment</w:t>
            </w:r>
            <w:proofErr w:type="spellEnd"/>
            <w:r w:rsidRPr="00EA74F1">
              <w:t xml:space="preserve"> promotes the development of independent learners who will be well placed to access learning opportunities throughout their lives.</w:t>
            </w:r>
          </w:p>
          <w:p w:rsidR="008C374A" w:rsidRPr="00EA74F1" w:rsidRDefault="008C374A" w:rsidP="00493472">
            <w:pPr>
              <w:numPr>
                <w:ilvl w:val="0"/>
                <w:numId w:val="71"/>
              </w:numPr>
              <w:ind w:left="714" w:hanging="357"/>
            </w:pPr>
            <w:r w:rsidRPr="00EA74F1">
              <w:t>Learners come to appreciate and know their own work.</w:t>
            </w:r>
          </w:p>
          <w:p w:rsidR="008C374A" w:rsidRPr="00EA74F1" w:rsidRDefault="008C374A" w:rsidP="00493472">
            <w:pPr>
              <w:numPr>
                <w:ilvl w:val="0"/>
                <w:numId w:val="71"/>
              </w:numPr>
              <w:ind w:left="714" w:hanging="357"/>
            </w:pPr>
            <w:r w:rsidRPr="00EA74F1">
              <w:t>Self-assessment develops learners' confidence.</w:t>
            </w:r>
          </w:p>
          <w:p w:rsidR="008C374A" w:rsidRPr="00EA74F1" w:rsidRDefault="008C374A" w:rsidP="00493472">
            <w:pPr>
              <w:numPr>
                <w:ilvl w:val="0"/>
                <w:numId w:val="71"/>
              </w:numPr>
              <w:ind w:left="714" w:hanging="357"/>
            </w:pPr>
            <w:r w:rsidRPr="00EA74F1">
              <w:t>Learners become aware of their strengths and weaknesses.</w:t>
            </w:r>
          </w:p>
          <w:p w:rsidR="008C374A" w:rsidRPr="00EA74F1" w:rsidRDefault="008C374A" w:rsidP="00493472">
            <w:pPr>
              <w:numPr>
                <w:ilvl w:val="0"/>
                <w:numId w:val="71"/>
              </w:numPr>
              <w:ind w:left="714" w:hanging="357"/>
            </w:pPr>
            <w:r w:rsidRPr="00EA74F1">
              <w:t xml:space="preserve">When would you use </w:t>
            </w:r>
            <w:proofErr w:type="spellStart"/>
            <w:r w:rsidRPr="00EA74F1">
              <w:t>self assessment</w:t>
            </w:r>
            <w:proofErr w:type="spellEnd"/>
            <w:r w:rsidRPr="00EA74F1">
              <w:t xml:space="preserve"> in your mathematics class?</w:t>
            </w:r>
          </w:p>
          <w:p w:rsidR="008C374A" w:rsidRPr="00EA74F1" w:rsidRDefault="008C374A" w:rsidP="00BC7736">
            <w:pPr>
              <w:pStyle w:val="ListNumber"/>
              <w:numPr>
                <w:ilvl w:val="0"/>
                <w:numId w:val="0"/>
              </w:numPr>
              <w:tabs>
                <w:tab w:val="left" w:pos="413"/>
              </w:tabs>
              <w:spacing w:before="120" w:after="120"/>
              <w:ind w:left="413" w:hanging="413"/>
            </w:pPr>
            <w:r w:rsidRPr="00EA74F1">
              <w:t>2</w:t>
            </w:r>
            <w:r w:rsidRPr="00EA74F1">
              <w:tab/>
              <w:t xml:space="preserve">How would you use the results of </w:t>
            </w:r>
            <w:proofErr w:type="spellStart"/>
            <w:r w:rsidRPr="00EA74F1">
              <w:t>self assessment</w:t>
            </w:r>
            <w:proofErr w:type="spellEnd"/>
            <w:r w:rsidRPr="00EA74F1">
              <w:t xml:space="preserve"> from a mathematics lesson?</w:t>
            </w:r>
          </w:p>
        </w:tc>
      </w:tr>
    </w:tbl>
    <w:p w:rsidR="008C374A" w:rsidRPr="00EA74F1" w:rsidRDefault="008C374A" w:rsidP="00BC7736">
      <w:pPr>
        <w:pStyle w:val="Heading3"/>
      </w:pPr>
      <w:bookmarkStart w:id="352" w:name="_Toc224221835"/>
      <w:bookmarkStart w:id="353" w:name="_Toc225835833"/>
      <w:r w:rsidRPr="00EA74F1">
        <w:t>Peer or group assessment</w:t>
      </w:r>
      <w:bookmarkEnd w:id="352"/>
      <w:bookmarkEnd w:id="353"/>
    </w:p>
    <w:p w:rsidR="008C374A" w:rsidRPr="00EA74F1" w:rsidRDefault="008C374A" w:rsidP="00BC7736">
      <w:pPr>
        <w:pStyle w:val="BodyText"/>
        <w:rPr>
          <w:lang w:val="en-ZA"/>
        </w:rPr>
      </w:pPr>
      <w:r w:rsidRPr="00EA74F1">
        <w:rPr>
          <w:lang w:val="en-ZA"/>
        </w:rPr>
        <w:t>Here is an example of a peer assessment form.</w:t>
      </w:r>
    </w:p>
    <w:p w:rsidR="008C374A" w:rsidRPr="00EA74F1" w:rsidRDefault="008C374A" w:rsidP="00BC7736">
      <w:pPr>
        <w:pStyle w:val="BodyText"/>
        <w:rPr>
          <w:lang w:val="en-ZA"/>
        </w:rPr>
      </w:pPr>
    </w:p>
    <w:p w:rsidR="008C374A" w:rsidRPr="005A0BF9" w:rsidRDefault="008C374A" w:rsidP="00F307A4">
      <w:pPr>
        <w:pBdr>
          <w:top w:val="single" w:sz="4" w:space="1" w:color="auto"/>
          <w:left w:val="single" w:sz="4" w:space="4" w:color="auto"/>
          <w:bottom w:val="single" w:sz="4" w:space="1" w:color="auto"/>
          <w:right w:val="single" w:sz="4" w:space="4" w:color="auto"/>
        </w:pBdr>
        <w:outlineLvl w:val="0"/>
        <w:rPr>
          <w:rStyle w:val="Arialnarrow"/>
        </w:rPr>
      </w:pPr>
      <w:r w:rsidRPr="005A0BF9">
        <w:rPr>
          <w:rStyle w:val="Arialnarrow"/>
        </w:rPr>
        <w:t>Peer or group assessment form</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jc w:val="left"/>
        <w:rPr>
          <w:lang w:val="en-ZA"/>
        </w:rPr>
      </w:pPr>
      <w:r w:rsidRPr="00EA74F1">
        <w:rPr>
          <w:lang w:val="en-ZA"/>
        </w:rPr>
        <w:t xml:space="preserve">Name of peer/ group members: ........................................................................................ </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Date: ......................................</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Name of assessor: .................................................</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Grade: ......................................</w:t>
      </w:r>
    </w:p>
    <w:p w:rsidR="008C374A" w:rsidRPr="00EA74F1" w:rsidRDefault="008C374A" w:rsidP="00BC7736">
      <w:pPr>
        <w:pStyle w:val="BodyText"/>
        <w:pBdr>
          <w:top w:val="single" w:sz="4" w:space="1" w:color="auto"/>
          <w:left w:val="single" w:sz="4" w:space="4" w:color="auto"/>
          <w:bottom w:val="single" w:sz="4" w:space="1" w:color="auto"/>
          <w:right w:val="single" w:sz="4" w:space="4" w:color="auto"/>
        </w:pBdr>
        <w:rPr>
          <w:lang w:val="en-ZA"/>
        </w:rPr>
      </w:pPr>
      <w:r w:rsidRPr="00EA74F1">
        <w:rPr>
          <w:lang w:val="en-ZA"/>
        </w:rPr>
        <w:t>Task: .......................................................................................................................</w:t>
      </w:r>
    </w:p>
    <w:p w:rsidR="008C374A" w:rsidRPr="00EA74F1" w:rsidRDefault="008C374A" w:rsidP="00BC7736">
      <w:pPr>
        <w:pStyle w:val="BodyText"/>
        <w:rPr>
          <w:lang w:val="en-ZA"/>
        </w:rPr>
      </w:pPr>
    </w:p>
    <w:tbl>
      <w:tblPr>
        <w:tblW w:w="86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708"/>
        <w:gridCol w:w="567"/>
        <w:gridCol w:w="1276"/>
      </w:tblGrid>
      <w:tr w:rsidR="008C374A" w:rsidRPr="005A0BF9" w:rsidTr="00BC7736">
        <w:tc>
          <w:tcPr>
            <w:tcW w:w="6091" w:type="dxa"/>
          </w:tcPr>
          <w:p w:rsidR="008C374A" w:rsidRPr="005A0BF9" w:rsidRDefault="008C374A" w:rsidP="00BC7736">
            <w:pPr>
              <w:tabs>
                <w:tab w:val="left" w:pos="5925"/>
                <w:tab w:val="left" w:pos="6492"/>
                <w:tab w:val="left" w:pos="7059"/>
              </w:tabs>
              <w:spacing w:before="120" w:after="120"/>
              <w:rPr>
                <w:rStyle w:val="Arialnarrow"/>
              </w:rPr>
            </w:pPr>
            <w:r w:rsidRPr="005A0BF9">
              <w:rPr>
                <w:rStyle w:val="Arialnarrow"/>
              </w:rPr>
              <w:t>Competence (criteria)</w:t>
            </w:r>
          </w:p>
        </w:tc>
        <w:tc>
          <w:tcPr>
            <w:tcW w:w="708" w:type="dxa"/>
          </w:tcPr>
          <w:p w:rsidR="008C374A" w:rsidRPr="005A0BF9" w:rsidRDefault="008C374A" w:rsidP="00BC7736">
            <w:pPr>
              <w:tabs>
                <w:tab w:val="left" w:pos="5925"/>
                <w:tab w:val="left" w:pos="6492"/>
                <w:tab w:val="left" w:pos="7059"/>
              </w:tabs>
              <w:spacing w:before="120" w:after="120"/>
              <w:jc w:val="center"/>
              <w:rPr>
                <w:rStyle w:val="Arialnarrow"/>
              </w:rPr>
            </w:pPr>
            <w:r w:rsidRPr="005A0BF9">
              <w:rPr>
                <w:rStyle w:val="Arialnarrow"/>
              </w:rPr>
              <w:t>Yes</w:t>
            </w:r>
          </w:p>
        </w:tc>
        <w:tc>
          <w:tcPr>
            <w:tcW w:w="567" w:type="dxa"/>
          </w:tcPr>
          <w:p w:rsidR="008C374A" w:rsidRPr="005A0BF9" w:rsidRDefault="008C374A" w:rsidP="00BC7736">
            <w:pPr>
              <w:tabs>
                <w:tab w:val="left" w:pos="5925"/>
                <w:tab w:val="left" w:pos="6492"/>
                <w:tab w:val="left" w:pos="7059"/>
              </w:tabs>
              <w:spacing w:before="120" w:after="120"/>
              <w:jc w:val="center"/>
              <w:rPr>
                <w:rStyle w:val="Arialnarrow"/>
              </w:rPr>
            </w:pPr>
            <w:r w:rsidRPr="005A0BF9">
              <w:rPr>
                <w:rStyle w:val="Arialnarrow"/>
              </w:rPr>
              <w:t>No</w:t>
            </w:r>
          </w:p>
        </w:tc>
        <w:tc>
          <w:tcPr>
            <w:tcW w:w="1276" w:type="dxa"/>
          </w:tcPr>
          <w:p w:rsidR="008C374A" w:rsidRPr="005A0BF9" w:rsidRDefault="008C374A" w:rsidP="00BC7736">
            <w:pPr>
              <w:tabs>
                <w:tab w:val="left" w:pos="5925"/>
                <w:tab w:val="left" w:pos="6492"/>
                <w:tab w:val="left" w:pos="7059"/>
              </w:tabs>
              <w:spacing w:before="120" w:after="120"/>
              <w:jc w:val="center"/>
              <w:rPr>
                <w:rStyle w:val="Arialnarrow"/>
              </w:rPr>
            </w:pPr>
            <w:r w:rsidRPr="005A0BF9">
              <w:rPr>
                <w:rStyle w:val="Arialnarrow"/>
              </w:rPr>
              <w:t>Uncertain</w:t>
            </w:r>
          </w:p>
        </w:tc>
      </w:tr>
      <w:tr w:rsidR="008C374A" w:rsidRPr="00EA74F1" w:rsidTr="00BC7736">
        <w:tc>
          <w:tcPr>
            <w:tcW w:w="6091" w:type="dxa"/>
          </w:tcPr>
          <w:p w:rsidR="008C374A" w:rsidRPr="00EA74F1" w:rsidRDefault="008C374A" w:rsidP="00BC7736">
            <w:pPr>
              <w:pStyle w:val="BodyText"/>
              <w:spacing w:before="120" w:after="120"/>
              <w:rPr>
                <w:lang w:val="en-ZA"/>
              </w:rPr>
            </w:pPr>
            <w:r w:rsidRPr="00EA74F1">
              <w:rPr>
                <w:lang w:val="en-ZA"/>
              </w:rPr>
              <w:t>Did the learner work in the team? Did the learner listen to the peer group discussion?</w:t>
            </w:r>
          </w:p>
          <w:p w:rsidR="008C374A" w:rsidRPr="00EA74F1" w:rsidRDefault="008C374A" w:rsidP="00BC7736">
            <w:pPr>
              <w:pStyle w:val="BodyText"/>
              <w:spacing w:before="120" w:after="120"/>
              <w:rPr>
                <w:lang w:val="en-ZA"/>
              </w:rPr>
            </w:pPr>
            <w:r w:rsidRPr="00EA74F1">
              <w:rPr>
                <w:lang w:val="en-ZA"/>
              </w:rPr>
              <w:t>Did the learner work with confidence?</w:t>
            </w:r>
          </w:p>
          <w:p w:rsidR="008C374A" w:rsidRPr="00EA74F1" w:rsidRDefault="008C374A" w:rsidP="00BC7736">
            <w:pPr>
              <w:pStyle w:val="BodyText"/>
              <w:spacing w:before="120" w:after="120"/>
              <w:rPr>
                <w:lang w:val="en-ZA"/>
              </w:rPr>
            </w:pPr>
            <w:r w:rsidRPr="00EA74F1">
              <w:rPr>
                <w:lang w:val="en-ZA"/>
              </w:rPr>
              <w:t>Did the learner in the group show competence in his or her logical thought processes to formulate, test and justify?</w:t>
            </w:r>
          </w:p>
          <w:p w:rsidR="008C374A" w:rsidRPr="00EA74F1" w:rsidRDefault="008C374A" w:rsidP="00BC7736">
            <w:pPr>
              <w:pStyle w:val="BodyText"/>
              <w:spacing w:before="120" w:after="120"/>
              <w:rPr>
                <w:lang w:val="en-ZA"/>
              </w:rPr>
            </w:pPr>
            <w:r w:rsidRPr="00EA74F1">
              <w:rPr>
                <w:lang w:val="en-ZA"/>
              </w:rPr>
              <w:t>Does the learner know and use mathematical language?</w:t>
            </w:r>
            <w:r w:rsidRPr="00EA74F1">
              <w:rPr>
                <w:lang w:val="en-ZA"/>
              </w:rPr>
              <w:tab/>
            </w:r>
          </w:p>
          <w:p w:rsidR="008C374A" w:rsidRPr="00EA74F1" w:rsidRDefault="008C374A" w:rsidP="00BC7736">
            <w:pPr>
              <w:pStyle w:val="BodyText"/>
              <w:spacing w:before="120" w:after="120"/>
              <w:rPr>
                <w:lang w:val="en-ZA"/>
              </w:rPr>
            </w:pPr>
            <w:r w:rsidRPr="00EA74F1">
              <w:rPr>
                <w:lang w:val="en-ZA"/>
              </w:rPr>
              <w:t>Can the learner read the data accurately?</w:t>
            </w:r>
          </w:p>
        </w:tc>
        <w:tc>
          <w:tcPr>
            <w:tcW w:w="708" w:type="dxa"/>
          </w:tcPr>
          <w:p w:rsidR="008C374A" w:rsidRPr="00EA74F1" w:rsidRDefault="008C374A" w:rsidP="00BC7736">
            <w:pPr>
              <w:pStyle w:val="BodyText"/>
              <w:spacing w:before="120" w:after="120"/>
              <w:rPr>
                <w:lang w:val="en-ZA"/>
              </w:rPr>
            </w:pPr>
          </w:p>
        </w:tc>
        <w:tc>
          <w:tcPr>
            <w:tcW w:w="567" w:type="dxa"/>
          </w:tcPr>
          <w:p w:rsidR="008C374A" w:rsidRPr="00EA74F1" w:rsidRDefault="008C374A" w:rsidP="00BC7736">
            <w:pPr>
              <w:pStyle w:val="BodyText"/>
              <w:spacing w:before="120" w:after="120"/>
              <w:rPr>
                <w:lang w:val="en-ZA"/>
              </w:rPr>
            </w:pPr>
          </w:p>
        </w:tc>
        <w:tc>
          <w:tcPr>
            <w:tcW w:w="1276" w:type="dxa"/>
          </w:tcPr>
          <w:p w:rsidR="008C374A" w:rsidRPr="00EA74F1" w:rsidRDefault="008C374A" w:rsidP="00BC7736">
            <w:pPr>
              <w:pStyle w:val="BodyText"/>
              <w:spacing w:before="120" w:after="120"/>
              <w:rPr>
                <w:lang w:val="en-ZA"/>
              </w:rPr>
            </w:pPr>
          </w:p>
        </w:tc>
      </w:tr>
    </w:tbl>
    <w:p w:rsidR="008C374A" w:rsidRPr="00EA74F1" w:rsidRDefault="008C374A" w:rsidP="00BC7736">
      <w:pPr>
        <w:pStyle w:val="BodyText"/>
        <w:rPr>
          <w:lang w:val="en-ZA" w:eastAsia="fr-CH"/>
        </w:rPr>
      </w:pP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7998"/>
      </w:tblGrid>
      <w:tr w:rsidR="008C374A" w:rsidRPr="00EA74F1" w:rsidTr="00BC7736">
        <w:trPr>
          <w:cantSplit/>
          <w:trHeight w:val="2312"/>
        </w:trPr>
        <w:tc>
          <w:tcPr>
            <w:tcW w:w="1242" w:type="dxa"/>
          </w:tcPr>
          <w:p w:rsidR="008C374A"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4E34FD">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6.</w:t>
            </w:r>
            <w:r w:rsidR="004E34FD">
              <w:rPr>
                <w:rStyle w:val="Arialnarrow"/>
              </w:rPr>
              <w:t>7</w:t>
            </w:r>
          </w:p>
        </w:tc>
        <w:tc>
          <w:tcPr>
            <w:tcW w:w="7998" w:type="dxa"/>
          </w:tcPr>
          <w:p w:rsidR="008C374A" w:rsidRPr="00EA74F1" w:rsidRDefault="008C374A" w:rsidP="00BC7736">
            <w:pPr>
              <w:pStyle w:val="ListNumber"/>
              <w:numPr>
                <w:ilvl w:val="0"/>
                <w:numId w:val="0"/>
              </w:numPr>
              <w:tabs>
                <w:tab w:val="left" w:pos="478"/>
              </w:tabs>
              <w:spacing w:before="240" w:after="120"/>
              <w:ind w:left="478" w:hanging="444"/>
            </w:pPr>
            <w:r w:rsidRPr="00EA74F1">
              <w:t>1</w:t>
            </w:r>
            <w:r w:rsidRPr="00EA74F1">
              <w:tab/>
              <w:t>Who does this form of assessment benefit?</w:t>
            </w:r>
          </w:p>
          <w:p w:rsidR="008C374A" w:rsidRPr="00EA74F1" w:rsidRDefault="008C374A" w:rsidP="00BC7736">
            <w:pPr>
              <w:tabs>
                <w:tab w:val="left" w:pos="466"/>
              </w:tabs>
            </w:pPr>
            <w:r w:rsidRPr="00EA74F1">
              <w:t>2</w:t>
            </w:r>
            <w:r w:rsidRPr="00EA74F1">
              <w:tab/>
              <w:t>In what way does the assessment benefit them?</w:t>
            </w:r>
          </w:p>
          <w:p w:rsidR="008C374A" w:rsidRPr="00EA74F1" w:rsidRDefault="008C374A" w:rsidP="00BC7736">
            <w:pPr>
              <w:tabs>
                <w:tab w:val="left" w:pos="440"/>
              </w:tabs>
              <w:ind w:left="440" w:hanging="440"/>
            </w:pPr>
            <w:r w:rsidRPr="00EA74F1">
              <w:t>3</w:t>
            </w:r>
            <w:r w:rsidRPr="00EA74F1">
              <w:tab/>
              <w:t>What different types of group assessment have you used in your mathematics classes? Which of these were the most successful and why do you think this was the case?</w:t>
            </w:r>
          </w:p>
        </w:tc>
      </w:tr>
    </w:tbl>
    <w:p w:rsidR="008C374A" w:rsidRPr="00EA74F1" w:rsidRDefault="008C374A" w:rsidP="00BC7736">
      <w:pPr>
        <w:pStyle w:val="Heading3"/>
      </w:pPr>
      <w:bookmarkStart w:id="354" w:name="_Toc224221836"/>
      <w:bookmarkStart w:id="355" w:name="_Toc225835834"/>
      <w:r w:rsidRPr="00EA74F1">
        <w:t>Observation</w:t>
      </w:r>
      <w:bookmarkEnd w:id="354"/>
      <w:bookmarkEnd w:id="355"/>
    </w:p>
    <w:p w:rsidR="008C374A" w:rsidRPr="00EA74F1" w:rsidRDefault="008C374A" w:rsidP="00BC7736">
      <w:pPr>
        <w:pStyle w:val="BodyText"/>
        <w:rPr>
          <w:lang w:val="en-ZA"/>
        </w:rPr>
      </w:pPr>
      <w:r w:rsidRPr="00EA74F1">
        <w:rPr>
          <w:lang w:val="en-ZA"/>
        </w:rPr>
        <w:t>Here is an example of an observation sheet.</w:t>
      </w:r>
    </w:p>
    <w:tbl>
      <w:tblPr>
        <w:tblW w:w="7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3"/>
        <w:gridCol w:w="851"/>
        <w:gridCol w:w="708"/>
        <w:gridCol w:w="1843"/>
      </w:tblGrid>
      <w:tr w:rsidR="008C374A" w:rsidRPr="005A0BF9" w:rsidTr="00BC7736">
        <w:trPr>
          <w:trHeight w:val="553"/>
        </w:trPr>
        <w:tc>
          <w:tcPr>
            <w:tcW w:w="7945" w:type="dxa"/>
            <w:gridSpan w:val="4"/>
          </w:tcPr>
          <w:p w:rsidR="008C374A" w:rsidRPr="005A0BF9" w:rsidRDefault="008C374A" w:rsidP="00514880">
            <w:pPr>
              <w:spacing w:before="200"/>
              <w:rPr>
                <w:rStyle w:val="Arialnarrow"/>
              </w:rPr>
            </w:pPr>
            <w:r w:rsidRPr="005A0BF9">
              <w:rPr>
                <w:rStyle w:val="Arialnarrow"/>
              </w:rPr>
              <w:t xml:space="preserve">Observation sheet for Grade </w:t>
            </w:r>
            <w:r w:rsidR="00514880">
              <w:rPr>
                <w:rStyle w:val="Arialnarrow"/>
              </w:rPr>
              <w:t>10</w:t>
            </w:r>
            <w:r w:rsidRPr="005A0BF9">
              <w:rPr>
                <w:rStyle w:val="Arialnarrow"/>
              </w:rPr>
              <w:t xml:space="preserve"> lesson on data handling</w:t>
            </w:r>
          </w:p>
        </w:tc>
      </w:tr>
      <w:tr w:rsidR="008C374A" w:rsidRPr="00EA74F1" w:rsidTr="00BC7736">
        <w:tc>
          <w:tcPr>
            <w:tcW w:w="4543" w:type="dxa"/>
          </w:tcPr>
          <w:p w:rsidR="008C374A" w:rsidRPr="00EA74F1" w:rsidRDefault="008C374A" w:rsidP="00BC7736">
            <w:pPr>
              <w:pStyle w:val="BodyText"/>
              <w:rPr>
                <w:lang w:val="en-ZA"/>
              </w:rPr>
            </w:pPr>
            <w:r w:rsidRPr="00EA74F1">
              <w:rPr>
                <w:lang w:val="en-ZA"/>
              </w:rPr>
              <w:t xml:space="preserve">Name of pupil: </w:t>
            </w:r>
          </w:p>
        </w:tc>
        <w:tc>
          <w:tcPr>
            <w:tcW w:w="3402" w:type="dxa"/>
            <w:gridSpan w:val="3"/>
          </w:tcPr>
          <w:p w:rsidR="008C374A" w:rsidRPr="00EA74F1" w:rsidRDefault="008C374A" w:rsidP="00BC7736">
            <w:pPr>
              <w:pStyle w:val="BodyText"/>
              <w:rPr>
                <w:lang w:val="en-ZA"/>
              </w:rPr>
            </w:pPr>
            <w:r w:rsidRPr="00EA74F1">
              <w:rPr>
                <w:lang w:val="en-ZA"/>
              </w:rPr>
              <w:t>Date:</w:t>
            </w:r>
          </w:p>
        </w:tc>
      </w:tr>
      <w:tr w:rsidR="008C374A" w:rsidRPr="00EA74F1" w:rsidTr="00BC7736">
        <w:tc>
          <w:tcPr>
            <w:tcW w:w="4543" w:type="dxa"/>
          </w:tcPr>
          <w:p w:rsidR="008C374A" w:rsidRPr="00EA74F1" w:rsidRDefault="008C374A" w:rsidP="00BC7736">
            <w:pPr>
              <w:pStyle w:val="BodyText"/>
              <w:rPr>
                <w:lang w:val="en-ZA"/>
              </w:rPr>
            </w:pPr>
            <w:r w:rsidRPr="00EA74F1">
              <w:rPr>
                <w:lang w:val="en-ZA"/>
              </w:rPr>
              <w:t>Class:</w:t>
            </w:r>
          </w:p>
        </w:tc>
        <w:tc>
          <w:tcPr>
            <w:tcW w:w="3402" w:type="dxa"/>
            <w:gridSpan w:val="3"/>
          </w:tcPr>
          <w:p w:rsidR="008C374A" w:rsidRPr="00EA74F1" w:rsidRDefault="008C374A" w:rsidP="00BC7736">
            <w:pPr>
              <w:pStyle w:val="BodyText"/>
              <w:rPr>
                <w:lang w:val="en-ZA"/>
              </w:rPr>
            </w:pPr>
            <w:r w:rsidRPr="00EA74F1">
              <w:rPr>
                <w:lang w:val="en-ZA"/>
              </w:rPr>
              <w:t>Teacher:</w:t>
            </w:r>
          </w:p>
        </w:tc>
      </w:tr>
      <w:tr w:rsidR="008C374A" w:rsidRPr="00EA74F1" w:rsidTr="00BC7736">
        <w:tc>
          <w:tcPr>
            <w:tcW w:w="4543" w:type="dxa"/>
          </w:tcPr>
          <w:p w:rsidR="008C374A" w:rsidRPr="00EA74F1" w:rsidRDefault="008C374A" w:rsidP="00BC7736">
            <w:pPr>
              <w:pStyle w:val="BodyText"/>
              <w:rPr>
                <w:rStyle w:val="CustomItalics"/>
                <w:lang w:val="en-ZA"/>
              </w:rPr>
            </w:pPr>
            <w:r w:rsidRPr="00EA74F1">
              <w:rPr>
                <w:rStyle w:val="CustomItalics"/>
                <w:lang w:val="en-ZA"/>
              </w:rPr>
              <w:t xml:space="preserve">Criteria </w:t>
            </w:r>
          </w:p>
        </w:tc>
        <w:tc>
          <w:tcPr>
            <w:tcW w:w="851" w:type="dxa"/>
          </w:tcPr>
          <w:p w:rsidR="008C374A" w:rsidRPr="00EA74F1" w:rsidRDefault="008C374A" w:rsidP="00BC7736">
            <w:pPr>
              <w:pStyle w:val="BodyText"/>
              <w:rPr>
                <w:rStyle w:val="CustomItalics"/>
                <w:lang w:val="en-ZA"/>
              </w:rPr>
            </w:pPr>
            <w:r w:rsidRPr="00EA74F1">
              <w:rPr>
                <w:rStyle w:val="CustomItalics"/>
                <w:lang w:val="en-ZA"/>
              </w:rPr>
              <w:t xml:space="preserve">Not yet </w:t>
            </w:r>
          </w:p>
        </w:tc>
        <w:tc>
          <w:tcPr>
            <w:tcW w:w="708" w:type="dxa"/>
          </w:tcPr>
          <w:p w:rsidR="008C374A" w:rsidRPr="00EA74F1" w:rsidRDefault="008C374A" w:rsidP="00BC7736">
            <w:pPr>
              <w:pStyle w:val="BodyText"/>
              <w:rPr>
                <w:rStyle w:val="CustomItalics"/>
                <w:lang w:val="en-ZA"/>
              </w:rPr>
            </w:pPr>
            <w:r w:rsidRPr="00EA74F1">
              <w:rPr>
                <w:rStyle w:val="CustomItalics"/>
                <w:lang w:val="en-ZA"/>
              </w:rPr>
              <w:t>Fine</w:t>
            </w:r>
          </w:p>
        </w:tc>
        <w:tc>
          <w:tcPr>
            <w:tcW w:w="1843" w:type="dxa"/>
          </w:tcPr>
          <w:p w:rsidR="008C374A" w:rsidRPr="00EA74F1" w:rsidRDefault="008C374A" w:rsidP="00BC7736">
            <w:pPr>
              <w:pStyle w:val="BodyText"/>
              <w:rPr>
                <w:rStyle w:val="CustomItalics"/>
                <w:lang w:val="en-ZA"/>
              </w:rPr>
            </w:pPr>
            <w:r w:rsidRPr="00EA74F1">
              <w:rPr>
                <w:rStyle w:val="CustomItalics"/>
                <w:lang w:val="en-ZA"/>
              </w:rPr>
              <w:t>Comment</w:t>
            </w:r>
          </w:p>
        </w:tc>
      </w:tr>
      <w:tr w:rsidR="008C374A" w:rsidRPr="00EA74F1" w:rsidTr="00BC7736">
        <w:tc>
          <w:tcPr>
            <w:tcW w:w="4543" w:type="dxa"/>
          </w:tcPr>
          <w:p w:rsidR="008C374A" w:rsidRPr="00EA74F1" w:rsidRDefault="008C374A" w:rsidP="00BC7736">
            <w:pPr>
              <w:pStyle w:val="ListNumber"/>
              <w:numPr>
                <w:ilvl w:val="0"/>
                <w:numId w:val="0"/>
              </w:numPr>
              <w:tabs>
                <w:tab w:val="left" w:pos="460"/>
              </w:tabs>
              <w:spacing w:before="0" w:after="0"/>
              <w:ind w:left="459" w:hanging="459"/>
            </w:pPr>
            <w:r w:rsidRPr="00EA74F1">
              <w:t>1</w:t>
            </w:r>
            <w:r w:rsidRPr="00EA74F1">
              <w:tab/>
              <w:t>Takes time to read and understand the work before beginning to complete the task.</w:t>
            </w:r>
          </w:p>
          <w:p w:rsidR="008C374A" w:rsidRPr="00EA74F1" w:rsidRDefault="008C374A" w:rsidP="00BC7736">
            <w:pPr>
              <w:pStyle w:val="ListNumber"/>
              <w:numPr>
                <w:ilvl w:val="0"/>
                <w:numId w:val="0"/>
              </w:numPr>
              <w:tabs>
                <w:tab w:val="left" w:pos="460"/>
              </w:tabs>
              <w:spacing w:before="0" w:after="0"/>
              <w:ind w:left="459" w:hanging="459"/>
            </w:pPr>
            <w:r w:rsidRPr="00EA74F1">
              <w:t>2</w:t>
            </w:r>
            <w:r w:rsidRPr="00EA74F1">
              <w:tab/>
              <w:t>Able to read the data from the table and draw up the tally table.</w:t>
            </w:r>
          </w:p>
          <w:p w:rsidR="008C374A" w:rsidRPr="00EA74F1" w:rsidRDefault="008C374A" w:rsidP="00BC7736">
            <w:pPr>
              <w:pStyle w:val="ListNumber"/>
              <w:numPr>
                <w:ilvl w:val="0"/>
                <w:numId w:val="0"/>
              </w:numPr>
              <w:tabs>
                <w:tab w:val="left" w:pos="460"/>
              </w:tabs>
              <w:spacing w:before="0" w:after="0"/>
              <w:ind w:left="459" w:hanging="459"/>
            </w:pPr>
            <w:r w:rsidRPr="00EA74F1">
              <w:t>3</w:t>
            </w:r>
            <w:r w:rsidRPr="00EA74F1">
              <w:tab/>
              <w:t>Able to find the frequencies using the tally table.</w:t>
            </w:r>
          </w:p>
          <w:p w:rsidR="008C374A" w:rsidRPr="00EA74F1" w:rsidRDefault="008C374A" w:rsidP="00BC7736">
            <w:pPr>
              <w:pStyle w:val="ListNumber"/>
              <w:numPr>
                <w:ilvl w:val="0"/>
                <w:numId w:val="0"/>
              </w:numPr>
              <w:tabs>
                <w:tab w:val="left" w:pos="460"/>
              </w:tabs>
              <w:spacing w:before="0" w:after="0"/>
              <w:ind w:left="459" w:hanging="459"/>
            </w:pPr>
            <w:r w:rsidRPr="00EA74F1">
              <w:t>4</w:t>
            </w:r>
            <w:r w:rsidRPr="00EA74F1">
              <w:tab/>
              <w:t>Able to draw the bar graph using tabled information.</w:t>
            </w:r>
          </w:p>
          <w:p w:rsidR="008C374A" w:rsidRPr="00EA74F1" w:rsidRDefault="008C374A" w:rsidP="00BC7736">
            <w:pPr>
              <w:pStyle w:val="ListNumber"/>
              <w:numPr>
                <w:ilvl w:val="0"/>
                <w:numId w:val="0"/>
              </w:numPr>
              <w:tabs>
                <w:tab w:val="left" w:pos="460"/>
              </w:tabs>
              <w:spacing w:before="0" w:after="0"/>
              <w:ind w:left="459" w:hanging="459"/>
            </w:pPr>
            <w:r w:rsidRPr="00EA74F1">
              <w:t>5</w:t>
            </w:r>
            <w:r w:rsidRPr="00EA74F1">
              <w:tab/>
              <w:t>Bar graph completed with the axes correctly marked and labelled.</w:t>
            </w:r>
          </w:p>
          <w:p w:rsidR="008C374A" w:rsidRPr="00EA74F1" w:rsidRDefault="008C374A" w:rsidP="00BC7736">
            <w:pPr>
              <w:pStyle w:val="ListNumber"/>
              <w:numPr>
                <w:ilvl w:val="0"/>
                <w:numId w:val="0"/>
              </w:numPr>
              <w:tabs>
                <w:tab w:val="left" w:pos="460"/>
              </w:tabs>
              <w:spacing w:before="0" w:after="0"/>
              <w:ind w:left="459" w:hanging="459"/>
            </w:pPr>
            <w:r w:rsidRPr="00EA74F1">
              <w:t>6</w:t>
            </w:r>
            <w:r w:rsidRPr="00EA74F1">
              <w:tab/>
              <w:t>Bar graph given the correct title.</w:t>
            </w:r>
          </w:p>
          <w:p w:rsidR="008C374A" w:rsidRPr="00EA74F1" w:rsidRDefault="008C374A" w:rsidP="00BC7736">
            <w:pPr>
              <w:pStyle w:val="ListNumber"/>
              <w:numPr>
                <w:ilvl w:val="0"/>
                <w:numId w:val="0"/>
              </w:numPr>
              <w:tabs>
                <w:tab w:val="left" w:pos="460"/>
              </w:tabs>
              <w:spacing w:before="0" w:after="0"/>
              <w:ind w:left="459" w:hanging="459"/>
            </w:pPr>
            <w:r w:rsidRPr="00EA74F1">
              <w:t>7</w:t>
            </w:r>
            <w:r w:rsidRPr="00EA74F1">
              <w:tab/>
              <w:t>Able to summarise the information presented and interpret the findings correctly.</w:t>
            </w:r>
          </w:p>
          <w:p w:rsidR="008C374A" w:rsidRPr="00EA74F1" w:rsidRDefault="008C374A" w:rsidP="00BC7736">
            <w:pPr>
              <w:pStyle w:val="ListNumber"/>
              <w:numPr>
                <w:ilvl w:val="0"/>
                <w:numId w:val="0"/>
              </w:numPr>
              <w:tabs>
                <w:tab w:val="left" w:pos="460"/>
              </w:tabs>
              <w:spacing w:before="0" w:after="0"/>
              <w:ind w:left="459" w:hanging="459"/>
            </w:pPr>
            <w:r w:rsidRPr="00EA74F1">
              <w:t>8</w:t>
            </w:r>
            <w:r w:rsidRPr="00EA74F1">
              <w:tab/>
              <w:t>Able to justify or explain work when questioned.</w:t>
            </w:r>
          </w:p>
        </w:tc>
        <w:tc>
          <w:tcPr>
            <w:tcW w:w="851" w:type="dxa"/>
          </w:tcPr>
          <w:p w:rsidR="008C374A" w:rsidRPr="00EA74F1" w:rsidRDefault="008C374A" w:rsidP="00BC7736">
            <w:pPr>
              <w:ind w:right="2"/>
              <w:rPr>
                <w:rFonts w:ascii="Palatino Linotype" w:hAnsi="Palatino Linotype" w:cs="Arial"/>
              </w:rPr>
            </w:pPr>
          </w:p>
        </w:tc>
        <w:tc>
          <w:tcPr>
            <w:tcW w:w="708" w:type="dxa"/>
          </w:tcPr>
          <w:p w:rsidR="008C374A" w:rsidRPr="00EA74F1" w:rsidRDefault="008C374A" w:rsidP="00BC7736">
            <w:pPr>
              <w:ind w:right="2"/>
              <w:rPr>
                <w:rFonts w:ascii="Palatino Linotype" w:hAnsi="Palatino Linotype" w:cs="Arial"/>
              </w:rPr>
            </w:pPr>
          </w:p>
        </w:tc>
        <w:tc>
          <w:tcPr>
            <w:tcW w:w="1843" w:type="dxa"/>
          </w:tcPr>
          <w:p w:rsidR="008C374A" w:rsidRPr="00EA74F1" w:rsidRDefault="008C374A" w:rsidP="00BC7736">
            <w:pPr>
              <w:ind w:right="2"/>
              <w:rPr>
                <w:rFonts w:ascii="Palatino Linotype" w:hAnsi="Palatino Linotype" w:cs="Arial"/>
              </w:rPr>
            </w:pPr>
          </w:p>
        </w:tc>
      </w:tr>
    </w:tbl>
    <w:p w:rsidR="008C374A" w:rsidRPr="00EA74F1" w:rsidRDefault="008C374A" w:rsidP="00BC7736">
      <w:pPr>
        <w:pStyle w:val="BodyText"/>
        <w:spacing w:before="60" w:after="60"/>
        <w:rPr>
          <w:lang w:val="en-ZA" w:eastAsia="fr-CH"/>
        </w:rPr>
      </w:pPr>
    </w:p>
    <w:tbl>
      <w:tblPr>
        <w:tblW w:w="9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725"/>
      </w:tblGrid>
      <w:tr w:rsidR="008C374A" w:rsidRPr="00EA74F1" w:rsidTr="00217648">
        <w:trPr>
          <w:cantSplit/>
        </w:trPr>
        <w:tc>
          <w:tcPr>
            <w:tcW w:w="1384" w:type="dxa"/>
          </w:tcPr>
          <w:p w:rsidR="008C374A"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4E34FD">
            <w:pPr>
              <w:tabs>
                <w:tab w:val="num" w:pos="284"/>
              </w:tabs>
              <w:spacing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6.</w:t>
            </w:r>
            <w:r w:rsidR="004E34FD">
              <w:rPr>
                <w:rStyle w:val="Arialnarrow"/>
              </w:rPr>
              <w:t>8</w:t>
            </w:r>
          </w:p>
        </w:tc>
        <w:tc>
          <w:tcPr>
            <w:tcW w:w="7725" w:type="dxa"/>
          </w:tcPr>
          <w:p w:rsidR="008C374A" w:rsidRPr="00EA74F1" w:rsidRDefault="008C374A" w:rsidP="00BC7736">
            <w:pPr>
              <w:pStyle w:val="ListNumber"/>
              <w:numPr>
                <w:ilvl w:val="0"/>
                <w:numId w:val="0"/>
              </w:numPr>
              <w:tabs>
                <w:tab w:val="left" w:pos="502"/>
              </w:tabs>
              <w:spacing w:before="120"/>
              <w:ind w:left="502" w:hanging="502"/>
            </w:pPr>
            <w:r w:rsidRPr="00EA74F1">
              <w:t>1</w:t>
            </w:r>
            <w:r w:rsidRPr="00EA74F1">
              <w:tab/>
              <w:t>Which of the criteria in the observation sheet above relate to content issues?</w:t>
            </w:r>
          </w:p>
          <w:p w:rsidR="008C374A" w:rsidRPr="00EA74F1" w:rsidRDefault="008C374A" w:rsidP="00BC7736">
            <w:pPr>
              <w:pStyle w:val="ListNumber"/>
              <w:numPr>
                <w:ilvl w:val="0"/>
                <w:numId w:val="0"/>
              </w:numPr>
              <w:tabs>
                <w:tab w:val="left" w:pos="502"/>
              </w:tabs>
              <w:spacing w:before="0" w:after="0"/>
              <w:ind w:left="505" w:hanging="505"/>
            </w:pPr>
            <w:r w:rsidRPr="00EA74F1">
              <w:t>2</w:t>
            </w:r>
            <w:r w:rsidRPr="00EA74F1">
              <w:tab/>
              <w:t>Which of the criteria in the observation sheet above relate to problem-solving skills?</w:t>
            </w:r>
          </w:p>
          <w:p w:rsidR="008C374A" w:rsidRPr="00EA74F1" w:rsidRDefault="008C374A" w:rsidP="00BC7736">
            <w:pPr>
              <w:pStyle w:val="ListNumber"/>
              <w:numPr>
                <w:ilvl w:val="0"/>
                <w:numId w:val="0"/>
              </w:numPr>
              <w:tabs>
                <w:tab w:val="left" w:pos="502"/>
              </w:tabs>
              <w:spacing w:before="0" w:after="0"/>
              <w:ind w:left="505" w:hanging="505"/>
            </w:pPr>
            <w:r w:rsidRPr="00EA74F1">
              <w:t>3</w:t>
            </w:r>
            <w:r w:rsidRPr="00EA74F1">
              <w:tab/>
              <w:t>What are some of the valuable contributions that observation can make to assessment?</w:t>
            </w:r>
          </w:p>
          <w:p w:rsidR="008C374A" w:rsidRPr="00EA74F1" w:rsidRDefault="008C374A" w:rsidP="00BC7736">
            <w:pPr>
              <w:pStyle w:val="ListNumber"/>
              <w:numPr>
                <w:ilvl w:val="0"/>
                <w:numId w:val="0"/>
              </w:numPr>
              <w:tabs>
                <w:tab w:val="left" w:pos="502"/>
              </w:tabs>
              <w:spacing w:before="0" w:after="0"/>
              <w:ind w:left="505" w:hanging="505"/>
            </w:pPr>
            <w:r w:rsidRPr="00EA74F1">
              <w:t>4</w:t>
            </w:r>
            <w:r w:rsidRPr="00EA74F1">
              <w:tab/>
              <w:t>How could you adapt the observation sheet above to make it possible to use the sheet for a whole class? Draw up the sheet with the names of the learners in your class.</w:t>
            </w:r>
          </w:p>
          <w:p w:rsidR="008C374A" w:rsidRPr="00EA74F1" w:rsidRDefault="008C374A" w:rsidP="00BC7736">
            <w:pPr>
              <w:pStyle w:val="ListNumber"/>
              <w:numPr>
                <w:ilvl w:val="0"/>
                <w:numId w:val="0"/>
              </w:numPr>
              <w:tabs>
                <w:tab w:val="left" w:pos="502"/>
              </w:tabs>
              <w:spacing w:before="0" w:after="0"/>
              <w:ind w:left="505" w:hanging="505"/>
            </w:pPr>
            <w:r w:rsidRPr="00EA74F1">
              <w:t>5</w:t>
            </w:r>
            <w:r w:rsidRPr="00EA74F1">
              <w:tab/>
              <w:t xml:space="preserve">Compare the usefulness of an individual observation sheet with a whole class observation sheet indicating strengths and weaknesses of both types of sheet. </w:t>
            </w:r>
          </w:p>
        </w:tc>
      </w:tr>
    </w:tbl>
    <w:p w:rsidR="008C374A" w:rsidRPr="00EA74F1" w:rsidRDefault="008C374A" w:rsidP="00BC7736">
      <w:pPr>
        <w:pStyle w:val="BodyText"/>
        <w:rPr>
          <w:lang w:val="en-ZA" w:eastAsia="fr-CH"/>
        </w:rPr>
      </w:pPr>
    </w:p>
    <w:p w:rsidR="008C374A" w:rsidRPr="00EA74F1" w:rsidRDefault="008C374A" w:rsidP="00F307A4">
      <w:pPr>
        <w:pStyle w:val="Heading3"/>
      </w:pPr>
      <w:bookmarkStart w:id="356" w:name="_Toc224221837"/>
      <w:bookmarkStart w:id="357" w:name="_Toc225835835"/>
      <w:r w:rsidRPr="00EA74F1">
        <w:t>Performance-based tasks</w:t>
      </w:r>
      <w:bookmarkEnd w:id="356"/>
      <w:bookmarkEnd w:id="357"/>
    </w:p>
    <w:p w:rsidR="008C374A" w:rsidRPr="00EA74F1" w:rsidRDefault="008C374A" w:rsidP="00BC7736">
      <w:pPr>
        <w:pStyle w:val="BodyText"/>
        <w:rPr>
          <w:lang w:val="en-ZA"/>
        </w:rPr>
      </w:pPr>
      <w:r w:rsidRPr="00EA74F1">
        <w:rPr>
          <w:lang w:val="en-ZA"/>
        </w:rPr>
        <w:t>Performance-based tasks should provide the opportunity for all learners to demonstrate at least some knowledge or skill, though this might be at different levels. Performance-based assessment looks at the learners' abilities to use their knowledge and skills to produce things like:</w:t>
      </w:r>
    </w:p>
    <w:p w:rsidR="008C374A" w:rsidRPr="00EA74F1" w:rsidRDefault="008C374A" w:rsidP="00493472">
      <w:pPr>
        <w:numPr>
          <w:ilvl w:val="0"/>
          <w:numId w:val="72"/>
        </w:numPr>
      </w:pPr>
      <w:r w:rsidRPr="00EA74F1">
        <w:t>presentations</w:t>
      </w:r>
    </w:p>
    <w:p w:rsidR="008C374A" w:rsidRPr="00EA74F1" w:rsidRDefault="008C374A" w:rsidP="00493472">
      <w:pPr>
        <w:numPr>
          <w:ilvl w:val="0"/>
          <w:numId w:val="72"/>
        </w:numPr>
      </w:pPr>
      <w:r w:rsidRPr="00EA74F1">
        <w:t>research projects</w:t>
      </w:r>
    </w:p>
    <w:p w:rsidR="008C374A" w:rsidRPr="00EA74F1" w:rsidRDefault="008C374A" w:rsidP="00493472">
      <w:pPr>
        <w:numPr>
          <w:ilvl w:val="0"/>
          <w:numId w:val="72"/>
        </w:numPr>
      </w:pPr>
      <w:r w:rsidRPr="00EA74F1">
        <w:t>investigations</w:t>
      </w:r>
    </w:p>
    <w:p w:rsidR="008C374A" w:rsidRPr="00EA74F1" w:rsidRDefault="008C374A" w:rsidP="00493472">
      <w:pPr>
        <w:numPr>
          <w:ilvl w:val="0"/>
          <w:numId w:val="72"/>
        </w:numPr>
      </w:pPr>
      <w:r w:rsidRPr="00EA74F1">
        <w:t>demonstrations or exhibitions</w:t>
      </w:r>
    </w:p>
    <w:p w:rsidR="008C374A" w:rsidRPr="00EA74F1" w:rsidRDefault="008C374A" w:rsidP="00493472">
      <w:pPr>
        <w:numPr>
          <w:ilvl w:val="0"/>
          <w:numId w:val="72"/>
        </w:numPr>
      </w:pPr>
      <w:r w:rsidRPr="00EA74F1">
        <w:t>drawings or graphs</w:t>
      </w:r>
    </w:p>
    <w:p w:rsidR="008C374A" w:rsidRPr="00EA74F1" w:rsidRDefault="008C374A" w:rsidP="00493472">
      <w:pPr>
        <w:numPr>
          <w:ilvl w:val="0"/>
          <w:numId w:val="72"/>
        </w:numPr>
      </w:pPr>
      <w:r w:rsidRPr="00EA74F1">
        <w:t>games or designs</w:t>
      </w:r>
    </w:p>
    <w:p w:rsidR="008C374A" w:rsidRPr="00EA74F1" w:rsidRDefault="008C374A" w:rsidP="00493472">
      <w:pPr>
        <w:numPr>
          <w:ilvl w:val="0"/>
          <w:numId w:val="72"/>
        </w:numPr>
      </w:pPr>
      <w:r w:rsidRPr="00EA74F1">
        <w:t>models.</w:t>
      </w:r>
    </w:p>
    <w:p w:rsidR="008C374A" w:rsidRPr="00EA74F1" w:rsidRDefault="008C374A" w:rsidP="00BC7736">
      <w:pPr>
        <w:pStyle w:val="BodyText"/>
        <w:rPr>
          <w:lang w:val="en-ZA"/>
        </w:rPr>
      </w:pPr>
      <w:r w:rsidRPr="00EA74F1">
        <w:rPr>
          <w:lang w:val="en-ZA"/>
        </w:rPr>
        <w:t>This type of assessment requires learners to demonstrate a skill or proficiency in creating or doing something, often in a setting that involves real life applications. The teacher should not only assess the end product but also the process used by the learners to complete the task. This method of assessment is very useful in diverse classrooms, since it takes into consideration the process as well as the product. The teacher needs to keep careful records of observations made during the completion of the task, so that the assessment is not simply reduced to the assessment of the final product.</w:t>
      </w:r>
    </w:p>
    <w:p w:rsidR="008C374A" w:rsidRPr="00EA74F1" w:rsidRDefault="008C374A" w:rsidP="00BC7736">
      <w:pPr>
        <w:pStyle w:val="BodyText"/>
        <w:rPr>
          <w:lang w:val="en-ZA"/>
        </w:rPr>
      </w:pPr>
      <w:r w:rsidRPr="00EA74F1">
        <w:rPr>
          <w:lang w:val="en-ZA"/>
        </w:rPr>
        <w:br w:type="page"/>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96"/>
      </w:tblGrid>
      <w:tr w:rsidR="008C374A" w:rsidRPr="005A0BF9" w:rsidTr="00BC7736">
        <w:tc>
          <w:tcPr>
            <w:tcW w:w="8796" w:type="dxa"/>
          </w:tcPr>
          <w:p w:rsidR="008C374A" w:rsidRPr="005A0BF9" w:rsidRDefault="008C374A" w:rsidP="00BC7736">
            <w:pPr>
              <w:pStyle w:val="BodyText"/>
              <w:rPr>
                <w:rStyle w:val="Arialnarrow"/>
                <w:rFonts w:eastAsia="Batang"/>
              </w:rPr>
            </w:pPr>
            <w:r w:rsidRPr="005A0BF9">
              <w:rPr>
                <w:rStyle w:val="Arialnarrow"/>
                <w:rFonts w:eastAsia="Batang"/>
              </w:rPr>
              <w:lastRenderedPageBreak/>
              <w:t xml:space="preserve">Performance-based task </w:t>
            </w:r>
          </w:p>
        </w:tc>
      </w:tr>
      <w:tr w:rsidR="008C374A" w:rsidRPr="00EA74F1" w:rsidTr="00BC7736">
        <w:tc>
          <w:tcPr>
            <w:tcW w:w="8796" w:type="dxa"/>
          </w:tcPr>
          <w:p w:rsidR="008C374A" w:rsidRPr="00EA74F1" w:rsidRDefault="008C374A" w:rsidP="00BC7736">
            <w:pPr>
              <w:pStyle w:val="BodyText"/>
              <w:rPr>
                <w:rFonts w:eastAsia="Batang"/>
                <w:lang w:val="en-ZA"/>
              </w:rPr>
            </w:pPr>
            <w:r w:rsidRPr="00EA74F1">
              <w:rPr>
                <w:rFonts w:eastAsia="Batang"/>
                <w:lang w:val="en-ZA"/>
              </w:rPr>
              <w:t>You are going to find out about the different forms of transport learners use to come to school.</w:t>
            </w:r>
          </w:p>
          <w:p w:rsidR="008C374A" w:rsidRPr="00EA74F1" w:rsidRDefault="008C374A" w:rsidP="00BC7736">
            <w:pPr>
              <w:pStyle w:val="BodyText"/>
              <w:rPr>
                <w:rFonts w:eastAsia="Batang"/>
                <w:lang w:val="en-ZA"/>
              </w:rPr>
            </w:pPr>
            <w:r w:rsidRPr="00EA74F1">
              <w:rPr>
                <w:rFonts w:eastAsia="Batang"/>
                <w:lang w:val="en-ZA"/>
              </w:rPr>
              <w:t>Draw up a list of questions that you can use to find out which different forms of transport are used by the learners in your class. (You should include at least four different means of transport on your list.)</w:t>
            </w:r>
          </w:p>
          <w:p w:rsidR="008C374A" w:rsidRPr="00EA74F1" w:rsidRDefault="008C374A" w:rsidP="00BC7736">
            <w:pPr>
              <w:tabs>
                <w:tab w:val="left" w:pos="651"/>
              </w:tabs>
              <w:ind w:left="651" w:hanging="651"/>
              <w:rPr>
                <w:rFonts w:eastAsia="Batang"/>
              </w:rPr>
            </w:pPr>
            <w:r w:rsidRPr="00EA74F1">
              <w:rPr>
                <w:rFonts w:eastAsia="Batang"/>
              </w:rPr>
              <w:t>1</w:t>
            </w:r>
            <w:r w:rsidRPr="00EA74F1">
              <w:rPr>
                <w:rFonts w:eastAsia="Batang"/>
              </w:rPr>
              <w:tab/>
              <w:t>Ask all of the learners in your class which form of transport they use, and draw up a tally table of their responses.</w:t>
            </w:r>
          </w:p>
          <w:p w:rsidR="008C374A" w:rsidRPr="00EA74F1" w:rsidRDefault="008C374A" w:rsidP="00BC7736">
            <w:pPr>
              <w:tabs>
                <w:tab w:val="left" w:pos="651"/>
              </w:tabs>
              <w:ind w:left="651" w:hanging="651"/>
              <w:rPr>
                <w:rFonts w:eastAsia="Batang"/>
              </w:rPr>
            </w:pPr>
            <w:r w:rsidRPr="00EA74F1">
              <w:rPr>
                <w:rFonts w:eastAsia="Batang"/>
              </w:rPr>
              <w:t>2</w:t>
            </w:r>
            <w:r w:rsidRPr="00EA74F1">
              <w:rPr>
                <w:rFonts w:eastAsia="Batang"/>
              </w:rPr>
              <w:tab/>
              <w:t>Find the frequencies from your tally table.</w:t>
            </w:r>
          </w:p>
          <w:p w:rsidR="008C374A" w:rsidRPr="00EA74F1" w:rsidRDefault="008C374A" w:rsidP="00BC7736">
            <w:pPr>
              <w:tabs>
                <w:tab w:val="left" w:pos="651"/>
              </w:tabs>
              <w:ind w:left="651" w:hanging="651"/>
              <w:rPr>
                <w:rFonts w:eastAsia="Batang"/>
              </w:rPr>
            </w:pPr>
            <w:r w:rsidRPr="00EA74F1">
              <w:rPr>
                <w:rFonts w:eastAsia="Batang"/>
              </w:rPr>
              <w:t>3</w:t>
            </w:r>
            <w:r w:rsidRPr="00EA74F1">
              <w:rPr>
                <w:rFonts w:eastAsia="Batang"/>
              </w:rPr>
              <w:tab/>
              <w:t>Represent your data using a bar graph or a pictogram.</w:t>
            </w:r>
          </w:p>
          <w:p w:rsidR="008C374A" w:rsidRPr="00EA74F1" w:rsidRDefault="008C374A" w:rsidP="00BC7736">
            <w:pPr>
              <w:tabs>
                <w:tab w:val="left" w:pos="651"/>
              </w:tabs>
              <w:ind w:left="651" w:hanging="651"/>
              <w:rPr>
                <w:rFonts w:eastAsia="Batang"/>
              </w:rPr>
            </w:pPr>
            <w:r w:rsidRPr="00EA74F1">
              <w:rPr>
                <w:rFonts w:eastAsia="Batang"/>
              </w:rPr>
              <w:t>4</w:t>
            </w:r>
            <w:r w:rsidRPr="00EA74F1">
              <w:rPr>
                <w:rFonts w:eastAsia="Batang"/>
              </w:rPr>
              <w:tab/>
              <w:t>What does your graph tell you about the forms of transport used by the learners in your class?</w:t>
            </w:r>
          </w:p>
          <w:p w:rsidR="008C374A" w:rsidRPr="00EA74F1" w:rsidRDefault="008C374A" w:rsidP="00BC7736">
            <w:pPr>
              <w:tabs>
                <w:tab w:val="left" w:pos="651"/>
              </w:tabs>
              <w:ind w:left="651" w:hanging="651"/>
              <w:rPr>
                <w:rFonts w:cs="Arial"/>
              </w:rPr>
            </w:pPr>
            <w:r w:rsidRPr="00EA74F1">
              <w:rPr>
                <w:rFonts w:eastAsia="Batang"/>
              </w:rPr>
              <w:t>5</w:t>
            </w:r>
            <w:r w:rsidRPr="00EA74F1">
              <w:rPr>
                <w:rFonts w:eastAsia="Batang"/>
              </w:rPr>
              <w:tab/>
              <w:t>Could you use this information to decide about the forms of transport used by the learners in your school? Explain your answer.</w:t>
            </w:r>
          </w:p>
        </w:tc>
      </w:tr>
    </w:tbl>
    <w:p w:rsidR="008C374A" w:rsidRPr="00EA74F1" w:rsidRDefault="008C374A" w:rsidP="00BC7736">
      <w:pPr>
        <w:pStyle w:val="BodyText"/>
        <w:rPr>
          <w:lang w:val="en-ZA" w:eastAsia="fr-CH"/>
        </w:rPr>
      </w:pPr>
    </w:p>
    <w:tbl>
      <w:tblPr>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706"/>
      </w:tblGrid>
      <w:tr w:rsidR="008C374A" w:rsidRPr="00EA74F1" w:rsidTr="00217648">
        <w:trPr>
          <w:cantSplit/>
        </w:trPr>
        <w:tc>
          <w:tcPr>
            <w:tcW w:w="1384" w:type="dxa"/>
          </w:tcPr>
          <w:p w:rsidR="008C374A"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4E34FD">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6.</w:t>
            </w:r>
            <w:r w:rsidR="004E34FD">
              <w:rPr>
                <w:rStyle w:val="Arialnarrow"/>
              </w:rPr>
              <w:t>9</w:t>
            </w:r>
          </w:p>
        </w:tc>
        <w:tc>
          <w:tcPr>
            <w:tcW w:w="7706" w:type="dxa"/>
          </w:tcPr>
          <w:p w:rsidR="008C374A" w:rsidRPr="00EA74F1" w:rsidRDefault="008C374A" w:rsidP="00BC7736">
            <w:pPr>
              <w:pStyle w:val="BodyText"/>
              <w:spacing w:before="120" w:after="120"/>
              <w:rPr>
                <w:lang w:val="en-ZA"/>
              </w:rPr>
            </w:pPr>
            <w:r w:rsidRPr="00EA74F1">
              <w:rPr>
                <w:lang w:val="en-ZA"/>
              </w:rPr>
              <w:t>Use the following check list to evaluate the design of the performance-based task above. In each case explain your answer and suggest improvements where necessary.</w:t>
            </w:r>
          </w:p>
          <w:p w:rsidR="008C374A" w:rsidRPr="00EA74F1" w:rsidRDefault="008C374A" w:rsidP="00BC7736">
            <w:pPr>
              <w:pStyle w:val="ListNumber"/>
              <w:numPr>
                <w:ilvl w:val="0"/>
                <w:numId w:val="0"/>
              </w:numPr>
              <w:tabs>
                <w:tab w:val="left" w:pos="527"/>
              </w:tabs>
              <w:ind w:left="-7"/>
            </w:pPr>
            <w:r w:rsidRPr="00EA74F1">
              <w:t>1</w:t>
            </w:r>
            <w:r w:rsidRPr="00EA74F1">
              <w:tab/>
              <w:t>Does the task require an integration of knowledge, skills and values?</w:t>
            </w:r>
          </w:p>
          <w:p w:rsidR="008C374A" w:rsidRPr="00EA74F1" w:rsidRDefault="008C374A" w:rsidP="00BC7736">
            <w:pPr>
              <w:pStyle w:val="ListNumber"/>
              <w:numPr>
                <w:ilvl w:val="0"/>
                <w:numId w:val="0"/>
              </w:numPr>
              <w:tabs>
                <w:tab w:val="left" w:pos="527"/>
              </w:tabs>
              <w:ind w:left="-7"/>
            </w:pPr>
            <w:r w:rsidRPr="00EA74F1">
              <w:t>2</w:t>
            </w:r>
            <w:r w:rsidRPr="00EA74F1">
              <w:tab/>
              <w:t>Does it require a variety of outcomes?</w:t>
            </w:r>
          </w:p>
          <w:p w:rsidR="008C374A" w:rsidRPr="00EA74F1" w:rsidRDefault="008C374A" w:rsidP="00BC7736">
            <w:pPr>
              <w:pStyle w:val="ListNumber"/>
              <w:numPr>
                <w:ilvl w:val="0"/>
                <w:numId w:val="0"/>
              </w:numPr>
              <w:tabs>
                <w:tab w:val="left" w:pos="527"/>
              </w:tabs>
              <w:ind w:left="-7"/>
            </w:pPr>
            <w:r w:rsidRPr="00EA74F1">
              <w:t>3</w:t>
            </w:r>
            <w:r w:rsidRPr="00EA74F1">
              <w:tab/>
              <w:t>Is the task based on a real life context?</w:t>
            </w:r>
          </w:p>
          <w:p w:rsidR="008C374A" w:rsidRPr="00EA74F1" w:rsidRDefault="008C374A" w:rsidP="00BC7736">
            <w:pPr>
              <w:pStyle w:val="ListNumber"/>
              <w:numPr>
                <w:ilvl w:val="0"/>
                <w:numId w:val="0"/>
              </w:numPr>
              <w:tabs>
                <w:tab w:val="left" w:pos="527"/>
              </w:tabs>
              <w:ind w:left="-7"/>
            </w:pPr>
            <w:r w:rsidRPr="00EA74F1">
              <w:t>4</w:t>
            </w:r>
            <w:r w:rsidRPr="00EA74F1">
              <w:tab/>
              <w:t>Is the task practical enough to be done? (do-able)</w:t>
            </w:r>
          </w:p>
          <w:p w:rsidR="008C374A" w:rsidRPr="00EA74F1" w:rsidRDefault="008C374A" w:rsidP="00BC7736">
            <w:pPr>
              <w:pStyle w:val="ListNumber"/>
              <w:numPr>
                <w:ilvl w:val="0"/>
                <w:numId w:val="0"/>
              </w:numPr>
              <w:tabs>
                <w:tab w:val="left" w:pos="527"/>
              </w:tabs>
              <w:ind w:left="-7"/>
            </w:pPr>
            <w:r w:rsidRPr="00EA74F1">
              <w:t>5</w:t>
            </w:r>
            <w:r w:rsidRPr="00EA74F1">
              <w:tab/>
              <w:t>Are multiple solutions possible?</w:t>
            </w:r>
          </w:p>
          <w:p w:rsidR="008C374A" w:rsidRPr="00EA74F1" w:rsidRDefault="008C374A" w:rsidP="00BC7736">
            <w:pPr>
              <w:pStyle w:val="ListNumber"/>
              <w:numPr>
                <w:ilvl w:val="0"/>
                <w:numId w:val="0"/>
              </w:numPr>
              <w:tabs>
                <w:tab w:val="left" w:pos="527"/>
              </w:tabs>
              <w:ind w:left="-7"/>
            </w:pPr>
            <w:r w:rsidRPr="00EA74F1">
              <w:t>6</w:t>
            </w:r>
            <w:r w:rsidRPr="00EA74F1">
              <w:tab/>
              <w:t>Is the nature of the task clear?</w:t>
            </w:r>
          </w:p>
          <w:p w:rsidR="008C374A" w:rsidRPr="00EA74F1" w:rsidRDefault="008C374A" w:rsidP="00BC7736">
            <w:pPr>
              <w:pStyle w:val="ListNumber"/>
              <w:numPr>
                <w:ilvl w:val="0"/>
                <w:numId w:val="0"/>
              </w:numPr>
              <w:tabs>
                <w:tab w:val="left" w:pos="527"/>
              </w:tabs>
              <w:ind w:left="-7"/>
            </w:pPr>
            <w:r w:rsidRPr="00EA74F1">
              <w:t>7</w:t>
            </w:r>
            <w:r w:rsidRPr="00EA74F1">
              <w:tab/>
              <w:t>Is the task challenging and stimulating to the learners?</w:t>
            </w:r>
          </w:p>
          <w:p w:rsidR="008C374A" w:rsidRPr="00EA74F1" w:rsidRDefault="008C374A" w:rsidP="00BC7736">
            <w:pPr>
              <w:pStyle w:val="ListNumber"/>
              <w:numPr>
                <w:ilvl w:val="0"/>
                <w:numId w:val="0"/>
              </w:numPr>
              <w:tabs>
                <w:tab w:val="left" w:pos="527"/>
              </w:tabs>
              <w:ind w:left="-7"/>
            </w:pPr>
            <w:r w:rsidRPr="00EA74F1">
              <w:t>8</w:t>
            </w:r>
            <w:r w:rsidRPr="00EA74F1">
              <w:tab/>
              <w:t>Are criteria for scoring included?</w:t>
            </w:r>
          </w:p>
          <w:p w:rsidR="008C374A" w:rsidRPr="00EA74F1" w:rsidRDefault="008C374A" w:rsidP="00BC7736">
            <w:pPr>
              <w:pStyle w:val="BodyText"/>
              <w:spacing w:before="120" w:after="120"/>
              <w:rPr>
                <w:lang w:val="en-ZA"/>
              </w:rPr>
            </w:pPr>
            <w:r w:rsidRPr="00EA74F1">
              <w:rPr>
                <w:lang w:val="en-ZA"/>
              </w:rPr>
              <w:t>(DOE: Curriculum 2005 Assessment Guidelines)</w:t>
            </w:r>
          </w:p>
        </w:tc>
      </w:tr>
    </w:tbl>
    <w:p w:rsidR="008C374A" w:rsidRPr="00EA74F1" w:rsidRDefault="008C374A" w:rsidP="006C1106">
      <w:pPr>
        <w:pStyle w:val="Heading3"/>
      </w:pPr>
      <w:bookmarkStart w:id="358" w:name="_Toc102391170"/>
      <w:bookmarkStart w:id="359" w:name="_Toc102730152"/>
      <w:bookmarkStart w:id="360" w:name="_Toc160859682"/>
      <w:bookmarkStart w:id="361" w:name="_Toc202486515"/>
      <w:bookmarkStart w:id="362" w:name="_Toc224221838"/>
      <w:bookmarkStart w:id="363" w:name="_Toc225835836"/>
      <w:r w:rsidRPr="00EA74F1">
        <w:t>Tools for assessment</w:t>
      </w:r>
      <w:bookmarkEnd w:id="358"/>
      <w:bookmarkEnd w:id="359"/>
      <w:bookmarkEnd w:id="360"/>
      <w:bookmarkEnd w:id="361"/>
      <w:bookmarkEnd w:id="362"/>
      <w:bookmarkEnd w:id="363"/>
    </w:p>
    <w:p w:rsidR="008C374A" w:rsidRPr="00EA74F1" w:rsidRDefault="008C374A" w:rsidP="00BC7736">
      <w:pPr>
        <w:pStyle w:val="BodyText"/>
        <w:rPr>
          <w:spacing w:val="-2"/>
          <w:lang w:val="en-ZA"/>
        </w:rPr>
      </w:pPr>
      <w:r w:rsidRPr="00EA74F1">
        <w:rPr>
          <w:spacing w:val="-2"/>
          <w:lang w:val="en-ZA"/>
        </w:rPr>
        <w:t>A tool is any instrument that you use in your assessment, such as</w:t>
      </w:r>
    </w:p>
    <w:p w:rsidR="008C374A" w:rsidRPr="00EA74F1" w:rsidRDefault="008C374A" w:rsidP="00493472">
      <w:pPr>
        <w:numPr>
          <w:ilvl w:val="0"/>
          <w:numId w:val="73"/>
        </w:numPr>
      </w:pPr>
      <w:r w:rsidRPr="00EA74F1">
        <w:t>a portfolio</w:t>
      </w:r>
    </w:p>
    <w:p w:rsidR="008C374A" w:rsidRPr="00EA74F1" w:rsidRDefault="008C374A" w:rsidP="00493472">
      <w:pPr>
        <w:numPr>
          <w:ilvl w:val="0"/>
          <w:numId w:val="73"/>
        </w:numPr>
      </w:pPr>
      <w:r w:rsidRPr="00EA74F1">
        <w:t>an observation sheet</w:t>
      </w:r>
    </w:p>
    <w:p w:rsidR="008C374A" w:rsidRPr="00EA74F1" w:rsidRDefault="008C374A" w:rsidP="00493472">
      <w:pPr>
        <w:numPr>
          <w:ilvl w:val="0"/>
          <w:numId w:val="73"/>
        </w:numPr>
      </w:pPr>
      <w:r w:rsidRPr="00EA74F1">
        <w:t>a journal</w:t>
      </w:r>
    </w:p>
    <w:p w:rsidR="008C374A" w:rsidRPr="00EA74F1" w:rsidRDefault="008C374A" w:rsidP="00493472">
      <w:pPr>
        <w:numPr>
          <w:ilvl w:val="0"/>
          <w:numId w:val="73"/>
        </w:numPr>
      </w:pPr>
      <w:r w:rsidRPr="00EA74F1">
        <w:t>a questionnaire</w:t>
      </w:r>
    </w:p>
    <w:p w:rsidR="008C374A" w:rsidRPr="00EA74F1" w:rsidRDefault="008C374A" w:rsidP="00493472">
      <w:pPr>
        <w:numPr>
          <w:ilvl w:val="0"/>
          <w:numId w:val="73"/>
        </w:numPr>
      </w:pPr>
      <w:r w:rsidRPr="00EA74F1">
        <w:t>a test.</w:t>
      </w:r>
    </w:p>
    <w:p w:rsidR="008C374A" w:rsidRPr="00EA74F1" w:rsidRDefault="008C374A" w:rsidP="00BC7736">
      <w:pPr>
        <w:pStyle w:val="BodyText"/>
        <w:rPr>
          <w:lang w:val="en-ZA"/>
        </w:rPr>
      </w:pPr>
      <w:r w:rsidRPr="00EA74F1">
        <w:rPr>
          <w:lang w:val="en-ZA"/>
        </w:rPr>
        <w:t>In this section we will only discuss portfolios, though you may wish to research some of the other tools mentioned in the list above.</w:t>
      </w:r>
    </w:p>
    <w:p w:rsidR="008C374A" w:rsidRPr="00EA74F1" w:rsidRDefault="008C374A" w:rsidP="00F307A4">
      <w:pPr>
        <w:pStyle w:val="Heading3"/>
        <w:rPr>
          <w:rFonts w:cs="Arial"/>
        </w:rPr>
      </w:pPr>
      <w:bookmarkStart w:id="364" w:name="_Toc102391171"/>
      <w:bookmarkStart w:id="365" w:name="_Toc102730153"/>
      <w:bookmarkStart w:id="366" w:name="_Toc224221839"/>
      <w:bookmarkStart w:id="367" w:name="_Toc225835837"/>
      <w:r w:rsidRPr="00EA74F1">
        <w:lastRenderedPageBreak/>
        <w:t>Portfolios</w:t>
      </w:r>
      <w:bookmarkEnd w:id="364"/>
      <w:bookmarkEnd w:id="365"/>
      <w:bookmarkEnd w:id="366"/>
      <w:bookmarkEnd w:id="367"/>
    </w:p>
    <w:p w:rsidR="00FF274A" w:rsidRPr="00EA74F1" w:rsidRDefault="008C374A" w:rsidP="00BC7736">
      <w:pPr>
        <w:pStyle w:val="BodyText"/>
        <w:rPr>
          <w:lang w:val="en-ZA"/>
        </w:rPr>
      </w:pPr>
      <w:r w:rsidRPr="00EA74F1">
        <w:rPr>
          <w:lang w:val="en-ZA"/>
        </w:rPr>
        <w:t>A portfolio can be described as a collection of samples of a learner's work that shows how the learner has developed over time through the learning process. In mathematics, portfolios offer learners the opportunity to demonstrate the evolution of their mathematical knowledge and performance over particular period of time. During this process of collecting items, learners make decisions about what items to put in their portfolios, and it is this decision-making process that builds learner involvement.</w:t>
      </w:r>
    </w:p>
    <w:p w:rsidR="00FF274A" w:rsidRPr="00EA74F1" w:rsidRDefault="00FF274A" w:rsidP="00BC7736">
      <w:pPr>
        <w:pStyle w:val="BodyText"/>
        <w:rPr>
          <w:lang w:val="en-ZA"/>
        </w:rPr>
      </w:pPr>
    </w:p>
    <w:p w:rsidR="008C374A" w:rsidRPr="00EA74F1" w:rsidRDefault="008C374A" w:rsidP="00F307A4">
      <w:pPr>
        <w:pStyle w:val="BodyText"/>
        <w:outlineLvl w:val="0"/>
        <w:rPr>
          <w:lang w:val="en-ZA"/>
        </w:rPr>
      </w:pPr>
      <w:r w:rsidRPr="00EA74F1">
        <w:rPr>
          <w:lang w:val="en-ZA"/>
        </w:rPr>
        <w:t>Portfolio collections may include input by</w:t>
      </w:r>
    </w:p>
    <w:p w:rsidR="008C374A" w:rsidRPr="00EA74F1" w:rsidRDefault="008C374A" w:rsidP="00493472">
      <w:pPr>
        <w:numPr>
          <w:ilvl w:val="0"/>
          <w:numId w:val="74"/>
        </w:numPr>
      </w:pPr>
      <w:r w:rsidRPr="00EA74F1">
        <w:t>learners</w:t>
      </w:r>
    </w:p>
    <w:p w:rsidR="008C374A" w:rsidRPr="00EA74F1" w:rsidRDefault="008C374A" w:rsidP="00493472">
      <w:pPr>
        <w:numPr>
          <w:ilvl w:val="0"/>
          <w:numId w:val="74"/>
        </w:numPr>
      </w:pPr>
      <w:r w:rsidRPr="00EA74F1">
        <w:t>teachers</w:t>
      </w:r>
    </w:p>
    <w:p w:rsidR="008C374A" w:rsidRPr="00EA74F1" w:rsidRDefault="008C374A" w:rsidP="00493472">
      <w:pPr>
        <w:numPr>
          <w:ilvl w:val="0"/>
          <w:numId w:val="74"/>
        </w:numPr>
      </w:pPr>
      <w:r w:rsidRPr="00EA74F1">
        <w:t>parent/s</w:t>
      </w:r>
    </w:p>
    <w:p w:rsidR="008C374A" w:rsidRPr="00EA74F1" w:rsidRDefault="008C374A" w:rsidP="00493472">
      <w:pPr>
        <w:numPr>
          <w:ilvl w:val="0"/>
          <w:numId w:val="74"/>
        </w:numPr>
      </w:pPr>
      <w:r w:rsidRPr="00EA74F1">
        <w:t>peers</w:t>
      </w:r>
    </w:p>
    <w:p w:rsidR="008C374A" w:rsidRPr="00EA74F1" w:rsidRDefault="008C374A" w:rsidP="00493472">
      <w:pPr>
        <w:numPr>
          <w:ilvl w:val="0"/>
          <w:numId w:val="74"/>
        </w:numPr>
      </w:pPr>
      <w:r w:rsidRPr="00EA74F1">
        <w:t>the school</w:t>
      </w:r>
    </w:p>
    <w:p w:rsidR="008C374A" w:rsidRPr="00EA74F1" w:rsidRDefault="008C374A" w:rsidP="00493472">
      <w:pPr>
        <w:numPr>
          <w:ilvl w:val="0"/>
          <w:numId w:val="74"/>
        </w:numPr>
      </w:pPr>
      <w:r w:rsidRPr="00EA74F1">
        <w:t>possibly, the departmental official.</w:t>
      </w:r>
    </w:p>
    <w:p w:rsidR="008C374A" w:rsidRPr="00EA74F1" w:rsidRDefault="008C374A" w:rsidP="00BC7736">
      <w:pPr>
        <w:pStyle w:val="BodyText"/>
        <w:rPr>
          <w:lang w:val="en-ZA"/>
        </w:rPr>
      </w:pPr>
      <w:r w:rsidRPr="00EA74F1">
        <w:rPr>
          <w:lang w:val="en-ZA"/>
        </w:rPr>
        <w:t xml:space="preserve">Portfolios should reflect the learner's actual day-to-day learning activities. They should be a measure of where the learners were and what they have accomplished. Portfolios should be </w:t>
      </w:r>
      <w:proofErr w:type="spellStart"/>
      <w:r w:rsidRPr="00EA74F1">
        <w:rPr>
          <w:lang w:val="en-ZA"/>
        </w:rPr>
        <w:t>ongoing</w:t>
      </w:r>
      <w:proofErr w:type="spellEnd"/>
      <w:r w:rsidRPr="00EA74F1">
        <w:rPr>
          <w:lang w:val="en-ZA"/>
        </w:rPr>
        <w:t xml:space="preserve"> to show-case the learner's efforts, progress and achievements over time. The selected works may be in a variety of media and multidimensional.</w:t>
      </w:r>
    </w:p>
    <w:p w:rsidR="008C374A" w:rsidRPr="00EA74F1" w:rsidRDefault="008C374A" w:rsidP="00BC7736">
      <w:pPr>
        <w:pStyle w:val="BodyText"/>
        <w:rPr>
          <w:lang w:val="en-ZA"/>
        </w:rPr>
      </w:pPr>
      <w:r w:rsidRPr="00EA74F1">
        <w:rPr>
          <w:lang w:val="en-ZA"/>
        </w:rPr>
        <w:t xml:space="preserve">In their document on assessment standards, the National Council of Teachers of Mathematics suggests that mathematics portfolios be organised in exhibits that have focused purposes and clear criteria for </w:t>
      </w:r>
      <w:r w:rsidR="00614C2A" w:rsidRPr="00EA74F1">
        <w:rPr>
          <w:lang w:val="en-ZA"/>
        </w:rPr>
        <w:t>judgment</w:t>
      </w:r>
      <w:r w:rsidRPr="00EA74F1">
        <w:rPr>
          <w:lang w:val="en-ZA"/>
        </w:rPr>
        <w:t>.</w:t>
      </w:r>
    </w:p>
    <w:p w:rsidR="008C374A" w:rsidRPr="00EA74F1" w:rsidRDefault="008C374A" w:rsidP="00BC7736">
      <w:pPr>
        <w:pStyle w:val="BodyText"/>
        <w:rPr>
          <w:lang w:val="en-ZA"/>
        </w:rPr>
      </w:pPr>
      <w:r w:rsidRPr="00EA74F1">
        <w:rPr>
          <w:lang w:val="en-ZA"/>
        </w:rPr>
        <w:t>Here is an example (Clarke:1997):</w:t>
      </w:r>
    </w:p>
    <w:p w:rsidR="008C374A" w:rsidRPr="00EA74F1" w:rsidRDefault="008C374A" w:rsidP="00BC7736">
      <w:pPr>
        <w:pStyle w:val="BodyText"/>
        <w:rPr>
          <w:lang w:val="en-ZA"/>
        </w:rPr>
      </w:pP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2660"/>
        <w:gridCol w:w="5869"/>
      </w:tblGrid>
      <w:tr w:rsidR="008C374A" w:rsidRPr="005A0BF9">
        <w:tc>
          <w:tcPr>
            <w:tcW w:w="2660" w:type="dxa"/>
            <w:shd w:val="clear" w:color="auto" w:fill="E6E6E6"/>
          </w:tcPr>
          <w:p w:rsidR="008C374A" w:rsidRPr="005A0BF9" w:rsidRDefault="008C374A" w:rsidP="00BC7736">
            <w:pPr>
              <w:rPr>
                <w:rStyle w:val="Arialnarrow"/>
              </w:rPr>
            </w:pPr>
            <w:r w:rsidRPr="005A0BF9">
              <w:rPr>
                <w:rStyle w:val="Arialnarrow"/>
              </w:rPr>
              <w:t>Exhibit</w:t>
            </w:r>
          </w:p>
        </w:tc>
        <w:tc>
          <w:tcPr>
            <w:tcW w:w="5869" w:type="dxa"/>
            <w:shd w:val="clear" w:color="auto" w:fill="E6E6E6"/>
          </w:tcPr>
          <w:p w:rsidR="008C374A" w:rsidRPr="005A0BF9" w:rsidRDefault="008C374A" w:rsidP="00BC7736">
            <w:pPr>
              <w:rPr>
                <w:rStyle w:val="Arialnarrow"/>
              </w:rPr>
            </w:pPr>
            <w:r w:rsidRPr="005A0BF9">
              <w:rPr>
                <w:rStyle w:val="Arialnarrow"/>
              </w:rPr>
              <w:t xml:space="preserve">Purpose and criteria </w:t>
            </w:r>
          </w:p>
        </w:tc>
      </w:tr>
      <w:tr w:rsidR="008C374A" w:rsidRPr="00EA74F1">
        <w:tc>
          <w:tcPr>
            <w:tcW w:w="2660" w:type="dxa"/>
          </w:tcPr>
          <w:p w:rsidR="008C374A" w:rsidRPr="00EA74F1" w:rsidRDefault="008C374A" w:rsidP="00BC7736">
            <w:pPr>
              <w:pStyle w:val="BodyText"/>
              <w:rPr>
                <w:lang w:val="en-ZA"/>
              </w:rPr>
            </w:pPr>
            <w:r w:rsidRPr="00EA74F1">
              <w:rPr>
                <w:lang w:val="en-ZA"/>
              </w:rPr>
              <w:t>Conceptual understanding</w:t>
            </w:r>
          </w:p>
          <w:p w:rsidR="008C374A" w:rsidRPr="00EA74F1" w:rsidRDefault="008C374A" w:rsidP="00BC7736">
            <w:pPr>
              <w:pStyle w:val="BodyText"/>
              <w:rPr>
                <w:lang w:val="en-ZA"/>
              </w:rPr>
            </w:pPr>
          </w:p>
        </w:tc>
        <w:tc>
          <w:tcPr>
            <w:tcW w:w="5869" w:type="dxa"/>
          </w:tcPr>
          <w:p w:rsidR="008C374A" w:rsidRPr="00EA74F1" w:rsidRDefault="008C374A" w:rsidP="00BC7736">
            <w:pPr>
              <w:pStyle w:val="BodyText"/>
              <w:rPr>
                <w:lang w:val="en-ZA"/>
              </w:rPr>
            </w:pPr>
            <w:r w:rsidRPr="00EA74F1">
              <w:rPr>
                <w:lang w:val="en-ZA"/>
              </w:rPr>
              <w:t>Use conceptual understanding to solve problems and represent the concept in multiple ways (through numbers, graphs, symbols, diagrams or words).</w:t>
            </w:r>
          </w:p>
        </w:tc>
      </w:tr>
      <w:tr w:rsidR="008C374A" w:rsidRPr="00EA74F1">
        <w:tc>
          <w:tcPr>
            <w:tcW w:w="2660" w:type="dxa"/>
          </w:tcPr>
          <w:p w:rsidR="008C374A" w:rsidRPr="00EA74F1" w:rsidRDefault="008C374A" w:rsidP="00BC7736">
            <w:pPr>
              <w:pStyle w:val="BodyText"/>
              <w:rPr>
                <w:lang w:val="en-ZA"/>
              </w:rPr>
            </w:pPr>
            <w:r w:rsidRPr="00EA74F1">
              <w:rPr>
                <w:lang w:val="en-ZA"/>
              </w:rPr>
              <w:t>Problem solving</w:t>
            </w:r>
          </w:p>
        </w:tc>
        <w:tc>
          <w:tcPr>
            <w:tcW w:w="5869" w:type="dxa"/>
          </w:tcPr>
          <w:p w:rsidR="008C374A" w:rsidRPr="00EA74F1" w:rsidRDefault="008C374A" w:rsidP="00BC7736">
            <w:pPr>
              <w:pStyle w:val="BodyText"/>
              <w:rPr>
                <w:lang w:val="en-ZA"/>
              </w:rPr>
            </w:pPr>
            <w:r w:rsidRPr="00EA74F1">
              <w:rPr>
                <w:lang w:val="en-ZA"/>
              </w:rPr>
              <w:t>Using mathematical concepts and skills to solve non-routine problems that do not lay out specific and detailed steps to follow.</w:t>
            </w:r>
          </w:p>
        </w:tc>
      </w:tr>
      <w:tr w:rsidR="008C374A" w:rsidRPr="00EA74F1">
        <w:tc>
          <w:tcPr>
            <w:tcW w:w="2660" w:type="dxa"/>
          </w:tcPr>
          <w:p w:rsidR="008C374A" w:rsidRPr="00EA74F1" w:rsidRDefault="008C374A" w:rsidP="00BC7736">
            <w:pPr>
              <w:pStyle w:val="BodyText"/>
              <w:rPr>
                <w:lang w:val="en-ZA"/>
              </w:rPr>
            </w:pPr>
            <w:r w:rsidRPr="00EA74F1">
              <w:rPr>
                <w:lang w:val="en-ZA"/>
              </w:rPr>
              <w:t>Putting mathematics to work</w:t>
            </w:r>
          </w:p>
        </w:tc>
        <w:tc>
          <w:tcPr>
            <w:tcW w:w="5869" w:type="dxa"/>
          </w:tcPr>
          <w:p w:rsidR="008C374A" w:rsidRPr="00EA74F1" w:rsidRDefault="008C374A" w:rsidP="00BC7736">
            <w:pPr>
              <w:pStyle w:val="BodyText"/>
              <w:rPr>
                <w:lang w:val="en-ZA"/>
              </w:rPr>
            </w:pPr>
            <w:r w:rsidRPr="00EA74F1">
              <w:rPr>
                <w:lang w:val="en-ZA"/>
              </w:rPr>
              <w:t>Type of investigations:</w:t>
            </w:r>
          </w:p>
          <w:p w:rsidR="008C374A" w:rsidRPr="00EA74F1" w:rsidRDefault="008C374A" w:rsidP="00BC7736">
            <w:pPr>
              <w:pStyle w:val="BodyText"/>
              <w:spacing w:before="60" w:after="60"/>
              <w:rPr>
                <w:lang w:val="en-ZA"/>
              </w:rPr>
            </w:pPr>
            <w:r w:rsidRPr="00EA74F1">
              <w:rPr>
                <w:lang w:val="en-ZA"/>
              </w:rPr>
              <w:t>data study</w:t>
            </w:r>
          </w:p>
          <w:p w:rsidR="008C374A" w:rsidRPr="00EA74F1" w:rsidRDefault="008C374A" w:rsidP="00BC7736">
            <w:pPr>
              <w:pStyle w:val="BodyText"/>
              <w:spacing w:before="60" w:after="60"/>
              <w:rPr>
                <w:lang w:val="en-ZA"/>
              </w:rPr>
            </w:pPr>
            <w:r w:rsidRPr="00EA74F1">
              <w:rPr>
                <w:lang w:val="en-ZA"/>
              </w:rPr>
              <w:t>design a physical structure</w:t>
            </w:r>
          </w:p>
          <w:p w:rsidR="008C374A" w:rsidRPr="00EA74F1" w:rsidRDefault="008C374A" w:rsidP="00BC7736">
            <w:pPr>
              <w:pStyle w:val="BodyText"/>
              <w:spacing w:before="60" w:after="60"/>
              <w:rPr>
                <w:lang w:val="en-ZA"/>
              </w:rPr>
            </w:pPr>
            <w:r w:rsidRPr="00EA74F1">
              <w:rPr>
                <w:lang w:val="en-ZA"/>
              </w:rPr>
              <w:t>pure mathematics investigation</w:t>
            </w:r>
          </w:p>
        </w:tc>
      </w:tr>
      <w:tr w:rsidR="008C374A" w:rsidRPr="00EA74F1">
        <w:tc>
          <w:tcPr>
            <w:tcW w:w="2660" w:type="dxa"/>
          </w:tcPr>
          <w:p w:rsidR="008C374A" w:rsidRPr="00EA74F1" w:rsidRDefault="008C374A" w:rsidP="00BC7736">
            <w:pPr>
              <w:pStyle w:val="BodyText"/>
              <w:rPr>
                <w:lang w:val="en-ZA"/>
              </w:rPr>
            </w:pPr>
            <w:r w:rsidRPr="00EA74F1">
              <w:rPr>
                <w:lang w:val="en-ZA"/>
              </w:rPr>
              <w:t>Skills and communication</w:t>
            </w:r>
          </w:p>
        </w:tc>
        <w:tc>
          <w:tcPr>
            <w:tcW w:w="5869" w:type="dxa"/>
          </w:tcPr>
          <w:p w:rsidR="008C374A" w:rsidRPr="00EA74F1" w:rsidRDefault="008C374A" w:rsidP="00BC7736">
            <w:pPr>
              <w:pStyle w:val="BodyText"/>
              <w:rPr>
                <w:lang w:val="en-ZA"/>
              </w:rPr>
            </w:pPr>
            <w:r w:rsidRPr="00EA74F1">
              <w:rPr>
                <w:lang w:val="en-ZA"/>
              </w:rPr>
              <w:t>Lists of skills and communications are presented on the entry slips.</w:t>
            </w:r>
          </w:p>
        </w:tc>
      </w:tr>
    </w:tbl>
    <w:p w:rsidR="008C374A" w:rsidRPr="00EA74F1" w:rsidRDefault="008C374A" w:rsidP="00BC7736">
      <w:pPr>
        <w:pStyle w:val="BodyText"/>
        <w:rPr>
          <w:lang w:val="en-ZA"/>
        </w:rPr>
      </w:pPr>
    </w:p>
    <w:p w:rsidR="008C374A" w:rsidRPr="005A0BF9" w:rsidRDefault="008C374A" w:rsidP="00F307A4">
      <w:pPr>
        <w:keepNext/>
        <w:outlineLvl w:val="0"/>
        <w:rPr>
          <w:rStyle w:val="Arialnarrow"/>
        </w:rPr>
      </w:pPr>
      <w:r w:rsidRPr="005A0BF9">
        <w:rPr>
          <w:rStyle w:val="Arialnarrow"/>
        </w:rPr>
        <w:lastRenderedPageBreak/>
        <w:t>Assembling a portfolio</w:t>
      </w:r>
    </w:p>
    <w:p w:rsidR="008C374A" w:rsidRPr="00EA74F1" w:rsidRDefault="008C374A" w:rsidP="00BC7736">
      <w:pPr>
        <w:pStyle w:val="BodyText"/>
        <w:rPr>
          <w:lang w:val="en-ZA"/>
        </w:rPr>
      </w:pPr>
      <w:r w:rsidRPr="00EA74F1">
        <w:rPr>
          <w:lang w:val="en-ZA"/>
        </w:rPr>
        <w:t>Learners must be guided on how to review all the work done so far and then select a few examples of the best work for inclusion in the portfolio.</w:t>
      </w:r>
      <w:r w:rsidRPr="00EA74F1">
        <w:rPr>
          <w:i/>
          <w:lang w:val="en-ZA"/>
        </w:rPr>
        <w:t xml:space="preserve"> </w:t>
      </w:r>
      <w:r w:rsidRPr="00EA74F1">
        <w:rPr>
          <w:lang w:val="en-ZA"/>
        </w:rPr>
        <w:t>Before including a particular document (example), the learner should ask the following questions:</w:t>
      </w:r>
    </w:p>
    <w:p w:rsidR="008C374A" w:rsidRPr="00EA74F1" w:rsidRDefault="008C374A" w:rsidP="00BC7736">
      <w:pPr>
        <w:pStyle w:val="ListBullet"/>
        <w:spacing w:before="60" w:after="60"/>
      </w:pPr>
      <w:r w:rsidRPr="00EA74F1">
        <w:t>What is this piece about?</w:t>
      </w:r>
    </w:p>
    <w:p w:rsidR="008C374A" w:rsidRPr="00EA74F1" w:rsidRDefault="008C374A" w:rsidP="00BC7736">
      <w:pPr>
        <w:pStyle w:val="ListBullet"/>
        <w:spacing w:before="60" w:after="60"/>
      </w:pPr>
      <w:r w:rsidRPr="00EA74F1">
        <w:t>What makes this piece representative of my best work?</w:t>
      </w:r>
    </w:p>
    <w:p w:rsidR="008C374A" w:rsidRPr="00EA74F1" w:rsidRDefault="008C374A" w:rsidP="00BC7736">
      <w:pPr>
        <w:pStyle w:val="ListBullet"/>
        <w:spacing w:before="60" w:after="60"/>
      </w:pPr>
      <w:r w:rsidRPr="00EA74F1">
        <w:t>What mathematics did I learn or apply in this piece?</w:t>
      </w:r>
    </w:p>
    <w:p w:rsidR="008C374A" w:rsidRPr="00EA74F1" w:rsidRDefault="008C374A" w:rsidP="00BC7736">
      <w:pPr>
        <w:pStyle w:val="BodyText"/>
        <w:rPr>
          <w:lang w:val="en-ZA"/>
        </w:rPr>
      </w:pPr>
    </w:p>
    <w:p w:rsidR="008C374A" w:rsidRPr="005A0BF9" w:rsidRDefault="008C374A" w:rsidP="00F307A4">
      <w:pPr>
        <w:pStyle w:val="BodyText"/>
        <w:spacing w:before="60" w:after="60"/>
        <w:outlineLvl w:val="0"/>
        <w:rPr>
          <w:rStyle w:val="Arialnarrow"/>
        </w:rPr>
      </w:pPr>
      <w:r w:rsidRPr="005A0BF9">
        <w:rPr>
          <w:rStyle w:val="Arialnarrow"/>
        </w:rPr>
        <w:t>Stages in the creation and design of a portfolio</w:t>
      </w:r>
    </w:p>
    <w:p w:rsidR="008C374A" w:rsidRPr="00EA74F1" w:rsidRDefault="00F41F54" w:rsidP="00BC7736">
      <w:pPr>
        <w:pStyle w:val="BodyText"/>
        <w:rPr>
          <w:lang w:val="en-ZA"/>
        </w:rPr>
      </w:pPr>
      <w:r>
        <w:rPr>
          <w:noProof/>
          <w:lang w:val="en-ZA" w:eastAsia="en-ZA"/>
        </w:rPr>
        <w:pict>
          <v:group id="_x0000_s4621" style="position:absolute;left:0;text-align:left;margin-left:-15.95pt;margin-top:.35pt;width:411.65pt;height:256.3pt;z-index:251622912" coordorigin="1666,5591" coordsize="8233,5126">
            <v:shape id="_x0000_s4622" type="#_x0000_t202" style="position:absolute;left:1707;top:7643;width:2101;height:423">
              <v:textbox style="mso-next-textbox:#_x0000_s4622">
                <w:txbxContent>
                  <w:p w:rsidR="0025644F" w:rsidRDefault="0025644F" w:rsidP="00BC7736">
                    <w:pPr>
                      <w:spacing w:before="60" w:after="60" w:line="240" w:lineRule="auto"/>
                      <w:jc w:val="center"/>
                    </w:pPr>
                    <w:r>
                      <w:t>SELECTION</w:t>
                    </w:r>
                  </w:p>
                </w:txbxContent>
              </v:textbox>
            </v:shape>
            <v:shape id="_x0000_s4623" type="#_x0000_t202" style="position:absolute;left:1721;top:8895;width:2101;height:423">
              <v:textbox style="mso-next-textbox:#_x0000_s4623">
                <w:txbxContent>
                  <w:p w:rsidR="0025644F" w:rsidRDefault="0025644F" w:rsidP="00BC7736">
                    <w:pPr>
                      <w:spacing w:before="60" w:after="60" w:line="240" w:lineRule="auto"/>
                      <w:jc w:val="center"/>
                    </w:pPr>
                    <w:r>
                      <w:t>REFLECTION</w:t>
                    </w:r>
                  </w:p>
                </w:txbxContent>
              </v:textbox>
            </v:shape>
            <v:shape id="_x0000_s4624" type="#_x0000_t202" style="position:absolute;left:1666;top:5598;width:2101;height:423">
              <v:textbox style="mso-next-textbox:#_x0000_s4624">
                <w:txbxContent>
                  <w:p w:rsidR="0025644F" w:rsidRDefault="0025644F" w:rsidP="00BC7736">
                    <w:pPr>
                      <w:spacing w:before="60" w:after="60" w:line="240" w:lineRule="auto"/>
                      <w:jc w:val="center"/>
                    </w:pPr>
                    <w:r>
                      <w:t>COLLECTION</w:t>
                    </w:r>
                  </w:p>
                </w:txbxContent>
              </v:textbox>
            </v:shape>
            <v:shape id="_x0000_s4625" type="#_x0000_t202" style="position:absolute;left:1707;top:10131;width:2101;height:423">
              <v:textbox style="mso-next-textbox:#_x0000_s4625">
                <w:txbxContent>
                  <w:p w:rsidR="0025644F" w:rsidRDefault="0025644F" w:rsidP="00BC7736">
                    <w:pPr>
                      <w:spacing w:before="60" w:after="60" w:line="240" w:lineRule="auto"/>
                      <w:jc w:val="center"/>
                    </w:pPr>
                    <w:r>
                      <w:t>ASSESSMENT</w:t>
                    </w:r>
                  </w:p>
                </w:txbxContent>
              </v:textbox>
            </v:shape>
            <v:shape id="_x0000_s4626" type="#_x0000_t202" style="position:absolute;left:5189;top:7540;width:4703;height:925">
              <v:textbox style="mso-next-textbox:#_x0000_s4626">
                <w:txbxContent>
                  <w:p w:rsidR="0025644F" w:rsidRDefault="0025644F" w:rsidP="00BC7736">
                    <w:pPr>
                      <w:pStyle w:val="BodyText"/>
                      <w:spacing w:line="360" w:lineRule="auto"/>
                    </w:pPr>
                    <w:r w:rsidRPr="006A2DB6">
                      <w:t xml:space="preserve">Samples to be selected must conform </w:t>
                    </w:r>
                    <w:proofErr w:type="gramStart"/>
                    <w:r w:rsidRPr="006A2DB6">
                      <w:t>with</w:t>
                    </w:r>
                    <w:proofErr w:type="gramEnd"/>
                    <w:r w:rsidRPr="006A2DB6">
                      <w:t xml:space="preserve"> the criteria set at the outset</w:t>
                    </w:r>
                    <w:r>
                      <w:t>.</w:t>
                    </w:r>
                  </w:p>
                </w:txbxContent>
              </v:textbox>
            </v:shape>
            <v:shape id="_x0000_s4627" type="#_x0000_t202" style="position:absolute;left:5189;top:8597;width:4703;height:1110">
              <v:textbox style="mso-next-textbox:#_x0000_s4627">
                <w:txbxContent>
                  <w:p w:rsidR="0025644F" w:rsidRDefault="0025644F" w:rsidP="00BC7736">
                    <w:pPr>
                      <w:spacing w:line="360" w:lineRule="auto"/>
                    </w:pPr>
                    <w:r>
                      <w:t>The teacher should encourage and support the learner to reflect on what the portfolio shows about his or her learning.</w:t>
                    </w:r>
                  </w:p>
                </w:txbxContent>
              </v:textbox>
            </v:shape>
            <v:shape id="_x0000_s4628" type="#_x0000_t202" style="position:absolute;left:5196;top:9832;width:4703;height:885">
              <v:textbox style="mso-next-textbox:#_x0000_s4628">
                <w:txbxContent>
                  <w:p w:rsidR="0025644F" w:rsidRDefault="0025644F" w:rsidP="00BC7736">
                    <w:pPr>
                      <w:spacing w:line="360" w:lineRule="auto"/>
                    </w:pPr>
                    <w:r>
                      <w:t>The portfolio must be formally assessed according to pre-determined criteria.</w:t>
                    </w:r>
                  </w:p>
                  <w:p w:rsidR="0025644F" w:rsidRDefault="0025644F" w:rsidP="00BC7736"/>
                  <w:p w:rsidR="0025644F" w:rsidRDefault="0025644F" w:rsidP="00BC7736"/>
                </w:txbxContent>
              </v:textbox>
            </v:shape>
            <v:shape id="_x0000_s4629" type="#_x0000_t202" style="position:absolute;left:5186;top:5591;width:4706;height:1863">
              <v:textbox style="mso-next-textbox:#_x0000_s4629">
                <w:txbxContent>
                  <w:p w:rsidR="0025644F" w:rsidRPr="000A76B1" w:rsidRDefault="0025644F" w:rsidP="00BC7736">
                    <w:pPr>
                      <w:pStyle w:val="BodyText"/>
                      <w:spacing w:before="60" w:after="60" w:line="240" w:lineRule="auto"/>
                    </w:pPr>
                    <w:r w:rsidRPr="000A76B1">
                      <w:t>The teacher and learner must reach prior agreement on</w:t>
                    </w:r>
                  </w:p>
                  <w:p w:rsidR="0025644F" w:rsidRPr="000A76B1" w:rsidRDefault="0025644F" w:rsidP="00BC7736">
                    <w:pPr>
                      <w:pStyle w:val="ListBullet"/>
                      <w:spacing w:before="60" w:after="60" w:line="240" w:lineRule="auto"/>
                    </w:pPr>
                    <w:r w:rsidRPr="000A76B1">
                      <w:t>what samples and exhibits are to be included</w:t>
                    </w:r>
                  </w:p>
                  <w:p w:rsidR="0025644F" w:rsidRPr="000A76B1" w:rsidRDefault="0025644F" w:rsidP="00BC7736">
                    <w:pPr>
                      <w:pStyle w:val="ListBullet"/>
                      <w:spacing w:before="60" w:after="60" w:line="240" w:lineRule="auto"/>
                    </w:pPr>
                    <w:r w:rsidRPr="000A76B1">
                      <w:t>how many of the above may be included</w:t>
                    </w:r>
                  </w:p>
                  <w:p w:rsidR="0025644F" w:rsidRPr="000A76B1" w:rsidRDefault="0025644F" w:rsidP="00BC7736">
                    <w:pPr>
                      <w:pStyle w:val="ListBullet"/>
                      <w:spacing w:before="0" w:after="0" w:line="240" w:lineRule="auto"/>
                    </w:pPr>
                    <w:r w:rsidRPr="000A76B1">
                      <w:t>compiling procedures</w:t>
                    </w:r>
                  </w:p>
                </w:txbxContent>
              </v:textbox>
            </v:shape>
            <v:shape id="_x0000_s4630" style="position:absolute;left:2666;top:6021;width:1;height:1585;mso-position-horizontal:absolute;mso-position-vertical:absolute" coordsize="1,1585" path="m,l1,1585e" filled="f" strokeweight="1.5pt">
              <v:path arrowok="t"/>
            </v:shape>
            <v:shape id="_x0000_s4631" style="position:absolute;left:2667;top:8066;width:71;height:829" coordsize="1,1190" path="m,l,1190e" filled="f" strokeweight="1.5pt">
              <v:path arrowok="t"/>
            </v:shape>
            <v:shape id="_x0000_s4632" style="position:absolute;left:2589;top:9318;width:78;height:813;flip:x" coordsize="1,1177" path="m,l,1177e" filled="f" strokeweight="1.5pt">
              <v:path arrowok="t"/>
            </v:shape>
            <v:shape id="_x0000_s4633" style="position:absolute;left:3822;top:7824;width:1330;height:8" coordsize="1330,8" path="m,8l1330,e" filled="f" strokeweight="1.5pt">
              <v:stroke endarrow="block"/>
              <v:path arrowok="t"/>
            </v:shape>
            <v:line id="_x0000_s4634" style="position:absolute" from="3801,9086" to="5189,9086" strokeweight="1.5pt">
              <v:stroke endarrow="block"/>
            </v:line>
            <v:line id="_x0000_s4635" style="position:absolute" from="3764,5781" to="5125,5781" strokeweight="1.5pt">
              <v:stroke endarrow="block"/>
            </v:line>
            <v:line id="_x0000_s4636" style="position:absolute" from="3822,10424" to="5196,10424" strokeweight="1.5pt">
              <v:stroke endarrow="block"/>
            </v:line>
          </v:group>
        </w:pict>
      </w: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EA74F1" w:rsidRDefault="008C374A" w:rsidP="00BC7736">
      <w:pPr>
        <w:pStyle w:val="BodyText"/>
        <w:rPr>
          <w:lang w:val="en-ZA"/>
        </w:rPr>
      </w:pPr>
    </w:p>
    <w:p w:rsidR="008C374A" w:rsidRPr="005A0BF9" w:rsidRDefault="008C374A" w:rsidP="00F307A4">
      <w:pPr>
        <w:pStyle w:val="BodyText"/>
        <w:spacing w:before="60" w:after="60"/>
        <w:outlineLvl w:val="0"/>
        <w:rPr>
          <w:rStyle w:val="Arialnarrow"/>
        </w:rPr>
      </w:pPr>
      <w:r w:rsidRPr="005A0BF9">
        <w:rPr>
          <w:rStyle w:val="Arialnarrow"/>
        </w:rPr>
        <w:t>The benefits and value of using portfolios for assessment</w:t>
      </w:r>
    </w:p>
    <w:p w:rsidR="008C374A" w:rsidRPr="00EA74F1" w:rsidRDefault="008C374A" w:rsidP="00F307A4">
      <w:pPr>
        <w:pStyle w:val="BodyText"/>
        <w:spacing w:before="100" w:after="100"/>
        <w:outlineLvl w:val="0"/>
        <w:rPr>
          <w:rFonts w:cs="Arial"/>
          <w:lang w:val="en-ZA"/>
        </w:rPr>
      </w:pPr>
      <w:r w:rsidRPr="00EA74F1">
        <w:rPr>
          <w:rFonts w:cs="Arial"/>
          <w:lang w:val="en-ZA"/>
        </w:rPr>
        <w:t>The portfolio offers</w:t>
      </w:r>
    </w:p>
    <w:p w:rsidR="008C374A" w:rsidRPr="00EA74F1" w:rsidRDefault="008C374A" w:rsidP="00493472">
      <w:pPr>
        <w:numPr>
          <w:ilvl w:val="0"/>
          <w:numId w:val="75"/>
        </w:numPr>
      </w:pPr>
      <w:r w:rsidRPr="00EA74F1">
        <w:t>a broader, more in-depth look at what learners know and can do</w:t>
      </w:r>
    </w:p>
    <w:p w:rsidR="008C374A" w:rsidRPr="00EA74F1" w:rsidRDefault="008C374A" w:rsidP="00493472">
      <w:pPr>
        <w:numPr>
          <w:ilvl w:val="0"/>
          <w:numId w:val="75"/>
        </w:numPr>
      </w:pPr>
      <w:r w:rsidRPr="00EA74F1">
        <w:t>the opportunity to assess more ‘authentic’ work</w:t>
      </w:r>
    </w:p>
    <w:p w:rsidR="008C374A" w:rsidRPr="00EA74F1" w:rsidRDefault="008C374A" w:rsidP="00493472">
      <w:pPr>
        <w:numPr>
          <w:ilvl w:val="0"/>
          <w:numId w:val="75"/>
        </w:numPr>
      </w:pPr>
      <w:r w:rsidRPr="00EA74F1">
        <w:t>a supplement or alternative to report cards and formal tests</w:t>
      </w:r>
    </w:p>
    <w:p w:rsidR="008C374A" w:rsidRPr="00EA74F1" w:rsidRDefault="008C374A" w:rsidP="00493472">
      <w:pPr>
        <w:numPr>
          <w:ilvl w:val="0"/>
          <w:numId w:val="75"/>
        </w:numPr>
      </w:pPr>
      <w:r w:rsidRPr="00EA74F1">
        <w:t>a better way to communicate learner progress to parents.</w:t>
      </w:r>
    </w:p>
    <w:p w:rsidR="008C374A" w:rsidRPr="005A0BF9" w:rsidRDefault="008C374A" w:rsidP="00F307A4">
      <w:pPr>
        <w:pStyle w:val="BodyText"/>
        <w:spacing w:after="60"/>
        <w:outlineLvl w:val="0"/>
        <w:rPr>
          <w:rStyle w:val="Arialnarrow"/>
        </w:rPr>
      </w:pPr>
      <w:r w:rsidRPr="005A0BF9">
        <w:rPr>
          <w:rStyle w:val="Arialnarrow"/>
        </w:rPr>
        <w:t>How do you assess a portfolio?</w:t>
      </w:r>
    </w:p>
    <w:p w:rsidR="008C374A" w:rsidRPr="00EA74F1" w:rsidRDefault="008C374A" w:rsidP="00BC7736">
      <w:pPr>
        <w:pStyle w:val="BodyText"/>
        <w:rPr>
          <w:rFonts w:cs="Arial"/>
          <w:lang w:val="en-ZA"/>
        </w:rPr>
      </w:pPr>
      <w:r w:rsidRPr="00EA74F1">
        <w:rPr>
          <w:rFonts w:cs="Arial"/>
          <w:lang w:val="en-ZA"/>
        </w:rPr>
        <w:t>The following questions can be used to guide you in assessing a portfolio:</w:t>
      </w:r>
    </w:p>
    <w:p w:rsidR="008C374A" w:rsidRPr="00EA74F1" w:rsidRDefault="008C374A" w:rsidP="00493472">
      <w:pPr>
        <w:numPr>
          <w:ilvl w:val="0"/>
          <w:numId w:val="76"/>
        </w:numPr>
      </w:pPr>
      <w:r w:rsidRPr="00EA74F1">
        <w:t>Does the portfolio show the learner's growth and development over time?</w:t>
      </w:r>
    </w:p>
    <w:p w:rsidR="008C374A" w:rsidRPr="00EA74F1" w:rsidRDefault="008C374A" w:rsidP="00493472">
      <w:pPr>
        <w:numPr>
          <w:ilvl w:val="0"/>
          <w:numId w:val="76"/>
        </w:numPr>
      </w:pPr>
      <w:r w:rsidRPr="00EA74F1">
        <w:t>Does the portfolio show evidence of the process of planning and creating, as well as the final product?</w:t>
      </w:r>
    </w:p>
    <w:p w:rsidR="008C374A" w:rsidRPr="00EA74F1" w:rsidRDefault="008C374A" w:rsidP="00493472">
      <w:pPr>
        <w:numPr>
          <w:ilvl w:val="0"/>
          <w:numId w:val="76"/>
        </w:numPr>
      </w:pPr>
      <w:r w:rsidRPr="00EA74F1">
        <w:t>Does the portfolio show evidence of thoughtful reflection by the learner on his or her learning and achievement?</w:t>
      </w:r>
    </w:p>
    <w:p w:rsidR="008C374A" w:rsidRPr="00EA74F1" w:rsidRDefault="008C374A" w:rsidP="00493472">
      <w:pPr>
        <w:numPr>
          <w:ilvl w:val="0"/>
          <w:numId w:val="76"/>
        </w:numPr>
      </w:pPr>
      <w:r w:rsidRPr="00EA74F1">
        <w:lastRenderedPageBreak/>
        <w:t>Does the portfolio show collected work of an acceptable quality?</w:t>
      </w:r>
    </w:p>
    <w:p w:rsidR="008C374A" w:rsidRPr="00EA74F1" w:rsidRDefault="008C374A" w:rsidP="00493472">
      <w:pPr>
        <w:numPr>
          <w:ilvl w:val="0"/>
          <w:numId w:val="76"/>
        </w:numPr>
      </w:pPr>
      <w:r w:rsidRPr="00EA74F1">
        <w:t>Is the portfolio varied to show achievement through differing pieces of work?</w:t>
      </w:r>
    </w:p>
    <w:p w:rsidR="008C374A" w:rsidRPr="00EA74F1" w:rsidRDefault="008C374A" w:rsidP="00493472">
      <w:pPr>
        <w:numPr>
          <w:ilvl w:val="0"/>
          <w:numId w:val="76"/>
        </w:numPr>
      </w:pPr>
      <w:r w:rsidRPr="00EA74F1">
        <w:t>Does the portfolio communicate the learner's achievements clearly, effectively and convincingly?</w:t>
      </w:r>
    </w:p>
    <w:p w:rsidR="00FF274A" w:rsidRPr="00EA74F1" w:rsidRDefault="00FF274A" w:rsidP="00BC7736">
      <w:pPr>
        <w:pStyle w:val="BodyText"/>
        <w:rPr>
          <w:lang w:val="en-ZA"/>
        </w:rPr>
      </w:pPr>
    </w:p>
    <w:p w:rsidR="008C374A" w:rsidRPr="00EA74F1" w:rsidRDefault="008C374A" w:rsidP="00BC7736">
      <w:pPr>
        <w:pStyle w:val="BodyText"/>
        <w:rPr>
          <w:lang w:val="en-ZA"/>
        </w:rPr>
      </w:pPr>
    </w:p>
    <w:tbl>
      <w:tblPr>
        <w:tblW w:w="9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851"/>
        <w:gridCol w:w="708"/>
        <w:gridCol w:w="881"/>
        <w:gridCol w:w="770"/>
      </w:tblGrid>
      <w:tr w:rsidR="008C374A" w:rsidRPr="00EA74F1" w:rsidTr="00BC7736">
        <w:trPr>
          <w:cantSplit/>
        </w:trPr>
        <w:tc>
          <w:tcPr>
            <w:tcW w:w="9130" w:type="dxa"/>
            <w:gridSpan w:val="5"/>
          </w:tcPr>
          <w:p w:rsidR="008C374A" w:rsidRPr="00EA74F1" w:rsidRDefault="008C374A" w:rsidP="00BC7736">
            <w:r w:rsidRPr="005A0BF9">
              <w:rPr>
                <w:rStyle w:val="Arialnarrow"/>
              </w:rPr>
              <w:t>Sample of a portfolio assessment sheet</w:t>
            </w:r>
            <w:r w:rsidRPr="00EA74F1">
              <w:t xml:space="preserve"> (</w:t>
            </w:r>
            <w:r w:rsidRPr="00EA74F1">
              <w:rPr>
                <w:rStyle w:val="CustomItalics"/>
                <w:lang w:val="en-ZA"/>
              </w:rPr>
              <w:t>Adapted from Kramer: 1999</w:t>
            </w:r>
            <w:r w:rsidRPr="00EA74F1">
              <w:t>)</w:t>
            </w:r>
          </w:p>
        </w:tc>
      </w:tr>
      <w:tr w:rsidR="008C374A" w:rsidRPr="00EA74F1" w:rsidTr="00BC7736">
        <w:trPr>
          <w:cantSplit/>
        </w:trPr>
        <w:tc>
          <w:tcPr>
            <w:tcW w:w="9130" w:type="dxa"/>
            <w:gridSpan w:val="5"/>
          </w:tcPr>
          <w:p w:rsidR="008C374A" w:rsidRPr="00EA74F1" w:rsidRDefault="008C374A" w:rsidP="00BC7736">
            <w:pPr>
              <w:pStyle w:val="BodyText"/>
              <w:rPr>
                <w:lang w:val="en-ZA"/>
              </w:rPr>
            </w:pPr>
            <w:r w:rsidRPr="00EA74F1">
              <w:rPr>
                <w:lang w:val="en-ZA"/>
              </w:rPr>
              <w:t>Name:……………………………………………..Class:……………………………………………..</w:t>
            </w:r>
          </w:p>
          <w:p w:rsidR="008C374A" w:rsidRPr="00EA74F1" w:rsidRDefault="008C374A" w:rsidP="00BC7736">
            <w:pPr>
              <w:pStyle w:val="BodyText"/>
              <w:rPr>
                <w:lang w:val="en-ZA"/>
              </w:rPr>
            </w:pPr>
            <w:r w:rsidRPr="00EA74F1">
              <w:rPr>
                <w:lang w:val="en-ZA"/>
              </w:rPr>
              <w:t>Due Date: …………………………………………</w:t>
            </w:r>
          </w:p>
          <w:p w:rsidR="008C374A" w:rsidRPr="00EA74F1" w:rsidRDefault="008C374A" w:rsidP="00BC7736">
            <w:pPr>
              <w:pStyle w:val="BodyText"/>
              <w:rPr>
                <w:lang w:val="en-ZA"/>
              </w:rPr>
            </w:pPr>
            <w:r w:rsidRPr="00EA74F1">
              <w:rPr>
                <w:lang w:val="en-ZA"/>
              </w:rPr>
              <w:t>Teacher: …………………………………………. Portfolio outcome: ……………………………</w:t>
            </w:r>
          </w:p>
        </w:tc>
      </w:tr>
      <w:tr w:rsidR="008C374A" w:rsidRPr="005A0BF9" w:rsidTr="006751FA">
        <w:tc>
          <w:tcPr>
            <w:tcW w:w="5920" w:type="dxa"/>
            <w:vAlign w:val="center"/>
          </w:tcPr>
          <w:p w:rsidR="008C374A" w:rsidRPr="005A0BF9" w:rsidRDefault="008C374A" w:rsidP="00BC7736">
            <w:pPr>
              <w:rPr>
                <w:rStyle w:val="Arialnarrow"/>
              </w:rPr>
            </w:pPr>
            <w:r w:rsidRPr="005A0BF9">
              <w:rPr>
                <w:rStyle w:val="Arialnarrow"/>
              </w:rPr>
              <w:t>Assessment criteria</w:t>
            </w:r>
          </w:p>
        </w:tc>
        <w:tc>
          <w:tcPr>
            <w:tcW w:w="851" w:type="dxa"/>
          </w:tcPr>
          <w:p w:rsidR="008C374A" w:rsidRPr="005A0BF9" w:rsidRDefault="008C374A" w:rsidP="00BC7736">
            <w:pPr>
              <w:spacing w:before="20" w:after="20"/>
              <w:jc w:val="center"/>
              <w:rPr>
                <w:rStyle w:val="Arialnarrow"/>
              </w:rPr>
            </w:pPr>
            <w:r w:rsidRPr="005A0BF9">
              <w:rPr>
                <w:rStyle w:val="Arialnarrow"/>
              </w:rPr>
              <w:t>Very</w:t>
            </w:r>
          </w:p>
          <w:p w:rsidR="008C374A" w:rsidRPr="005A0BF9" w:rsidRDefault="008C374A" w:rsidP="00BC7736">
            <w:pPr>
              <w:spacing w:before="20" w:after="20"/>
              <w:jc w:val="center"/>
              <w:rPr>
                <w:rStyle w:val="Arialnarrow"/>
              </w:rPr>
            </w:pPr>
            <w:r w:rsidRPr="005A0BF9">
              <w:rPr>
                <w:rStyle w:val="Arialnarrow"/>
              </w:rPr>
              <w:t>good</w:t>
            </w:r>
          </w:p>
        </w:tc>
        <w:tc>
          <w:tcPr>
            <w:tcW w:w="708" w:type="dxa"/>
          </w:tcPr>
          <w:p w:rsidR="008C374A" w:rsidRPr="005A0BF9" w:rsidRDefault="008C374A" w:rsidP="00BC7736">
            <w:pPr>
              <w:jc w:val="center"/>
              <w:rPr>
                <w:rStyle w:val="Arialnarrow"/>
              </w:rPr>
            </w:pPr>
            <w:r w:rsidRPr="005A0BF9">
              <w:rPr>
                <w:rStyle w:val="Arialnarrow"/>
              </w:rPr>
              <w:t>Good</w:t>
            </w:r>
          </w:p>
        </w:tc>
        <w:tc>
          <w:tcPr>
            <w:tcW w:w="881" w:type="dxa"/>
          </w:tcPr>
          <w:p w:rsidR="008C374A" w:rsidRPr="005A0BF9" w:rsidRDefault="008C374A" w:rsidP="00BC7736">
            <w:pPr>
              <w:jc w:val="center"/>
              <w:rPr>
                <w:rStyle w:val="Arialnarrow"/>
              </w:rPr>
            </w:pPr>
            <w:proofErr w:type="spellStart"/>
            <w:r w:rsidRPr="005A0BF9">
              <w:rPr>
                <w:rStyle w:val="Arialnarrow"/>
              </w:rPr>
              <w:t>Satis</w:t>
            </w:r>
            <w:proofErr w:type="spellEnd"/>
            <w:r w:rsidR="006751FA" w:rsidRPr="005A0BF9">
              <w:rPr>
                <w:rStyle w:val="Arialnarrow"/>
              </w:rPr>
              <w:t>-</w:t>
            </w:r>
            <w:r w:rsidRPr="005A0BF9">
              <w:rPr>
                <w:rStyle w:val="Arialnarrow"/>
              </w:rPr>
              <w:t>factory</w:t>
            </w:r>
          </w:p>
        </w:tc>
        <w:tc>
          <w:tcPr>
            <w:tcW w:w="770" w:type="dxa"/>
          </w:tcPr>
          <w:p w:rsidR="008C374A" w:rsidRPr="005A0BF9" w:rsidRDefault="008C374A" w:rsidP="00BC7736">
            <w:pPr>
              <w:jc w:val="center"/>
              <w:rPr>
                <w:rStyle w:val="Arialnarrow"/>
              </w:rPr>
            </w:pPr>
            <w:r w:rsidRPr="005A0BF9">
              <w:rPr>
                <w:rStyle w:val="Arialnarrow"/>
              </w:rPr>
              <w:t>Poor</w:t>
            </w:r>
          </w:p>
        </w:tc>
      </w:tr>
      <w:tr w:rsidR="008C374A" w:rsidRPr="00EA74F1" w:rsidTr="006751FA">
        <w:tc>
          <w:tcPr>
            <w:tcW w:w="5920" w:type="dxa"/>
          </w:tcPr>
          <w:p w:rsidR="008C374A" w:rsidRPr="00EA74F1" w:rsidRDefault="008C374A" w:rsidP="00BC7736">
            <w:pPr>
              <w:pStyle w:val="BodyText"/>
              <w:rPr>
                <w:lang w:val="en-ZA"/>
              </w:rPr>
            </w:pPr>
            <w:r w:rsidRPr="00EA74F1">
              <w:rPr>
                <w:lang w:val="en-ZA"/>
              </w:rPr>
              <w:t>Evidence of mastery of the concepts</w:t>
            </w:r>
          </w:p>
        </w:tc>
        <w:tc>
          <w:tcPr>
            <w:tcW w:w="851" w:type="dxa"/>
          </w:tcPr>
          <w:p w:rsidR="008C374A" w:rsidRPr="00EA74F1" w:rsidRDefault="008C374A" w:rsidP="00BC7736">
            <w:pPr>
              <w:rPr>
                <w:rFonts w:ascii="Palatino Linotype" w:hAnsi="Palatino Linotype" w:cs="Arial"/>
                <w:sz w:val="20"/>
                <w:szCs w:val="20"/>
              </w:rPr>
            </w:pPr>
          </w:p>
        </w:tc>
        <w:tc>
          <w:tcPr>
            <w:tcW w:w="708" w:type="dxa"/>
          </w:tcPr>
          <w:p w:rsidR="008C374A" w:rsidRPr="00EA74F1" w:rsidRDefault="008C374A" w:rsidP="00BC7736">
            <w:pPr>
              <w:rPr>
                <w:rFonts w:ascii="Palatino Linotype" w:hAnsi="Palatino Linotype" w:cs="Arial"/>
                <w:sz w:val="20"/>
                <w:szCs w:val="20"/>
              </w:rPr>
            </w:pPr>
          </w:p>
        </w:tc>
        <w:tc>
          <w:tcPr>
            <w:tcW w:w="881" w:type="dxa"/>
          </w:tcPr>
          <w:p w:rsidR="008C374A" w:rsidRPr="00EA74F1" w:rsidRDefault="008C374A" w:rsidP="00BC7736">
            <w:pPr>
              <w:rPr>
                <w:rFonts w:ascii="Palatino Linotype" w:hAnsi="Palatino Linotype" w:cs="Arial"/>
                <w:sz w:val="20"/>
                <w:szCs w:val="20"/>
              </w:rPr>
            </w:pPr>
          </w:p>
        </w:tc>
        <w:tc>
          <w:tcPr>
            <w:tcW w:w="770" w:type="dxa"/>
          </w:tcPr>
          <w:p w:rsidR="008C374A" w:rsidRPr="00EA74F1" w:rsidRDefault="008C374A" w:rsidP="00BC7736">
            <w:pPr>
              <w:rPr>
                <w:rFonts w:ascii="Palatino Linotype" w:hAnsi="Palatino Linotype" w:cs="Arial"/>
                <w:sz w:val="20"/>
                <w:szCs w:val="20"/>
              </w:rPr>
            </w:pPr>
          </w:p>
        </w:tc>
      </w:tr>
      <w:tr w:rsidR="008C374A" w:rsidRPr="00EA74F1" w:rsidTr="006751FA">
        <w:tc>
          <w:tcPr>
            <w:tcW w:w="5920" w:type="dxa"/>
          </w:tcPr>
          <w:p w:rsidR="008C374A" w:rsidRPr="00EA74F1" w:rsidRDefault="008C374A" w:rsidP="00BC7736">
            <w:pPr>
              <w:pStyle w:val="BodyText"/>
              <w:spacing w:before="40" w:after="40"/>
              <w:rPr>
                <w:lang w:val="en-ZA"/>
              </w:rPr>
            </w:pPr>
            <w:r w:rsidRPr="00EA74F1">
              <w:rPr>
                <w:lang w:val="en-ZA"/>
              </w:rPr>
              <w:t>Evidence of process:</w:t>
            </w:r>
          </w:p>
          <w:p w:rsidR="008C374A" w:rsidRPr="00EA74F1" w:rsidRDefault="008C374A" w:rsidP="00BC7736">
            <w:pPr>
              <w:pStyle w:val="BodyText"/>
              <w:spacing w:before="40" w:after="40"/>
              <w:rPr>
                <w:lang w:val="en-ZA"/>
              </w:rPr>
            </w:pPr>
            <w:r w:rsidRPr="00EA74F1">
              <w:rPr>
                <w:lang w:val="en-ZA"/>
              </w:rPr>
              <w:t>Shows the thinking, planning and process that lead to the final product</w:t>
            </w:r>
          </w:p>
        </w:tc>
        <w:tc>
          <w:tcPr>
            <w:tcW w:w="851" w:type="dxa"/>
          </w:tcPr>
          <w:p w:rsidR="008C374A" w:rsidRPr="00EA74F1" w:rsidRDefault="008C374A" w:rsidP="00BC7736">
            <w:pPr>
              <w:rPr>
                <w:rFonts w:ascii="Palatino Linotype" w:hAnsi="Palatino Linotype" w:cs="Arial"/>
                <w:sz w:val="20"/>
                <w:szCs w:val="20"/>
              </w:rPr>
            </w:pPr>
          </w:p>
        </w:tc>
        <w:tc>
          <w:tcPr>
            <w:tcW w:w="708" w:type="dxa"/>
          </w:tcPr>
          <w:p w:rsidR="008C374A" w:rsidRPr="00EA74F1" w:rsidRDefault="008C374A" w:rsidP="00BC7736">
            <w:pPr>
              <w:rPr>
                <w:rFonts w:ascii="Palatino Linotype" w:hAnsi="Palatino Linotype" w:cs="Arial"/>
                <w:sz w:val="20"/>
                <w:szCs w:val="20"/>
              </w:rPr>
            </w:pPr>
          </w:p>
        </w:tc>
        <w:tc>
          <w:tcPr>
            <w:tcW w:w="881" w:type="dxa"/>
          </w:tcPr>
          <w:p w:rsidR="008C374A" w:rsidRPr="00EA74F1" w:rsidRDefault="008C374A" w:rsidP="00BC7736">
            <w:pPr>
              <w:rPr>
                <w:rFonts w:ascii="Palatino Linotype" w:hAnsi="Palatino Linotype" w:cs="Arial"/>
                <w:sz w:val="20"/>
                <w:szCs w:val="20"/>
              </w:rPr>
            </w:pPr>
          </w:p>
        </w:tc>
        <w:tc>
          <w:tcPr>
            <w:tcW w:w="770" w:type="dxa"/>
          </w:tcPr>
          <w:p w:rsidR="008C374A" w:rsidRPr="00EA74F1" w:rsidRDefault="008C374A" w:rsidP="00BC7736">
            <w:pPr>
              <w:rPr>
                <w:rFonts w:ascii="Palatino Linotype" w:hAnsi="Palatino Linotype" w:cs="Arial"/>
                <w:sz w:val="20"/>
                <w:szCs w:val="20"/>
              </w:rPr>
            </w:pPr>
          </w:p>
        </w:tc>
      </w:tr>
      <w:tr w:rsidR="008C374A" w:rsidRPr="00EA74F1" w:rsidTr="006751FA">
        <w:tc>
          <w:tcPr>
            <w:tcW w:w="5920" w:type="dxa"/>
          </w:tcPr>
          <w:p w:rsidR="008C374A" w:rsidRPr="00EA74F1" w:rsidRDefault="008C374A" w:rsidP="00BC7736">
            <w:pPr>
              <w:pStyle w:val="BodyText"/>
              <w:spacing w:before="40" w:after="40"/>
              <w:rPr>
                <w:lang w:val="en-ZA"/>
              </w:rPr>
            </w:pPr>
            <w:r w:rsidRPr="00EA74F1">
              <w:rPr>
                <w:lang w:val="en-ZA"/>
              </w:rPr>
              <w:t>Presentation of the portfolio: Neatness, visual appeal, creative design and layout</w:t>
            </w:r>
          </w:p>
        </w:tc>
        <w:tc>
          <w:tcPr>
            <w:tcW w:w="851" w:type="dxa"/>
          </w:tcPr>
          <w:p w:rsidR="008C374A" w:rsidRPr="00EA74F1" w:rsidRDefault="008C374A" w:rsidP="00BC7736">
            <w:pPr>
              <w:rPr>
                <w:rFonts w:ascii="Palatino Linotype" w:hAnsi="Palatino Linotype" w:cs="Arial"/>
                <w:sz w:val="20"/>
                <w:szCs w:val="20"/>
              </w:rPr>
            </w:pPr>
          </w:p>
        </w:tc>
        <w:tc>
          <w:tcPr>
            <w:tcW w:w="708" w:type="dxa"/>
          </w:tcPr>
          <w:p w:rsidR="008C374A" w:rsidRPr="00EA74F1" w:rsidRDefault="008C374A" w:rsidP="00BC7736">
            <w:pPr>
              <w:rPr>
                <w:rFonts w:ascii="Palatino Linotype" w:hAnsi="Palatino Linotype" w:cs="Arial"/>
                <w:sz w:val="20"/>
                <w:szCs w:val="20"/>
              </w:rPr>
            </w:pPr>
          </w:p>
        </w:tc>
        <w:tc>
          <w:tcPr>
            <w:tcW w:w="881" w:type="dxa"/>
          </w:tcPr>
          <w:p w:rsidR="008C374A" w:rsidRPr="00EA74F1" w:rsidRDefault="008C374A" w:rsidP="00BC7736">
            <w:pPr>
              <w:rPr>
                <w:rFonts w:ascii="Palatino Linotype" w:hAnsi="Palatino Linotype" w:cs="Arial"/>
                <w:sz w:val="20"/>
                <w:szCs w:val="20"/>
              </w:rPr>
            </w:pPr>
          </w:p>
        </w:tc>
        <w:tc>
          <w:tcPr>
            <w:tcW w:w="770" w:type="dxa"/>
          </w:tcPr>
          <w:p w:rsidR="008C374A" w:rsidRPr="00EA74F1" w:rsidRDefault="008C374A" w:rsidP="00BC7736">
            <w:pPr>
              <w:rPr>
                <w:rFonts w:ascii="Palatino Linotype" w:hAnsi="Palatino Linotype" w:cs="Arial"/>
                <w:sz w:val="20"/>
                <w:szCs w:val="20"/>
              </w:rPr>
            </w:pPr>
          </w:p>
        </w:tc>
      </w:tr>
      <w:tr w:rsidR="008C374A" w:rsidRPr="00EA74F1" w:rsidTr="006751FA">
        <w:tc>
          <w:tcPr>
            <w:tcW w:w="5920" w:type="dxa"/>
          </w:tcPr>
          <w:p w:rsidR="008C374A" w:rsidRPr="00EA74F1" w:rsidRDefault="008C374A" w:rsidP="00BC7736">
            <w:pPr>
              <w:pStyle w:val="BodyText"/>
              <w:rPr>
                <w:lang w:val="en-ZA"/>
              </w:rPr>
            </w:pPr>
            <w:r w:rsidRPr="00EA74F1">
              <w:rPr>
                <w:lang w:val="en-ZA"/>
              </w:rPr>
              <w:t>Management: Sufficient number of samples, each dated and annotated, presented in sequence</w:t>
            </w:r>
          </w:p>
        </w:tc>
        <w:tc>
          <w:tcPr>
            <w:tcW w:w="851" w:type="dxa"/>
          </w:tcPr>
          <w:p w:rsidR="008C374A" w:rsidRPr="00EA74F1" w:rsidRDefault="008C374A" w:rsidP="00BC7736">
            <w:pPr>
              <w:rPr>
                <w:rFonts w:ascii="Palatino Linotype" w:hAnsi="Palatino Linotype" w:cs="Arial"/>
                <w:sz w:val="20"/>
                <w:szCs w:val="20"/>
              </w:rPr>
            </w:pPr>
          </w:p>
        </w:tc>
        <w:tc>
          <w:tcPr>
            <w:tcW w:w="708" w:type="dxa"/>
          </w:tcPr>
          <w:p w:rsidR="008C374A" w:rsidRPr="00EA74F1" w:rsidRDefault="008C374A" w:rsidP="00BC7736">
            <w:pPr>
              <w:rPr>
                <w:rFonts w:ascii="Palatino Linotype" w:hAnsi="Palatino Linotype" w:cs="Arial"/>
                <w:sz w:val="20"/>
                <w:szCs w:val="20"/>
              </w:rPr>
            </w:pPr>
          </w:p>
        </w:tc>
        <w:tc>
          <w:tcPr>
            <w:tcW w:w="881" w:type="dxa"/>
          </w:tcPr>
          <w:p w:rsidR="008C374A" w:rsidRPr="00EA74F1" w:rsidRDefault="008C374A" w:rsidP="00BC7736">
            <w:pPr>
              <w:rPr>
                <w:rFonts w:ascii="Palatino Linotype" w:hAnsi="Palatino Linotype" w:cs="Arial"/>
                <w:sz w:val="20"/>
                <w:szCs w:val="20"/>
              </w:rPr>
            </w:pPr>
          </w:p>
        </w:tc>
        <w:tc>
          <w:tcPr>
            <w:tcW w:w="770" w:type="dxa"/>
          </w:tcPr>
          <w:p w:rsidR="008C374A" w:rsidRPr="00EA74F1" w:rsidRDefault="008C374A" w:rsidP="00BC7736">
            <w:pPr>
              <w:rPr>
                <w:rFonts w:ascii="Palatino Linotype" w:hAnsi="Palatino Linotype" w:cs="Arial"/>
                <w:sz w:val="20"/>
                <w:szCs w:val="20"/>
              </w:rPr>
            </w:pPr>
          </w:p>
        </w:tc>
      </w:tr>
      <w:tr w:rsidR="008C374A" w:rsidRPr="00EA74F1" w:rsidTr="006751FA">
        <w:tc>
          <w:tcPr>
            <w:tcW w:w="5920" w:type="dxa"/>
          </w:tcPr>
          <w:p w:rsidR="008C374A" w:rsidRPr="00EA74F1" w:rsidRDefault="008C374A" w:rsidP="00BC7736">
            <w:pPr>
              <w:pStyle w:val="BodyText"/>
              <w:rPr>
                <w:spacing w:val="-4"/>
                <w:lang w:val="en-ZA"/>
              </w:rPr>
            </w:pPr>
            <w:r w:rsidRPr="00EA74F1">
              <w:rPr>
                <w:spacing w:val="-4"/>
                <w:lang w:val="en-ZA"/>
              </w:rPr>
              <w:t>Writing skill: Appropriateness of language, vocabulary, style</w:t>
            </w:r>
          </w:p>
        </w:tc>
        <w:tc>
          <w:tcPr>
            <w:tcW w:w="851" w:type="dxa"/>
          </w:tcPr>
          <w:p w:rsidR="008C374A" w:rsidRPr="00EA74F1" w:rsidRDefault="008C374A" w:rsidP="00BC7736">
            <w:pPr>
              <w:rPr>
                <w:rFonts w:ascii="Palatino Linotype" w:hAnsi="Palatino Linotype" w:cs="Arial"/>
                <w:sz w:val="20"/>
                <w:szCs w:val="20"/>
              </w:rPr>
            </w:pPr>
          </w:p>
        </w:tc>
        <w:tc>
          <w:tcPr>
            <w:tcW w:w="708" w:type="dxa"/>
          </w:tcPr>
          <w:p w:rsidR="008C374A" w:rsidRPr="00EA74F1" w:rsidRDefault="008C374A" w:rsidP="00BC7736">
            <w:pPr>
              <w:rPr>
                <w:rFonts w:ascii="Palatino Linotype" w:hAnsi="Palatino Linotype" w:cs="Arial"/>
                <w:sz w:val="20"/>
                <w:szCs w:val="20"/>
              </w:rPr>
            </w:pPr>
          </w:p>
        </w:tc>
        <w:tc>
          <w:tcPr>
            <w:tcW w:w="881" w:type="dxa"/>
          </w:tcPr>
          <w:p w:rsidR="008C374A" w:rsidRPr="00EA74F1" w:rsidRDefault="008C374A" w:rsidP="00BC7736">
            <w:pPr>
              <w:rPr>
                <w:rFonts w:ascii="Palatino Linotype" w:hAnsi="Palatino Linotype" w:cs="Arial"/>
                <w:sz w:val="20"/>
                <w:szCs w:val="20"/>
              </w:rPr>
            </w:pPr>
          </w:p>
        </w:tc>
        <w:tc>
          <w:tcPr>
            <w:tcW w:w="770" w:type="dxa"/>
          </w:tcPr>
          <w:p w:rsidR="008C374A" w:rsidRPr="00EA74F1" w:rsidRDefault="008C374A" w:rsidP="00BC7736">
            <w:pPr>
              <w:rPr>
                <w:rFonts w:ascii="Palatino Linotype" w:hAnsi="Palatino Linotype" w:cs="Arial"/>
                <w:sz w:val="20"/>
                <w:szCs w:val="20"/>
              </w:rPr>
            </w:pPr>
          </w:p>
        </w:tc>
      </w:tr>
      <w:tr w:rsidR="008C374A" w:rsidRPr="00EA74F1" w:rsidTr="006751FA">
        <w:tc>
          <w:tcPr>
            <w:tcW w:w="5920" w:type="dxa"/>
          </w:tcPr>
          <w:p w:rsidR="008C374A" w:rsidRPr="00EA74F1" w:rsidRDefault="008C374A" w:rsidP="00BC7736">
            <w:pPr>
              <w:pStyle w:val="BodyText"/>
              <w:spacing w:before="240" w:after="60" w:line="120" w:lineRule="auto"/>
              <w:rPr>
                <w:lang w:val="en-ZA"/>
              </w:rPr>
            </w:pPr>
            <w:r w:rsidRPr="00EA74F1">
              <w:rPr>
                <w:lang w:val="en-ZA"/>
              </w:rPr>
              <w:t xml:space="preserve">Variety and quality of contents: various work samples, </w:t>
            </w:r>
          </w:p>
          <w:p w:rsidR="008C374A" w:rsidRPr="00EA74F1" w:rsidRDefault="008C374A" w:rsidP="00BC7736">
            <w:pPr>
              <w:pStyle w:val="BodyText"/>
              <w:spacing w:before="60" w:after="60" w:line="120" w:lineRule="auto"/>
              <w:rPr>
                <w:lang w:val="en-ZA"/>
              </w:rPr>
            </w:pPr>
            <w:r w:rsidRPr="00EA74F1">
              <w:rPr>
                <w:lang w:val="en-ZA"/>
              </w:rPr>
              <w:t>clear evidence of competence</w:t>
            </w:r>
          </w:p>
        </w:tc>
        <w:tc>
          <w:tcPr>
            <w:tcW w:w="851" w:type="dxa"/>
          </w:tcPr>
          <w:p w:rsidR="008C374A" w:rsidRPr="00EA74F1" w:rsidRDefault="008C374A" w:rsidP="00BC7736">
            <w:pPr>
              <w:rPr>
                <w:rFonts w:ascii="Palatino Linotype" w:hAnsi="Palatino Linotype" w:cs="Arial"/>
                <w:sz w:val="20"/>
                <w:szCs w:val="20"/>
              </w:rPr>
            </w:pPr>
          </w:p>
        </w:tc>
        <w:tc>
          <w:tcPr>
            <w:tcW w:w="708" w:type="dxa"/>
          </w:tcPr>
          <w:p w:rsidR="008C374A" w:rsidRPr="00EA74F1" w:rsidRDefault="008C374A" w:rsidP="00BC7736">
            <w:pPr>
              <w:rPr>
                <w:rFonts w:ascii="Palatino Linotype" w:hAnsi="Palatino Linotype" w:cs="Arial"/>
                <w:sz w:val="20"/>
                <w:szCs w:val="20"/>
              </w:rPr>
            </w:pPr>
          </w:p>
        </w:tc>
        <w:tc>
          <w:tcPr>
            <w:tcW w:w="881" w:type="dxa"/>
          </w:tcPr>
          <w:p w:rsidR="008C374A" w:rsidRPr="00EA74F1" w:rsidRDefault="008C374A" w:rsidP="00BC7736">
            <w:pPr>
              <w:rPr>
                <w:rFonts w:ascii="Palatino Linotype" w:hAnsi="Palatino Linotype" w:cs="Arial"/>
                <w:sz w:val="20"/>
                <w:szCs w:val="20"/>
              </w:rPr>
            </w:pPr>
          </w:p>
        </w:tc>
        <w:tc>
          <w:tcPr>
            <w:tcW w:w="770" w:type="dxa"/>
          </w:tcPr>
          <w:p w:rsidR="008C374A" w:rsidRPr="00EA74F1" w:rsidRDefault="008C374A" w:rsidP="00BC7736">
            <w:pPr>
              <w:rPr>
                <w:rFonts w:ascii="Palatino Linotype" w:hAnsi="Palatino Linotype" w:cs="Arial"/>
                <w:sz w:val="20"/>
                <w:szCs w:val="20"/>
              </w:rPr>
            </w:pPr>
          </w:p>
        </w:tc>
      </w:tr>
      <w:tr w:rsidR="008C374A" w:rsidRPr="00EA74F1" w:rsidTr="006751FA">
        <w:tc>
          <w:tcPr>
            <w:tcW w:w="5920" w:type="dxa"/>
          </w:tcPr>
          <w:p w:rsidR="008C374A" w:rsidRPr="00EA74F1" w:rsidRDefault="008C374A" w:rsidP="00BC7736">
            <w:pPr>
              <w:pStyle w:val="BodyText"/>
              <w:rPr>
                <w:lang w:val="en-ZA"/>
              </w:rPr>
            </w:pPr>
            <w:r w:rsidRPr="00EA74F1">
              <w:rPr>
                <w:lang w:val="en-ZA"/>
              </w:rPr>
              <w:t>Self-reflection: Honest personal commentary, highlighting of areas of excellence and issues for improvement</w:t>
            </w:r>
          </w:p>
        </w:tc>
        <w:tc>
          <w:tcPr>
            <w:tcW w:w="851" w:type="dxa"/>
          </w:tcPr>
          <w:p w:rsidR="008C374A" w:rsidRPr="00EA74F1" w:rsidRDefault="008C374A" w:rsidP="00BC7736">
            <w:pPr>
              <w:rPr>
                <w:rFonts w:ascii="Palatino Linotype" w:hAnsi="Palatino Linotype" w:cs="Arial"/>
                <w:sz w:val="20"/>
                <w:szCs w:val="20"/>
              </w:rPr>
            </w:pPr>
          </w:p>
        </w:tc>
        <w:tc>
          <w:tcPr>
            <w:tcW w:w="708" w:type="dxa"/>
          </w:tcPr>
          <w:p w:rsidR="008C374A" w:rsidRPr="00EA74F1" w:rsidRDefault="008C374A" w:rsidP="00BC7736">
            <w:pPr>
              <w:rPr>
                <w:rFonts w:ascii="Palatino Linotype" w:hAnsi="Palatino Linotype" w:cs="Arial"/>
                <w:sz w:val="20"/>
                <w:szCs w:val="20"/>
              </w:rPr>
            </w:pPr>
          </w:p>
        </w:tc>
        <w:tc>
          <w:tcPr>
            <w:tcW w:w="881" w:type="dxa"/>
          </w:tcPr>
          <w:p w:rsidR="008C374A" w:rsidRPr="00EA74F1" w:rsidRDefault="008C374A" w:rsidP="00BC7736">
            <w:pPr>
              <w:rPr>
                <w:rFonts w:ascii="Palatino Linotype" w:hAnsi="Palatino Linotype" w:cs="Arial"/>
                <w:sz w:val="20"/>
                <w:szCs w:val="20"/>
              </w:rPr>
            </w:pPr>
          </w:p>
        </w:tc>
        <w:tc>
          <w:tcPr>
            <w:tcW w:w="770" w:type="dxa"/>
          </w:tcPr>
          <w:p w:rsidR="008C374A" w:rsidRPr="00EA74F1" w:rsidRDefault="008C374A" w:rsidP="00BC7736">
            <w:pPr>
              <w:rPr>
                <w:rFonts w:ascii="Palatino Linotype" w:hAnsi="Palatino Linotype" w:cs="Arial"/>
                <w:sz w:val="20"/>
                <w:szCs w:val="20"/>
              </w:rPr>
            </w:pPr>
          </w:p>
        </w:tc>
      </w:tr>
      <w:tr w:rsidR="008C374A" w:rsidRPr="00EA74F1" w:rsidTr="006751FA">
        <w:tc>
          <w:tcPr>
            <w:tcW w:w="5920" w:type="dxa"/>
          </w:tcPr>
          <w:p w:rsidR="008C374A" w:rsidRPr="00EA74F1" w:rsidRDefault="008C374A" w:rsidP="00BC7736">
            <w:pPr>
              <w:pStyle w:val="BodyText"/>
              <w:rPr>
                <w:lang w:val="en-ZA"/>
              </w:rPr>
            </w:pPr>
            <w:r w:rsidRPr="00EA74F1">
              <w:rPr>
                <w:lang w:val="en-ZA"/>
              </w:rPr>
              <w:t>Explanation: Justifies and explains each sample included</w:t>
            </w:r>
          </w:p>
        </w:tc>
        <w:tc>
          <w:tcPr>
            <w:tcW w:w="851" w:type="dxa"/>
          </w:tcPr>
          <w:p w:rsidR="008C374A" w:rsidRPr="00EA74F1" w:rsidRDefault="008C374A" w:rsidP="00BC7736">
            <w:pPr>
              <w:rPr>
                <w:rFonts w:ascii="Palatino Linotype" w:hAnsi="Palatino Linotype" w:cs="Arial"/>
                <w:sz w:val="20"/>
                <w:szCs w:val="20"/>
              </w:rPr>
            </w:pPr>
          </w:p>
        </w:tc>
        <w:tc>
          <w:tcPr>
            <w:tcW w:w="708" w:type="dxa"/>
          </w:tcPr>
          <w:p w:rsidR="008C374A" w:rsidRPr="00EA74F1" w:rsidRDefault="008C374A" w:rsidP="00BC7736">
            <w:pPr>
              <w:rPr>
                <w:rFonts w:ascii="Palatino Linotype" w:hAnsi="Palatino Linotype" w:cs="Arial"/>
                <w:sz w:val="20"/>
                <w:szCs w:val="20"/>
              </w:rPr>
            </w:pPr>
          </w:p>
        </w:tc>
        <w:tc>
          <w:tcPr>
            <w:tcW w:w="881" w:type="dxa"/>
          </w:tcPr>
          <w:p w:rsidR="008C374A" w:rsidRPr="00EA74F1" w:rsidRDefault="008C374A" w:rsidP="00BC7736">
            <w:pPr>
              <w:rPr>
                <w:rFonts w:ascii="Palatino Linotype" w:hAnsi="Palatino Linotype" w:cs="Arial"/>
                <w:sz w:val="20"/>
                <w:szCs w:val="20"/>
              </w:rPr>
            </w:pPr>
          </w:p>
        </w:tc>
        <w:tc>
          <w:tcPr>
            <w:tcW w:w="770" w:type="dxa"/>
          </w:tcPr>
          <w:p w:rsidR="008C374A" w:rsidRPr="00EA74F1" w:rsidRDefault="008C374A" w:rsidP="00BC7736">
            <w:pPr>
              <w:rPr>
                <w:rFonts w:ascii="Palatino Linotype" w:hAnsi="Palatino Linotype" w:cs="Arial"/>
                <w:sz w:val="20"/>
                <w:szCs w:val="20"/>
              </w:rPr>
            </w:pPr>
          </w:p>
        </w:tc>
      </w:tr>
    </w:tbl>
    <w:p w:rsidR="008C374A" w:rsidRPr="00EA74F1" w:rsidRDefault="008C374A" w:rsidP="00BC7736">
      <w:pPr>
        <w:pStyle w:val="BodyText"/>
        <w:rPr>
          <w:lang w:val="en-ZA"/>
        </w:rPr>
      </w:pPr>
      <w:r w:rsidRPr="00EA74F1">
        <w:rPr>
          <w:lang w:val="en-ZA"/>
        </w:rPr>
        <w:t>The assessment sheet above is a simple rubric with criteria in the first column, and then four columns in which to indicate the standard of the work achieved by the learner in relation to each of the criteria.</w:t>
      </w:r>
    </w:p>
    <w:p w:rsidR="008C374A" w:rsidRPr="00EA74F1" w:rsidRDefault="008C374A" w:rsidP="00BC7736">
      <w:pPr>
        <w:pStyle w:val="BodyText"/>
        <w:rPr>
          <w:lang w:val="en-ZA"/>
        </w:rPr>
      </w:pP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708"/>
      </w:tblGrid>
      <w:tr w:rsidR="008C374A" w:rsidRPr="00EA74F1" w:rsidTr="00217648">
        <w:trPr>
          <w:cantSplit/>
          <w:trHeight w:val="2188"/>
        </w:trPr>
        <w:tc>
          <w:tcPr>
            <w:tcW w:w="1526" w:type="dxa"/>
          </w:tcPr>
          <w:p w:rsidR="008C374A"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4E34FD">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6.</w:t>
            </w:r>
            <w:r w:rsidR="004E34FD">
              <w:rPr>
                <w:rStyle w:val="Arialnarrow"/>
              </w:rPr>
              <w:t>10</w:t>
            </w:r>
          </w:p>
        </w:tc>
        <w:tc>
          <w:tcPr>
            <w:tcW w:w="7708" w:type="dxa"/>
          </w:tcPr>
          <w:p w:rsidR="008C374A" w:rsidRPr="00EA74F1" w:rsidRDefault="006751FA" w:rsidP="006751FA">
            <w:pPr>
              <w:pStyle w:val="ListNumber"/>
              <w:numPr>
                <w:ilvl w:val="0"/>
                <w:numId w:val="0"/>
              </w:numPr>
              <w:tabs>
                <w:tab w:val="left" w:pos="376"/>
              </w:tabs>
              <w:spacing w:before="240"/>
              <w:ind w:left="376" w:hanging="376"/>
            </w:pPr>
            <w:r w:rsidRPr="00EA74F1">
              <w:t>1</w:t>
            </w:r>
            <w:r w:rsidRPr="00EA74F1">
              <w:tab/>
            </w:r>
            <w:r w:rsidR="008C374A" w:rsidRPr="00EA74F1">
              <w:t>Take some time to reflect on the purpose of a portfolio in assessment.</w:t>
            </w:r>
          </w:p>
          <w:p w:rsidR="008C374A" w:rsidRPr="00EA74F1" w:rsidRDefault="006751FA" w:rsidP="006751FA">
            <w:pPr>
              <w:pStyle w:val="ListNumber"/>
              <w:numPr>
                <w:ilvl w:val="0"/>
                <w:numId w:val="0"/>
              </w:numPr>
              <w:tabs>
                <w:tab w:val="left" w:pos="376"/>
              </w:tabs>
              <w:spacing w:before="240"/>
              <w:ind w:left="376" w:hanging="376"/>
            </w:pPr>
            <w:r w:rsidRPr="00EA74F1">
              <w:t>2</w:t>
            </w:r>
            <w:r w:rsidRPr="00EA74F1">
              <w:tab/>
            </w:r>
            <w:r w:rsidR="008C374A" w:rsidRPr="00EA74F1">
              <w:t>The rubric above would be even more useful to the learners if the criteria were explained in more detail in each of the columns of the table. Copy the rubric onto a sheet of paper and write in the detail so that a learner would know exactly what was expected of him/her in order to achieve at each of the levels.</w:t>
            </w:r>
          </w:p>
        </w:tc>
      </w:tr>
    </w:tbl>
    <w:p w:rsidR="008C374A" w:rsidRPr="00EA74F1" w:rsidRDefault="008C374A" w:rsidP="00BC7736">
      <w:pPr>
        <w:pStyle w:val="BodyText"/>
        <w:rPr>
          <w:lang w:val="en-ZA"/>
        </w:rPr>
      </w:pPr>
    </w:p>
    <w:p w:rsidR="008C374A" w:rsidRPr="00EA74F1" w:rsidRDefault="008C374A" w:rsidP="00F307A4">
      <w:pPr>
        <w:pStyle w:val="Heading3"/>
      </w:pPr>
      <w:bookmarkStart w:id="368" w:name="_Toc224221840"/>
      <w:bookmarkStart w:id="369" w:name="_Toc225835838"/>
      <w:r w:rsidRPr="00EA74F1">
        <w:lastRenderedPageBreak/>
        <w:t>Rubrics</w:t>
      </w:r>
      <w:bookmarkEnd w:id="368"/>
      <w:bookmarkEnd w:id="369"/>
    </w:p>
    <w:p w:rsidR="008C374A" w:rsidRPr="00EA74F1" w:rsidRDefault="008C374A" w:rsidP="00BC7736">
      <w:pPr>
        <w:pStyle w:val="BodyText"/>
        <w:rPr>
          <w:lang w:val="en-ZA"/>
        </w:rPr>
      </w:pPr>
      <w:r w:rsidRPr="00EA74F1">
        <w:rPr>
          <w:lang w:val="en-ZA"/>
        </w:rPr>
        <w:t>The rubric given for the portfolio assessment above is an appropriate assessment tool, since it lays out clear criteria on which learners’ portfolios will be assessed. The fully expanded rubric (which you had to complete for the activity) would be even more successful, since this would make it completely clear to a learner why he/she achieved the given ratings.</w:t>
      </w:r>
    </w:p>
    <w:p w:rsidR="008C374A" w:rsidRPr="00EA74F1" w:rsidRDefault="008C374A" w:rsidP="00BC7736">
      <w:pPr>
        <w:pStyle w:val="BodyText"/>
        <w:rPr>
          <w:lang w:val="en-ZA"/>
        </w:rPr>
      </w:pPr>
      <w:r w:rsidRPr="00EA74F1">
        <w:rPr>
          <w:lang w:val="en-ZA"/>
        </w:rPr>
        <w:t>Assessment tasks cannot be effectively evaluated simply by adding up all the correct answers, or awarding a quantitative mark (say 60%). Such a mark gives no information to the learner on what, in particular, was good or bad about his or her work. We need to find ways to manage this information and make it useful. One very useful tool with which to do so is a rubric. Rubrics are rating scales that are used in the assessment of performance. They are formally defined as scoring guides, consisting of pre-established performance criteria, and are used in evaluating or assessing a learner's performance. The expansions of the criteria at the different levels are called level descriptors.</w:t>
      </w:r>
    </w:p>
    <w:p w:rsidR="008C374A" w:rsidRPr="00EA74F1" w:rsidRDefault="008C374A" w:rsidP="00BC7736">
      <w:pPr>
        <w:pStyle w:val="BodyText"/>
        <w:rPr>
          <w:lang w:val="en-ZA"/>
        </w:rPr>
      </w:pPr>
      <w:r w:rsidRPr="00EA74F1">
        <w:rPr>
          <w:lang w:val="en-ZA"/>
        </w:rPr>
        <w:t xml:space="preserve">On the next page is an example of a learner friendly mathematics rubric. </w:t>
      </w:r>
    </w:p>
    <w:p w:rsidR="008C374A" w:rsidRPr="00EA74F1" w:rsidRDefault="008C374A" w:rsidP="00BC7736">
      <w:pPr>
        <w:pStyle w:val="BodyText"/>
        <w:rPr>
          <w:lang w:val="en-ZA"/>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714"/>
      </w:tblGrid>
      <w:tr w:rsidR="008C374A" w:rsidRPr="00EA74F1" w:rsidTr="00217648">
        <w:trPr>
          <w:cantSplit/>
        </w:trPr>
        <w:tc>
          <w:tcPr>
            <w:tcW w:w="1526" w:type="dxa"/>
          </w:tcPr>
          <w:p w:rsidR="008C374A" w:rsidRPr="005A0BF9" w:rsidRDefault="008C374A" w:rsidP="00BC7736">
            <w:pPr>
              <w:pStyle w:val="BodyText"/>
              <w:spacing w:before="120" w:after="120"/>
              <w:jc w:val="center"/>
              <w:rPr>
                <w:rStyle w:val="Arialnarrow"/>
              </w:rPr>
            </w:pPr>
            <w:r w:rsidRPr="00EA74F1">
              <w:rPr>
                <w:lang w:val="en-ZA"/>
              </w:rPr>
              <w:br w:type="page"/>
            </w:r>
            <w:r w:rsidR="00DD33D7" w:rsidRPr="00EA74F1">
              <w:rPr>
                <w:noProof/>
                <w:lang w:val="en-ZA" w:eastAsia="en-ZA"/>
              </w:rPr>
              <w:drawing>
                <wp:inline distT="0" distB="0" distL="0" distR="0">
                  <wp:extent cx="663575" cy="574675"/>
                  <wp:effectExtent l="19050" t="0" r="317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4E34FD">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6.</w:t>
            </w:r>
            <w:r w:rsidR="004E34FD">
              <w:rPr>
                <w:rStyle w:val="Arialnarrow"/>
              </w:rPr>
              <w:t>11</w:t>
            </w:r>
          </w:p>
        </w:tc>
        <w:tc>
          <w:tcPr>
            <w:tcW w:w="7714" w:type="dxa"/>
          </w:tcPr>
          <w:p w:rsidR="008C374A" w:rsidRPr="00EA74F1" w:rsidRDefault="008C374A" w:rsidP="00BC7736">
            <w:pPr>
              <w:pStyle w:val="ListNumber"/>
              <w:numPr>
                <w:ilvl w:val="0"/>
                <w:numId w:val="0"/>
              </w:numPr>
              <w:tabs>
                <w:tab w:val="left" w:pos="434"/>
              </w:tabs>
              <w:ind w:left="434" w:hanging="434"/>
              <w:rPr>
                <w:spacing w:val="-4"/>
              </w:rPr>
            </w:pPr>
            <w:r w:rsidRPr="00EA74F1">
              <w:rPr>
                <w:spacing w:val="-4"/>
              </w:rPr>
              <w:t>1</w:t>
            </w:r>
            <w:r w:rsidRPr="00EA74F1">
              <w:rPr>
                <w:spacing w:val="-4"/>
              </w:rPr>
              <w:tab/>
              <w:t xml:space="preserve">For this question, refer to the </w:t>
            </w:r>
            <w:r w:rsidRPr="005A0BF9">
              <w:rPr>
                <w:rStyle w:val="Arialnarrow"/>
              </w:rPr>
              <w:t>six point analytic rubric</w:t>
            </w:r>
            <w:r w:rsidRPr="00EA74F1">
              <w:rPr>
                <w:spacing w:val="-4"/>
              </w:rPr>
              <w:t xml:space="preserve"> on the next page.</w:t>
            </w:r>
          </w:p>
          <w:p w:rsidR="008C374A" w:rsidRPr="00EA74F1" w:rsidRDefault="008C374A" w:rsidP="00493472">
            <w:pPr>
              <w:numPr>
                <w:ilvl w:val="0"/>
                <w:numId w:val="77"/>
              </w:numPr>
            </w:pPr>
            <w:r w:rsidRPr="00EA74F1">
              <w:t>Which column/row in the rubric sets out the criteria which are being assessed?</w:t>
            </w:r>
          </w:p>
          <w:p w:rsidR="008C374A" w:rsidRPr="00EA74F1" w:rsidRDefault="008C374A" w:rsidP="00493472">
            <w:pPr>
              <w:numPr>
                <w:ilvl w:val="0"/>
                <w:numId w:val="77"/>
              </w:numPr>
            </w:pPr>
            <w:r w:rsidRPr="00EA74F1">
              <w:t>Which column/row in the rubric sets out the levels of the criteria which are being assessed?</w:t>
            </w:r>
          </w:p>
          <w:p w:rsidR="008C374A" w:rsidRPr="00EA74F1" w:rsidRDefault="008C374A" w:rsidP="00BC7736">
            <w:pPr>
              <w:pStyle w:val="ListNumber"/>
              <w:numPr>
                <w:ilvl w:val="0"/>
                <w:numId w:val="0"/>
              </w:numPr>
              <w:tabs>
                <w:tab w:val="left" w:pos="434"/>
              </w:tabs>
              <w:ind w:left="434" w:hanging="434"/>
            </w:pPr>
            <w:r w:rsidRPr="00EA74F1">
              <w:t>2</w:t>
            </w:r>
            <w:r w:rsidRPr="00EA74F1">
              <w:tab/>
            </w:r>
            <w:r w:rsidRPr="00EA74F1">
              <w:rPr>
                <w:spacing w:val="-4"/>
              </w:rPr>
              <w:t>Set</w:t>
            </w:r>
            <w:r w:rsidRPr="00EA74F1">
              <w:t xml:space="preserve"> a task and allow your learners to work through the task. Write up the statement of the task in full.</w:t>
            </w:r>
          </w:p>
          <w:p w:rsidR="008C374A" w:rsidRPr="00EA74F1" w:rsidRDefault="008C374A" w:rsidP="00493472">
            <w:pPr>
              <w:numPr>
                <w:ilvl w:val="0"/>
                <w:numId w:val="77"/>
              </w:numPr>
            </w:pPr>
            <w:r w:rsidRPr="00EA74F1">
              <w:t>Design a rubric, using all or some of the criteria and level descriptors that you will use to assess the learners’ work.</w:t>
            </w:r>
          </w:p>
          <w:p w:rsidR="008C374A" w:rsidRPr="00EA74F1" w:rsidRDefault="008C374A" w:rsidP="00493472">
            <w:pPr>
              <w:numPr>
                <w:ilvl w:val="0"/>
                <w:numId w:val="77"/>
              </w:numPr>
            </w:pPr>
            <w:r w:rsidRPr="00EA74F1">
              <w:t xml:space="preserve">Assess your learners’ work using the rubric. </w:t>
            </w:r>
          </w:p>
          <w:p w:rsidR="008C374A" w:rsidRPr="00EA74F1" w:rsidRDefault="008C374A" w:rsidP="00493472">
            <w:pPr>
              <w:numPr>
                <w:ilvl w:val="0"/>
                <w:numId w:val="77"/>
              </w:numPr>
            </w:pPr>
            <w:r w:rsidRPr="00EA74F1">
              <w:t>Comment on the success/failure of the assessment, and on the learners’ responses to their work being evaluated in this way.</w:t>
            </w:r>
          </w:p>
          <w:p w:rsidR="008C374A" w:rsidRPr="00EA74F1" w:rsidRDefault="008C374A" w:rsidP="00BC7736">
            <w:pPr>
              <w:pStyle w:val="ListNumber"/>
              <w:numPr>
                <w:ilvl w:val="0"/>
                <w:numId w:val="0"/>
              </w:numPr>
              <w:tabs>
                <w:tab w:val="left" w:pos="434"/>
              </w:tabs>
              <w:ind w:left="434" w:hanging="434"/>
            </w:pPr>
            <w:r w:rsidRPr="00EA74F1">
              <w:t>3</w:t>
            </w:r>
            <w:r w:rsidRPr="00EA74F1">
              <w:tab/>
              <w:t xml:space="preserve">Draw up a project assessment task on any topic from </w:t>
            </w:r>
            <w:r w:rsidR="004E34FD">
              <w:t>geometry</w:t>
            </w:r>
            <w:r w:rsidRPr="00EA74F1">
              <w:t xml:space="preserve"> for a grade of your choice. </w:t>
            </w:r>
          </w:p>
          <w:p w:rsidR="008C374A" w:rsidRPr="00EA74F1" w:rsidRDefault="008C374A" w:rsidP="00493472">
            <w:pPr>
              <w:numPr>
                <w:ilvl w:val="0"/>
                <w:numId w:val="77"/>
              </w:numPr>
            </w:pPr>
            <w:r w:rsidRPr="00EA74F1">
              <w:t>Indicate the grade on the task. Write out the task in full.</w:t>
            </w:r>
          </w:p>
          <w:p w:rsidR="008C374A" w:rsidRPr="00EA74F1" w:rsidRDefault="008C374A" w:rsidP="00493472">
            <w:pPr>
              <w:numPr>
                <w:ilvl w:val="0"/>
                <w:numId w:val="77"/>
              </w:numPr>
            </w:pPr>
            <w:r w:rsidRPr="00EA74F1">
              <w:t>Draw up a rubric that you will use to assess your learners’ projects.</w:t>
            </w:r>
          </w:p>
          <w:p w:rsidR="008C374A" w:rsidRPr="00EA74F1" w:rsidRDefault="008C374A" w:rsidP="00BC7736">
            <w:pPr>
              <w:pStyle w:val="ListNumber"/>
              <w:numPr>
                <w:ilvl w:val="0"/>
                <w:numId w:val="0"/>
              </w:numPr>
              <w:tabs>
                <w:tab w:val="left" w:pos="434"/>
              </w:tabs>
              <w:ind w:left="434" w:hanging="434"/>
            </w:pPr>
            <w:r w:rsidRPr="00EA74F1">
              <w:t>4</w:t>
            </w:r>
            <w:r w:rsidRPr="00EA74F1">
              <w:tab/>
              <w:t>Discuss the value of using a rubric as opposed to a memorandum for a task such as a project, compared to a task such as an activity worksheet.</w:t>
            </w:r>
          </w:p>
        </w:tc>
      </w:tr>
    </w:tbl>
    <w:p w:rsidR="00FF274A" w:rsidRPr="00EA74F1" w:rsidRDefault="00FF274A" w:rsidP="00BC7736">
      <w:pPr>
        <w:pStyle w:val="BodyText"/>
        <w:rPr>
          <w:lang w:val="en-ZA"/>
        </w:rPr>
      </w:pPr>
    </w:p>
    <w:p w:rsidR="008C374A" w:rsidRPr="00EA74F1" w:rsidRDefault="00FF274A" w:rsidP="00BC7736">
      <w:pPr>
        <w:pStyle w:val="BodyText"/>
        <w:rPr>
          <w:lang w:val="en-ZA"/>
        </w:rPr>
      </w:pPr>
      <w:r w:rsidRPr="00EA74F1">
        <w:rPr>
          <w:lang w:val="en-Z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2341"/>
        <w:gridCol w:w="2451"/>
        <w:gridCol w:w="2443"/>
      </w:tblGrid>
      <w:tr w:rsidR="008C374A" w:rsidRPr="00EA74F1" w:rsidTr="00FF274A">
        <w:trPr>
          <w:tblHeader/>
        </w:trPr>
        <w:tc>
          <w:tcPr>
            <w:tcW w:w="9039" w:type="dxa"/>
            <w:gridSpan w:val="4"/>
            <w:shd w:val="clear" w:color="auto" w:fill="E6E6E6"/>
          </w:tcPr>
          <w:p w:rsidR="008C374A" w:rsidRPr="00EA74F1" w:rsidRDefault="008C374A" w:rsidP="00514880">
            <w:pPr>
              <w:pStyle w:val="BodyText"/>
              <w:spacing w:before="120" w:after="120" w:line="240" w:lineRule="auto"/>
              <w:jc w:val="center"/>
              <w:rPr>
                <w:rStyle w:val="CustomBold"/>
                <w:lang w:val="en-ZA"/>
              </w:rPr>
            </w:pPr>
            <w:r w:rsidRPr="00EA74F1">
              <w:rPr>
                <w:lang w:val="en-ZA"/>
              </w:rPr>
              <w:lastRenderedPageBreak/>
              <w:br w:type="page"/>
            </w:r>
            <w:r w:rsidRPr="005A0BF9">
              <w:rPr>
                <w:rStyle w:val="Arialnarrow"/>
              </w:rPr>
              <w:t>Six-point analytic rubric for assessing mathematics problem solving</w:t>
            </w:r>
          </w:p>
        </w:tc>
      </w:tr>
      <w:tr w:rsidR="008C374A" w:rsidRPr="005A0BF9" w:rsidTr="00FF274A">
        <w:trPr>
          <w:tblHeader/>
        </w:trPr>
        <w:tc>
          <w:tcPr>
            <w:tcW w:w="1804" w:type="dxa"/>
            <w:shd w:val="clear" w:color="auto" w:fill="E6E6E6"/>
          </w:tcPr>
          <w:p w:rsidR="008C374A" w:rsidRPr="005A0BF9" w:rsidRDefault="008C374A" w:rsidP="00514880">
            <w:pPr>
              <w:pStyle w:val="BodyText"/>
              <w:spacing w:before="120" w:after="120" w:line="240" w:lineRule="auto"/>
              <w:jc w:val="center"/>
              <w:rPr>
                <w:rStyle w:val="Arialnarrow"/>
              </w:rPr>
            </w:pPr>
          </w:p>
        </w:tc>
        <w:tc>
          <w:tcPr>
            <w:tcW w:w="2341" w:type="dxa"/>
            <w:shd w:val="clear" w:color="auto" w:fill="E6E6E6"/>
          </w:tcPr>
          <w:p w:rsidR="008C374A" w:rsidRPr="005A0BF9" w:rsidRDefault="008C374A" w:rsidP="00514880">
            <w:pPr>
              <w:pStyle w:val="BodyText"/>
              <w:spacing w:before="120" w:after="120" w:line="240" w:lineRule="auto"/>
              <w:jc w:val="center"/>
              <w:rPr>
                <w:rStyle w:val="Arialnarrow"/>
              </w:rPr>
            </w:pPr>
            <w:r w:rsidRPr="005A0BF9">
              <w:rPr>
                <w:rStyle w:val="Arialnarrow"/>
              </w:rPr>
              <w:t>Understanding</w:t>
            </w:r>
          </w:p>
        </w:tc>
        <w:tc>
          <w:tcPr>
            <w:tcW w:w="2451" w:type="dxa"/>
            <w:shd w:val="clear" w:color="auto" w:fill="E6E6E6"/>
          </w:tcPr>
          <w:p w:rsidR="008C374A" w:rsidRPr="005A0BF9" w:rsidRDefault="008C374A" w:rsidP="00514880">
            <w:pPr>
              <w:pStyle w:val="BodyText"/>
              <w:spacing w:before="120" w:after="120" w:line="240" w:lineRule="auto"/>
              <w:jc w:val="center"/>
              <w:rPr>
                <w:rStyle w:val="Arialnarrow"/>
              </w:rPr>
            </w:pPr>
            <w:r w:rsidRPr="005A0BF9">
              <w:rPr>
                <w:rStyle w:val="Arialnarrow"/>
              </w:rPr>
              <w:t>Support for Thinking</w:t>
            </w:r>
          </w:p>
        </w:tc>
        <w:tc>
          <w:tcPr>
            <w:tcW w:w="2443" w:type="dxa"/>
            <w:shd w:val="clear" w:color="auto" w:fill="E6E6E6"/>
          </w:tcPr>
          <w:p w:rsidR="008C374A" w:rsidRPr="005A0BF9" w:rsidRDefault="008C374A" w:rsidP="00514880">
            <w:pPr>
              <w:pStyle w:val="BodyText"/>
              <w:spacing w:before="120" w:after="120" w:line="240" w:lineRule="auto"/>
              <w:jc w:val="center"/>
              <w:rPr>
                <w:rStyle w:val="Arialnarrow"/>
              </w:rPr>
            </w:pPr>
            <w:r w:rsidRPr="005A0BF9">
              <w:rPr>
                <w:rStyle w:val="Arialnarrow"/>
              </w:rPr>
              <w:t>Communication</w:t>
            </w:r>
          </w:p>
        </w:tc>
      </w:tr>
      <w:tr w:rsidR="008C374A" w:rsidRPr="00EA74F1" w:rsidTr="00FF274A">
        <w:tc>
          <w:tcPr>
            <w:tcW w:w="1804" w:type="dxa"/>
            <w:shd w:val="clear" w:color="auto" w:fill="auto"/>
          </w:tcPr>
          <w:p w:rsidR="008C374A" w:rsidRPr="005A0BF9" w:rsidRDefault="008C374A" w:rsidP="00514880">
            <w:pPr>
              <w:pStyle w:val="BodyText"/>
              <w:spacing w:before="120" w:after="60" w:line="240" w:lineRule="auto"/>
              <w:jc w:val="center"/>
              <w:rPr>
                <w:rStyle w:val="Arialnarrow"/>
              </w:rPr>
            </w:pPr>
            <w:r w:rsidRPr="005A0BF9">
              <w:rPr>
                <w:rStyle w:val="Arialnarrow"/>
              </w:rPr>
              <w:t>Outstanding</w:t>
            </w:r>
          </w:p>
          <w:p w:rsidR="008C374A" w:rsidRPr="005A0BF9" w:rsidRDefault="008C374A" w:rsidP="00514880">
            <w:pPr>
              <w:pStyle w:val="BodyText"/>
              <w:spacing w:before="60" w:after="60" w:line="240" w:lineRule="auto"/>
              <w:jc w:val="center"/>
              <w:rPr>
                <w:rStyle w:val="Arialnarrow"/>
              </w:rPr>
            </w:pPr>
            <w:r w:rsidRPr="005A0BF9">
              <w:rPr>
                <w:rStyle w:val="Arialnarrow"/>
              </w:rPr>
              <w:t>6</w:t>
            </w:r>
          </w:p>
          <w:p w:rsidR="008C374A" w:rsidRPr="00EA74F1" w:rsidRDefault="008C374A" w:rsidP="00514880">
            <w:pPr>
              <w:pStyle w:val="BodyText"/>
              <w:spacing w:before="120" w:after="120" w:line="240" w:lineRule="auto"/>
              <w:jc w:val="center"/>
              <w:rPr>
                <w:lang w:val="en-ZA"/>
              </w:rPr>
            </w:pPr>
            <w:r w:rsidRPr="00EA74F1">
              <w:rPr>
                <w:lang w:val="en-ZA"/>
              </w:rPr>
              <w:t>(Exceptional – goes beyond what was asked)</w:t>
            </w:r>
          </w:p>
        </w:tc>
        <w:tc>
          <w:tcPr>
            <w:tcW w:w="2341" w:type="dxa"/>
            <w:shd w:val="clear" w:color="auto" w:fill="auto"/>
          </w:tcPr>
          <w:p w:rsidR="008C374A" w:rsidRPr="00EA74F1" w:rsidRDefault="008C374A" w:rsidP="00C671C0">
            <w:pPr>
              <w:spacing w:before="100" w:after="100" w:line="240" w:lineRule="auto"/>
            </w:pPr>
            <w:r w:rsidRPr="00EA74F1">
              <w:t>Finds all important parts of the problem</w:t>
            </w:r>
          </w:p>
          <w:p w:rsidR="008C374A" w:rsidRPr="00EA74F1" w:rsidRDefault="008C374A" w:rsidP="00C671C0">
            <w:pPr>
              <w:spacing w:before="100" w:after="100" w:line="240" w:lineRule="auto"/>
            </w:pPr>
            <w:r w:rsidRPr="00EA74F1">
              <w:t>Has full understanding of mathematics needed</w:t>
            </w:r>
          </w:p>
          <w:p w:rsidR="008C374A" w:rsidRPr="00EA74F1" w:rsidRDefault="008C374A" w:rsidP="00C671C0">
            <w:pPr>
              <w:spacing w:before="100" w:after="100" w:line="240" w:lineRule="auto"/>
            </w:pPr>
            <w:r w:rsidRPr="00EA74F1">
              <w:t>Uses unusual, creative thinking</w:t>
            </w:r>
          </w:p>
        </w:tc>
        <w:tc>
          <w:tcPr>
            <w:tcW w:w="2451" w:type="dxa"/>
            <w:shd w:val="clear" w:color="auto" w:fill="auto"/>
          </w:tcPr>
          <w:p w:rsidR="008C374A" w:rsidRPr="00EA74F1" w:rsidRDefault="008C374A" w:rsidP="00C671C0">
            <w:pPr>
              <w:spacing w:before="100" w:after="100" w:line="240" w:lineRule="auto"/>
            </w:pPr>
            <w:r w:rsidRPr="00EA74F1">
              <w:t>Finds more than one way to solve the problem</w:t>
            </w:r>
          </w:p>
          <w:p w:rsidR="008C374A" w:rsidRPr="00EA74F1" w:rsidRDefault="008C374A" w:rsidP="00C671C0">
            <w:pPr>
              <w:spacing w:before="100" w:after="100" w:line="240" w:lineRule="auto"/>
            </w:pPr>
            <w:r w:rsidRPr="00EA74F1">
              <w:t xml:space="preserve">Uses many ways to show thinking like diagrams, charts, graphs, </w:t>
            </w:r>
            <w:proofErr w:type="spellStart"/>
            <w:r w:rsidRPr="00EA74F1">
              <w:t>etc</w:t>
            </w:r>
            <w:proofErr w:type="spellEnd"/>
          </w:p>
          <w:p w:rsidR="008C374A" w:rsidRPr="00EA74F1" w:rsidRDefault="008C374A" w:rsidP="00C671C0">
            <w:pPr>
              <w:spacing w:before="100" w:after="100" w:line="240" w:lineRule="auto"/>
            </w:pPr>
            <w:r w:rsidRPr="00EA74F1">
              <w:t>Learner experiments, designs, analyses</w:t>
            </w:r>
          </w:p>
          <w:p w:rsidR="008C374A" w:rsidRPr="00EA74F1" w:rsidRDefault="008C374A" w:rsidP="00C671C0">
            <w:pPr>
              <w:spacing w:before="100" w:after="100" w:line="240" w:lineRule="auto"/>
            </w:pPr>
            <w:r w:rsidRPr="00EA74F1">
              <w:t>Does more than what the problem asks</w:t>
            </w:r>
          </w:p>
        </w:tc>
        <w:tc>
          <w:tcPr>
            <w:tcW w:w="2443" w:type="dxa"/>
            <w:shd w:val="clear" w:color="auto" w:fill="auto"/>
          </w:tcPr>
          <w:p w:rsidR="008C374A" w:rsidRPr="00EA74F1" w:rsidRDefault="008C374A" w:rsidP="00C671C0">
            <w:pPr>
              <w:spacing w:before="100" w:after="100" w:line="240" w:lineRule="auto"/>
              <w:jc w:val="left"/>
            </w:pPr>
            <w:r w:rsidRPr="00EA74F1">
              <w:t>Writes a clear, convincing, thoughtful answer</w:t>
            </w:r>
          </w:p>
          <w:p w:rsidR="008C374A" w:rsidRPr="00EA74F1" w:rsidRDefault="008C374A" w:rsidP="00C671C0">
            <w:pPr>
              <w:spacing w:before="100" w:after="100" w:line="240" w:lineRule="auto"/>
            </w:pPr>
            <w:r w:rsidRPr="00EA74F1">
              <w:t>Writes to an audience</w:t>
            </w:r>
          </w:p>
          <w:p w:rsidR="008C374A" w:rsidRPr="00EA74F1" w:rsidRDefault="008C374A" w:rsidP="00C671C0">
            <w:pPr>
              <w:spacing w:before="100" w:after="100" w:line="240" w:lineRule="auto"/>
            </w:pPr>
            <w:r w:rsidRPr="00EA74F1">
              <w:t>Diagrams are very clear</w:t>
            </w:r>
          </w:p>
        </w:tc>
      </w:tr>
      <w:tr w:rsidR="008C374A" w:rsidRPr="00EA74F1" w:rsidTr="00FF274A">
        <w:tc>
          <w:tcPr>
            <w:tcW w:w="1804" w:type="dxa"/>
            <w:shd w:val="clear" w:color="auto" w:fill="auto"/>
          </w:tcPr>
          <w:p w:rsidR="008C374A" w:rsidRPr="005A0BF9" w:rsidRDefault="008C374A" w:rsidP="00514880">
            <w:pPr>
              <w:pStyle w:val="BodyText"/>
              <w:spacing w:before="120" w:after="60" w:line="240" w:lineRule="auto"/>
              <w:jc w:val="center"/>
              <w:rPr>
                <w:rStyle w:val="Arialnarrow"/>
              </w:rPr>
            </w:pPr>
            <w:r w:rsidRPr="005A0BF9">
              <w:rPr>
                <w:rStyle w:val="Arialnarrow"/>
              </w:rPr>
              <w:t>Meritorious</w:t>
            </w:r>
          </w:p>
          <w:p w:rsidR="008C374A" w:rsidRPr="005A0BF9" w:rsidRDefault="008C374A" w:rsidP="00514880">
            <w:pPr>
              <w:pStyle w:val="BodyText"/>
              <w:spacing w:before="120" w:line="240" w:lineRule="auto"/>
              <w:jc w:val="center"/>
              <w:rPr>
                <w:rStyle w:val="Arialnarrow"/>
              </w:rPr>
            </w:pPr>
            <w:r w:rsidRPr="005A0BF9">
              <w:rPr>
                <w:rStyle w:val="Arialnarrow"/>
              </w:rPr>
              <w:t>5</w:t>
            </w:r>
          </w:p>
          <w:p w:rsidR="008C374A" w:rsidRPr="00EA74F1" w:rsidRDefault="008C374A" w:rsidP="00514880">
            <w:pPr>
              <w:pStyle w:val="BodyText"/>
              <w:spacing w:before="120" w:after="120" w:line="240" w:lineRule="auto"/>
              <w:jc w:val="center"/>
              <w:rPr>
                <w:lang w:val="en-ZA"/>
              </w:rPr>
            </w:pPr>
            <w:r w:rsidRPr="00EA74F1">
              <w:rPr>
                <w:lang w:val="en-ZA"/>
              </w:rPr>
              <w:t>(Very good, clear, strong)</w:t>
            </w:r>
          </w:p>
        </w:tc>
        <w:tc>
          <w:tcPr>
            <w:tcW w:w="2341" w:type="dxa"/>
            <w:shd w:val="clear" w:color="auto" w:fill="auto"/>
          </w:tcPr>
          <w:p w:rsidR="008C374A" w:rsidRPr="00EA74F1" w:rsidRDefault="008C374A" w:rsidP="00C671C0">
            <w:pPr>
              <w:spacing w:before="100" w:after="100" w:line="240" w:lineRule="auto"/>
              <w:jc w:val="left"/>
            </w:pPr>
            <w:r w:rsidRPr="00EA74F1">
              <w:t>Finds most of the important parts of the problem</w:t>
            </w:r>
          </w:p>
          <w:p w:rsidR="008C374A" w:rsidRPr="00EA74F1" w:rsidRDefault="008C374A" w:rsidP="00C671C0">
            <w:pPr>
              <w:spacing w:before="100" w:after="100" w:line="240" w:lineRule="auto"/>
              <w:jc w:val="left"/>
            </w:pPr>
            <w:r w:rsidRPr="00EA74F1">
              <w:t>Has good understanding of mathematics needed</w:t>
            </w:r>
          </w:p>
        </w:tc>
        <w:tc>
          <w:tcPr>
            <w:tcW w:w="2451" w:type="dxa"/>
            <w:shd w:val="clear" w:color="auto" w:fill="auto"/>
          </w:tcPr>
          <w:p w:rsidR="008C374A" w:rsidRPr="00EA74F1" w:rsidRDefault="008C374A" w:rsidP="00C671C0">
            <w:pPr>
              <w:spacing w:before="100" w:after="100" w:line="240" w:lineRule="auto"/>
              <w:jc w:val="left"/>
            </w:pPr>
            <w:r w:rsidRPr="00EA74F1">
              <w:t>Finds one or more ways to solve problem</w:t>
            </w:r>
          </w:p>
          <w:p w:rsidR="008C374A" w:rsidRPr="00EA74F1" w:rsidRDefault="008C374A" w:rsidP="00C671C0">
            <w:pPr>
              <w:spacing w:before="100" w:after="100" w:line="240" w:lineRule="auto"/>
              <w:jc w:val="left"/>
            </w:pPr>
            <w:r w:rsidRPr="00EA74F1">
              <w:t>Uses several ways to show thinking like diagrams, charts, graphs, etc.</w:t>
            </w:r>
          </w:p>
          <w:p w:rsidR="008C374A" w:rsidRPr="00EA74F1" w:rsidRDefault="008C374A" w:rsidP="00C671C0">
            <w:pPr>
              <w:spacing w:before="100" w:after="100" w:line="240" w:lineRule="auto"/>
              <w:jc w:val="left"/>
            </w:pPr>
            <w:r w:rsidRPr="00EA74F1">
              <w:t>May experiment, design, analyse</w:t>
            </w:r>
          </w:p>
          <w:p w:rsidR="008C374A" w:rsidRPr="00EA74F1" w:rsidRDefault="008C374A" w:rsidP="00C671C0">
            <w:pPr>
              <w:spacing w:before="100" w:after="100" w:line="240" w:lineRule="auto"/>
              <w:jc w:val="left"/>
            </w:pPr>
            <w:r w:rsidRPr="00EA74F1">
              <w:t>May compare the  problem to another, predict</w:t>
            </w:r>
          </w:p>
        </w:tc>
        <w:tc>
          <w:tcPr>
            <w:tcW w:w="2443" w:type="dxa"/>
            <w:shd w:val="clear" w:color="auto" w:fill="auto"/>
          </w:tcPr>
          <w:p w:rsidR="008C374A" w:rsidRPr="00EA74F1" w:rsidRDefault="008C374A" w:rsidP="00C671C0">
            <w:pPr>
              <w:spacing w:before="100" w:after="100" w:line="240" w:lineRule="auto"/>
              <w:jc w:val="left"/>
            </w:pPr>
            <w:r w:rsidRPr="00EA74F1">
              <w:t>Writes clearly</w:t>
            </w:r>
          </w:p>
          <w:p w:rsidR="008C374A" w:rsidRPr="00EA74F1" w:rsidRDefault="008C374A" w:rsidP="00C671C0">
            <w:pPr>
              <w:spacing w:before="100" w:after="100" w:line="240" w:lineRule="auto"/>
              <w:jc w:val="left"/>
            </w:pPr>
            <w:r w:rsidRPr="00EA74F1">
              <w:t>Makes sense</w:t>
            </w:r>
          </w:p>
          <w:p w:rsidR="008C374A" w:rsidRPr="00EA74F1" w:rsidRDefault="008C374A" w:rsidP="00C671C0">
            <w:pPr>
              <w:spacing w:before="100" w:after="100" w:line="240" w:lineRule="auto"/>
              <w:jc w:val="left"/>
            </w:pPr>
            <w:r w:rsidRPr="00EA74F1">
              <w:t>Writes to an audience</w:t>
            </w:r>
          </w:p>
          <w:p w:rsidR="008C374A" w:rsidRPr="00EA74F1" w:rsidRDefault="008C374A" w:rsidP="00C671C0">
            <w:pPr>
              <w:spacing w:before="100" w:after="100" w:line="240" w:lineRule="auto"/>
              <w:jc w:val="left"/>
            </w:pPr>
            <w:r w:rsidRPr="00EA74F1">
              <w:t>Diagrams clear</w:t>
            </w:r>
          </w:p>
        </w:tc>
      </w:tr>
      <w:tr w:rsidR="008C374A" w:rsidRPr="00EA74F1" w:rsidTr="00FF274A">
        <w:tc>
          <w:tcPr>
            <w:tcW w:w="1804" w:type="dxa"/>
            <w:shd w:val="clear" w:color="auto" w:fill="auto"/>
          </w:tcPr>
          <w:p w:rsidR="008C374A" w:rsidRPr="005A0BF9" w:rsidRDefault="008C374A" w:rsidP="00514880">
            <w:pPr>
              <w:pStyle w:val="BodyText"/>
              <w:spacing w:before="120" w:after="60" w:line="240" w:lineRule="auto"/>
              <w:jc w:val="center"/>
              <w:rPr>
                <w:rStyle w:val="Arialnarrow"/>
              </w:rPr>
            </w:pPr>
            <w:r w:rsidRPr="005A0BF9">
              <w:rPr>
                <w:rStyle w:val="Arialnarrow"/>
              </w:rPr>
              <w:t>Satisfactory</w:t>
            </w:r>
          </w:p>
          <w:p w:rsidR="008C374A" w:rsidRPr="005A0BF9" w:rsidRDefault="008C374A" w:rsidP="00514880">
            <w:pPr>
              <w:pStyle w:val="BodyText"/>
              <w:spacing w:before="120" w:after="60" w:line="240" w:lineRule="auto"/>
              <w:jc w:val="center"/>
              <w:rPr>
                <w:rStyle w:val="Arialnarrow"/>
              </w:rPr>
            </w:pPr>
            <w:r w:rsidRPr="005A0BF9">
              <w:rPr>
                <w:rStyle w:val="Arialnarrow"/>
              </w:rPr>
              <w:t>4</w:t>
            </w:r>
          </w:p>
          <w:p w:rsidR="008C374A" w:rsidRPr="00EA74F1" w:rsidRDefault="008C374A" w:rsidP="00514880">
            <w:pPr>
              <w:pStyle w:val="BodyText"/>
              <w:spacing w:before="120" w:after="120" w:line="240" w:lineRule="auto"/>
              <w:jc w:val="center"/>
              <w:rPr>
                <w:lang w:val="en-ZA"/>
              </w:rPr>
            </w:pPr>
            <w:r w:rsidRPr="00EA74F1">
              <w:rPr>
                <w:lang w:val="en-ZA"/>
              </w:rPr>
              <w:t>(Pretty good, gets the job done)</w:t>
            </w:r>
          </w:p>
        </w:tc>
        <w:tc>
          <w:tcPr>
            <w:tcW w:w="2341" w:type="dxa"/>
            <w:shd w:val="clear" w:color="auto" w:fill="auto"/>
          </w:tcPr>
          <w:p w:rsidR="008C374A" w:rsidRPr="00EA74F1" w:rsidRDefault="008C374A" w:rsidP="00C671C0">
            <w:pPr>
              <w:spacing w:before="100" w:after="100" w:line="240" w:lineRule="auto"/>
              <w:jc w:val="left"/>
            </w:pPr>
            <w:r w:rsidRPr="00EA74F1">
              <w:t>Finds most of the important parts of the problem – some less important are missing</w:t>
            </w:r>
          </w:p>
          <w:p w:rsidR="008C374A" w:rsidRPr="00EA74F1" w:rsidRDefault="008C374A" w:rsidP="00C671C0">
            <w:pPr>
              <w:spacing w:before="100" w:after="100" w:line="240" w:lineRule="auto"/>
              <w:jc w:val="left"/>
            </w:pPr>
            <w:r w:rsidRPr="00EA74F1">
              <w:t>Understands most of the mathematics needed</w:t>
            </w:r>
          </w:p>
        </w:tc>
        <w:tc>
          <w:tcPr>
            <w:tcW w:w="2451" w:type="dxa"/>
            <w:shd w:val="clear" w:color="auto" w:fill="auto"/>
          </w:tcPr>
          <w:p w:rsidR="008C374A" w:rsidRPr="00EA74F1" w:rsidRDefault="008C374A" w:rsidP="00C671C0">
            <w:pPr>
              <w:spacing w:before="100" w:after="100" w:line="240" w:lineRule="auto"/>
              <w:jc w:val="left"/>
            </w:pPr>
            <w:r w:rsidRPr="00EA74F1">
              <w:t>Uses one way to solve problem</w:t>
            </w:r>
          </w:p>
          <w:p w:rsidR="008C374A" w:rsidRPr="00EA74F1" w:rsidRDefault="008C374A" w:rsidP="00C671C0">
            <w:pPr>
              <w:spacing w:before="100" w:after="100" w:line="240" w:lineRule="auto"/>
              <w:jc w:val="left"/>
            </w:pPr>
            <w:r w:rsidRPr="00EA74F1">
              <w:t>Some ways to show thinking may be missing</w:t>
            </w:r>
          </w:p>
          <w:p w:rsidR="008C374A" w:rsidRPr="00EA74F1" w:rsidRDefault="008C374A" w:rsidP="00C671C0">
            <w:pPr>
              <w:spacing w:before="100" w:after="100" w:line="240" w:lineRule="auto"/>
              <w:jc w:val="left"/>
            </w:pPr>
            <w:r w:rsidRPr="00EA74F1">
              <w:t>May experiment, design or analyse</w:t>
            </w:r>
          </w:p>
        </w:tc>
        <w:tc>
          <w:tcPr>
            <w:tcW w:w="2443" w:type="dxa"/>
            <w:shd w:val="clear" w:color="auto" w:fill="auto"/>
          </w:tcPr>
          <w:p w:rsidR="008C374A" w:rsidRPr="00EA74F1" w:rsidRDefault="008C374A" w:rsidP="00C671C0">
            <w:pPr>
              <w:spacing w:before="100" w:after="100" w:line="240" w:lineRule="auto"/>
              <w:jc w:val="left"/>
            </w:pPr>
            <w:r w:rsidRPr="00EA74F1">
              <w:t>Addresses all parts of the problem</w:t>
            </w:r>
          </w:p>
          <w:p w:rsidR="008C374A" w:rsidRPr="00EA74F1" w:rsidRDefault="008C374A" w:rsidP="00C671C0">
            <w:pPr>
              <w:spacing w:before="100" w:after="100" w:line="240" w:lineRule="auto"/>
              <w:jc w:val="left"/>
            </w:pPr>
            <w:r w:rsidRPr="00EA74F1">
              <w:t>Writes to an audience</w:t>
            </w:r>
          </w:p>
          <w:p w:rsidR="008C374A" w:rsidRPr="00EA74F1" w:rsidRDefault="008C374A" w:rsidP="00C671C0">
            <w:pPr>
              <w:spacing w:before="100" w:after="100" w:line="240" w:lineRule="auto"/>
              <w:jc w:val="left"/>
            </w:pPr>
            <w:r w:rsidRPr="00EA74F1">
              <w:t>Writing may be unclear</w:t>
            </w:r>
          </w:p>
        </w:tc>
      </w:tr>
      <w:tr w:rsidR="008C374A" w:rsidRPr="00EA74F1" w:rsidTr="00FF274A">
        <w:tc>
          <w:tcPr>
            <w:tcW w:w="1804" w:type="dxa"/>
            <w:shd w:val="clear" w:color="auto" w:fill="auto"/>
          </w:tcPr>
          <w:p w:rsidR="008C374A" w:rsidRPr="005A0BF9" w:rsidRDefault="008C374A" w:rsidP="00514880">
            <w:pPr>
              <w:pStyle w:val="BodyText"/>
              <w:spacing w:before="120" w:after="60" w:line="240" w:lineRule="auto"/>
              <w:jc w:val="center"/>
              <w:rPr>
                <w:rStyle w:val="Arialnarrow"/>
              </w:rPr>
            </w:pPr>
            <w:r w:rsidRPr="005A0BF9">
              <w:rPr>
                <w:rStyle w:val="Arialnarrow"/>
              </w:rPr>
              <w:t>Adequate</w:t>
            </w:r>
          </w:p>
          <w:p w:rsidR="008C374A" w:rsidRPr="005A0BF9" w:rsidRDefault="008C374A" w:rsidP="00514880">
            <w:pPr>
              <w:pStyle w:val="BodyText"/>
              <w:spacing w:before="120" w:after="60" w:line="240" w:lineRule="auto"/>
              <w:jc w:val="center"/>
              <w:rPr>
                <w:rStyle w:val="Arialnarrow"/>
              </w:rPr>
            </w:pPr>
            <w:r w:rsidRPr="005A0BF9">
              <w:rPr>
                <w:rStyle w:val="Arialnarrow"/>
              </w:rPr>
              <w:t>3</w:t>
            </w:r>
          </w:p>
          <w:p w:rsidR="008C374A" w:rsidRPr="00EA74F1" w:rsidRDefault="008C374A" w:rsidP="00514880">
            <w:pPr>
              <w:pStyle w:val="BodyText"/>
              <w:spacing w:before="120" w:after="120" w:line="240" w:lineRule="auto"/>
              <w:jc w:val="center"/>
              <w:rPr>
                <w:lang w:val="en-ZA"/>
              </w:rPr>
            </w:pPr>
            <w:r w:rsidRPr="00EA74F1">
              <w:rPr>
                <w:lang w:val="en-ZA"/>
              </w:rPr>
              <w:t>(OK, good try, unclear)</w:t>
            </w:r>
          </w:p>
        </w:tc>
        <w:tc>
          <w:tcPr>
            <w:tcW w:w="2341" w:type="dxa"/>
            <w:shd w:val="clear" w:color="auto" w:fill="auto"/>
          </w:tcPr>
          <w:p w:rsidR="008C374A" w:rsidRPr="00EA74F1" w:rsidRDefault="008C374A" w:rsidP="00C671C0">
            <w:pPr>
              <w:spacing w:before="100" w:after="100" w:line="240" w:lineRule="auto"/>
              <w:jc w:val="left"/>
            </w:pPr>
            <w:r w:rsidRPr="00EA74F1">
              <w:t>Finds a few of the important parts of the problem</w:t>
            </w:r>
          </w:p>
          <w:p w:rsidR="008C374A" w:rsidRPr="00EA74F1" w:rsidRDefault="008C374A" w:rsidP="00C671C0">
            <w:pPr>
              <w:spacing w:before="100" w:after="100" w:line="240" w:lineRule="auto"/>
              <w:jc w:val="left"/>
            </w:pPr>
            <w:r w:rsidRPr="00EA74F1">
              <w:t>Understands some of the mathematics needed</w:t>
            </w:r>
          </w:p>
          <w:p w:rsidR="008C374A" w:rsidRPr="00EA74F1" w:rsidRDefault="008C374A" w:rsidP="00C671C0">
            <w:pPr>
              <w:spacing w:before="100" w:after="100" w:line="240" w:lineRule="auto"/>
              <w:jc w:val="left"/>
              <w:rPr>
                <w:spacing w:val="-4"/>
              </w:rPr>
            </w:pPr>
            <w:r w:rsidRPr="00EA74F1">
              <w:rPr>
                <w:spacing w:val="-4"/>
              </w:rPr>
              <w:t>Thinking gets mixed up</w:t>
            </w:r>
          </w:p>
          <w:p w:rsidR="008C374A" w:rsidRPr="00EA74F1" w:rsidRDefault="008C374A" w:rsidP="00C671C0">
            <w:pPr>
              <w:spacing w:before="100" w:after="100" w:line="240" w:lineRule="auto"/>
              <w:jc w:val="left"/>
              <w:rPr>
                <w:spacing w:val="-4"/>
              </w:rPr>
            </w:pPr>
            <w:r w:rsidRPr="00EA74F1">
              <w:rPr>
                <w:spacing w:val="-4"/>
              </w:rPr>
              <w:t>Might miss the big idea</w:t>
            </w:r>
          </w:p>
        </w:tc>
        <w:tc>
          <w:tcPr>
            <w:tcW w:w="2451" w:type="dxa"/>
            <w:shd w:val="clear" w:color="auto" w:fill="auto"/>
          </w:tcPr>
          <w:p w:rsidR="008C374A" w:rsidRPr="00EA74F1" w:rsidRDefault="008C374A" w:rsidP="00C671C0">
            <w:pPr>
              <w:spacing w:before="100" w:after="100" w:line="240" w:lineRule="auto"/>
              <w:jc w:val="left"/>
            </w:pPr>
            <w:r w:rsidRPr="00EA74F1">
              <w:t>May or may not solve the problem</w:t>
            </w:r>
          </w:p>
          <w:p w:rsidR="008C374A" w:rsidRPr="00EA74F1" w:rsidRDefault="008C374A" w:rsidP="00C671C0">
            <w:pPr>
              <w:spacing w:before="100" w:after="100" w:line="240" w:lineRule="auto"/>
              <w:jc w:val="left"/>
            </w:pPr>
            <w:r w:rsidRPr="00EA74F1">
              <w:t>Mathematical thinking is unclear or limited</w:t>
            </w:r>
          </w:p>
          <w:p w:rsidR="008C374A" w:rsidRPr="00EA74F1" w:rsidRDefault="008C374A" w:rsidP="00C671C0">
            <w:pPr>
              <w:spacing w:before="100" w:after="100" w:line="240" w:lineRule="auto"/>
              <w:jc w:val="left"/>
            </w:pPr>
            <w:r w:rsidRPr="00EA74F1">
              <w:t>Chooses wrong ways to solve problem</w:t>
            </w:r>
          </w:p>
        </w:tc>
        <w:tc>
          <w:tcPr>
            <w:tcW w:w="2443" w:type="dxa"/>
            <w:shd w:val="clear" w:color="auto" w:fill="auto"/>
          </w:tcPr>
          <w:p w:rsidR="008C374A" w:rsidRPr="00EA74F1" w:rsidRDefault="008C374A" w:rsidP="00C671C0">
            <w:pPr>
              <w:spacing w:before="100" w:after="100" w:line="240" w:lineRule="auto"/>
              <w:jc w:val="left"/>
            </w:pPr>
            <w:r w:rsidRPr="00EA74F1">
              <w:t>Has trouble writing ideas</w:t>
            </w:r>
          </w:p>
          <w:p w:rsidR="008C374A" w:rsidRPr="00EA74F1" w:rsidRDefault="008C374A" w:rsidP="00C671C0">
            <w:pPr>
              <w:spacing w:before="100" w:after="100" w:line="240" w:lineRule="auto"/>
              <w:jc w:val="left"/>
            </w:pPr>
            <w:r w:rsidRPr="00EA74F1">
              <w:t>May or may not write to an audience</w:t>
            </w:r>
          </w:p>
          <w:p w:rsidR="008C374A" w:rsidRPr="00EA74F1" w:rsidRDefault="008C374A" w:rsidP="00C671C0">
            <w:pPr>
              <w:spacing w:before="100" w:after="100" w:line="240" w:lineRule="auto"/>
              <w:jc w:val="left"/>
            </w:pPr>
            <w:r w:rsidRPr="00EA74F1">
              <w:t>Diagrams or charts not clear</w:t>
            </w:r>
          </w:p>
        </w:tc>
      </w:tr>
      <w:tr w:rsidR="008C374A" w:rsidRPr="00EA74F1" w:rsidTr="00FF274A">
        <w:tc>
          <w:tcPr>
            <w:tcW w:w="1804" w:type="dxa"/>
            <w:shd w:val="clear" w:color="auto" w:fill="auto"/>
          </w:tcPr>
          <w:p w:rsidR="008C374A" w:rsidRPr="005A0BF9" w:rsidRDefault="008C374A" w:rsidP="00514880">
            <w:pPr>
              <w:pStyle w:val="BodyText"/>
              <w:keepNext/>
              <w:spacing w:before="120" w:after="60" w:line="240" w:lineRule="auto"/>
              <w:jc w:val="center"/>
              <w:rPr>
                <w:rStyle w:val="Arialnarrow"/>
              </w:rPr>
            </w:pPr>
            <w:r w:rsidRPr="005A0BF9">
              <w:rPr>
                <w:rStyle w:val="Arialnarrow"/>
              </w:rPr>
              <w:lastRenderedPageBreak/>
              <w:t>Partial</w:t>
            </w:r>
          </w:p>
          <w:p w:rsidR="008C374A" w:rsidRPr="005A0BF9" w:rsidRDefault="008C374A" w:rsidP="00514880">
            <w:pPr>
              <w:pStyle w:val="BodyText"/>
              <w:keepNext/>
              <w:spacing w:before="120" w:after="60" w:line="240" w:lineRule="auto"/>
              <w:jc w:val="center"/>
              <w:rPr>
                <w:rStyle w:val="Arialnarrow"/>
              </w:rPr>
            </w:pPr>
            <w:r w:rsidRPr="005A0BF9">
              <w:rPr>
                <w:rStyle w:val="Arialnarrow"/>
              </w:rPr>
              <w:t>2</w:t>
            </w:r>
          </w:p>
          <w:p w:rsidR="008C374A" w:rsidRPr="00EA74F1" w:rsidRDefault="008C374A" w:rsidP="00514880">
            <w:pPr>
              <w:pStyle w:val="BodyText"/>
              <w:keepNext/>
              <w:spacing w:before="120" w:after="120" w:line="240" w:lineRule="auto"/>
              <w:jc w:val="center"/>
              <w:rPr>
                <w:lang w:val="en-ZA"/>
              </w:rPr>
            </w:pPr>
            <w:r w:rsidRPr="00EA74F1">
              <w:rPr>
                <w:lang w:val="en-ZA"/>
              </w:rPr>
              <w:t>(Incomplete, confusing)</w:t>
            </w:r>
          </w:p>
        </w:tc>
        <w:tc>
          <w:tcPr>
            <w:tcW w:w="2341" w:type="dxa"/>
            <w:shd w:val="clear" w:color="auto" w:fill="auto"/>
          </w:tcPr>
          <w:p w:rsidR="008C374A" w:rsidRPr="00EA74F1" w:rsidRDefault="008C374A" w:rsidP="00C671C0">
            <w:pPr>
              <w:keepNext/>
              <w:spacing w:before="100" w:after="100" w:line="240" w:lineRule="auto"/>
              <w:jc w:val="left"/>
            </w:pPr>
            <w:r w:rsidRPr="00EA74F1">
              <w:t>Has little understanding of the problem</w:t>
            </w:r>
          </w:p>
          <w:p w:rsidR="008C374A" w:rsidRPr="00EA74F1" w:rsidRDefault="008C374A" w:rsidP="00C671C0">
            <w:pPr>
              <w:keepNext/>
              <w:spacing w:before="100" w:after="100" w:line="240" w:lineRule="auto"/>
              <w:jc w:val="left"/>
            </w:pPr>
            <w:r w:rsidRPr="00EA74F1">
              <w:t>Finds less important parts of the problem</w:t>
            </w:r>
          </w:p>
          <w:p w:rsidR="008C374A" w:rsidRPr="00EA74F1" w:rsidRDefault="008C374A" w:rsidP="00C671C0">
            <w:pPr>
              <w:keepNext/>
              <w:spacing w:before="100" w:after="100" w:line="240" w:lineRule="auto"/>
              <w:jc w:val="left"/>
            </w:pPr>
            <w:r w:rsidRPr="00EA74F1">
              <w:t>Understands bits and pieces of the mathematics needed</w:t>
            </w:r>
          </w:p>
        </w:tc>
        <w:tc>
          <w:tcPr>
            <w:tcW w:w="2451" w:type="dxa"/>
            <w:shd w:val="clear" w:color="auto" w:fill="auto"/>
          </w:tcPr>
          <w:p w:rsidR="008C374A" w:rsidRPr="00EA74F1" w:rsidRDefault="008C374A" w:rsidP="00C671C0">
            <w:pPr>
              <w:keepNext/>
              <w:spacing w:before="100" w:after="100" w:line="240" w:lineRule="auto"/>
              <w:jc w:val="left"/>
            </w:pPr>
            <w:r w:rsidRPr="00EA74F1">
              <w:t>Doesn’t explain thinking</w:t>
            </w:r>
          </w:p>
          <w:p w:rsidR="008C374A" w:rsidRPr="00EA74F1" w:rsidRDefault="008C374A" w:rsidP="00C671C0">
            <w:pPr>
              <w:keepNext/>
              <w:spacing w:before="100" w:after="100" w:line="240" w:lineRule="auto"/>
              <w:jc w:val="left"/>
            </w:pPr>
            <w:r w:rsidRPr="00EA74F1">
              <w:t>Uses ways to solve problem which don’t fit the problem</w:t>
            </w:r>
          </w:p>
        </w:tc>
        <w:tc>
          <w:tcPr>
            <w:tcW w:w="2443" w:type="dxa"/>
            <w:shd w:val="clear" w:color="auto" w:fill="auto"/>
          </w:tcPr>
          <w:p w:rsidR="008C374A" w:rsidRPr="00EA74F1" w:rsidRDefault="008C374A" w:rsidP="00C671C0">
            <w:pPr>
              <w:keepNext/>
              <w:spacing w:before="100" w:after="100" w:line="240" w:lineRule="auto"/>
              <w:jc w:val="left"/>
            </w:pPr>
            <w:r w:rsidRPr="00EA74F1">
              <w:t>Writes in a confusing way</w:t>
            </w:r>
          </w:p>
          <w:p w:rsidR="008C374A" w:rsidRPr="00EA74F1" w:rsidRDefault="008C374A" w:rsidP="00C671C0">
            <w:pPr>
              <w:keepNext/>
              <w:spacing w:before="100" w:after="100" w:line="240" w:lineRule="auto"/>
              <w:jc w:val="left"/>
            </w:pPr>
            <w:r w:rsidRPr="00EA74F1">
              <w:t>May or may not write to an audience</w:t>
            </w:r>
          </w:p>
        </w:tc>
      </w:tr>
      <w:tr w:rsidR="008C374A" w:rsidRPr="00EA74F1" w:rsidTr="00FF274A">
        <w:tc>
          <w:tcPr>
            <w:tcW w:w="1804" w:type="dxa"/>
            <w:shd w:val="clear" w:color="auto" w:fill="auto"/>
          </w:tcPr>
          <w:p w:rsidR="008C374A" w:rsidRPr="005A0BF9" w:rsidRDefault="008C374A" w:rsidP="00514880">
            <w:pPr>
              <w:pStyle w:val="BodyText"/>
              <w:keepNext/>
              <w:spacing w:before="120" w:after="60" w:line="240" w:lineRule="auto"/>
              <w:jc w:val="center"/>
              <w:rPr>
                <w:rStyle w:val="Arialnarrow"/>
              </w:rPr>
            </w:pPr>
            <w:r w:rsidRPr="005A0BF9">
              <w:rPr>
                <w:rStyle w:val="Arialnarrow"/>
              </w:rPr>
              <w:t>Inadequate</w:t>
            </w:r>
          </w:p>
          <w:p w:rsidR="008C374A" w:rsidRPr="005A0BF9" w:rsidRDefault="008C374A" w:rsidP="00514880">
            <w:pPr>
              <w:pStyle w:val="BodyText"/>
              <w:keepNext/>
              <w:spacing w:before="120" w:line="240" w:lineRule="auto"/>
              <w:jc w:val="center"/>
              <w:rPr>
                <w:rStyle w:val="Arialnarrow"/>
              </w:rPr>
            </w:pPr>
            <w:r w:rsidRPr="005A0BF9">
              <w:rPr>
                <w:rStyle w:val="Arialnarrow"/>
              </w:rPr>
              <w:t>1</w:t>
            </w:r>
          </w:p>
          <w:p w:rsidR="008C374A" w:rsidRPr="00EA74F1" w:rsidRDefault="008C374A" w:rsidP="00514880">
            <w:pPr>
              <w:pStyle w:val="BodyText"/>
              <w:keepNext/>
              <w:spacing w:before="120" w:after="120" w:line="240" w:lineRule="auto"/>
              <w:jc w:val="center"/>
              <w:rPr>
                <w:lang w:val="en-ZA"/>
              </w:rPr>
            </w:pPr>
            <w:r w:rsidRPr="00EA74F1">
              <w:rPr>
                <w:lang w:val="en-ZA"/>
              </w:rPr>
              <w:t>(May make an effort, no understanding)</w:t>
            </w:r>
          </w:p>
        </w:tc>
        <w:tc>
          <w:tcPr>
            <w:tcW w:w="2341" w:type="dxa"/>
            <w:shd w:val="clear" w:color="auto" w:fill="auto"/>
          </w:tcPr>
          <w:p w:rsidR="008C374A" w:rsidRPr="00EA74F1" w:rsidRDefault="008C374A" w:rsidP="00C671C0">
            <w:pPr>
              <w:spacing w:before="100" w:after="100" w:line="240" w:lineRule="auto"/>
              <w:jc w:val="left"/>
            </w:pPr>
            <w:r w:rsidRPr="00EA74F1">
              <w:t>Doesn’t understand the problem</w:t>
            </w:r>
          </w:p>
        </w:tc>
        <w:tc>
          <w:tcPr>
            <w:tcW w:w="2451" w:type="dxa"/>
            <w:shd w:val="clear" w:color="auto" w:fill="auto"/>
          </w:tcPr>
          <w:p w:rsidR="008C374A" w:rsidRPr="00EA74F1" w:rsidRDefault="008C374A" w:rsidP="00C671C0">
            <w:pPr>
              <w:spacing w:before="100" w:after="100" w:line="240" w:lineRule="auto"/>
              <w:jc w:val="left"/>
            </w:pPr>
            <w:r w:rsidRPr="00EA74F1">
              <w:t>Answer is difficult to understand</w:t>
            </w:r>
          </w:p>
          <w:p w:rsidR="008C374A" w:rsidRPr="00EA74F1" w:rsidRDefault="008C374A" w:rsidP="00C671C0">
            <w:pPr>
              <w:spacing w:before="100" w:after="100" w:line="240" w:lineRule="auto"/>
              <w:jc w:val="left"/>
            </w:pPr>
            <w:r w:rsidRPr="00EA74F1">
              <w:t>Makes little or no attempt to explain results</w:t>
            </w:r>
          </w:p>
        </w:tc>
        <w:tc>
          <w:tcPr>
            <w:tcW w:w="2443" w:type="dxa"/>
            <w:shd w:val="clear" w:color="auto" w:fill="auto"/>
          </w:tcPr>
          <w:p w:rsidR="008C374A" w:rsidRPr="00EA74F1" w:rsidRDefault="008C374A" w:rsidP="00C671C0">
            <w:pPr>
              <w:spacing w:before="100" w:after="100" w:line="240" w:lineRule="auto"/>
              <w:jc w:val="left"/>
            </w:pPr>
            <w:r w:rsidRPr="00EA74F1">
              <w:t>Writes in a way that is very hard to understand</w:t>
            </w:r>
          </w:p>
        </w:tc>
      </w:tr>
    </w:tbl>
    <w:p w:rsidR="008C374A" w:rsidRPr="005A0BF9" w:rsidRDefault="008C374A" w:rsidP="00BC7736">
      <w:pPr>
        <w:pStyle w:val="BodyText"/>
        <w:rPr>
          <w:rStyle w:val="Arialnarrow"/>
        </w:rPr>
      </w:pPr>
      <w:r w:rsidRPr="005A0BF9">
        <w:rPr>
          <w:rStyle w:val="Arialnarrow"/>
        </w:rPr>
        <w:t>Checklists and rubrics</w:t>
      </w:r>
    </w:p>
    <w:p w:rsidR="008C374A" w:rsidRPr="00EA74F1" w:rsidRDefault="008C374A" w:rsidP="00BC7736">
      <w:pPr>
        <w:pStyle w:val="BodyText"/>
        <w:rPr>
          <w:rFonts w:cs="Arial"/>
          <w:lang w:val="en-ZA"/>
        </w:rPr>
      </w:pPr>
      <w:r w:rsidRPr="00EA74F1">
        <w:rPr>
          <w:lang w:val="en-ZA"/>
        </w:rPr>
        <w:t xml:space="preserve">The </w:t>
      </w:r>
      <w:r w:rsidRPr="00EA74F1">
        <w:rPr>
          <w:rFonts w:cs="Arial"/>
          <w:lang w:val="en-ZA"/>
        </w:rPr>
        <w:t xml:space="preserve">example of a learner friendly mathematics rubric above is very general, and you may use it to help you draw up rubrics for activities and tasks that you set for your learners. We now include a checklist and a rubric, relating to two mathematics activities, given below. These should help you to see the differences between rubrics and checklists, and to decide when to use these in your teaching. </w:t>
      </w:r>
    </w:p>
    <w:p w:rsidR="00C671C0" w:rsidRDefault="00C671C0" w:rsidP="00BC7736">
      <w:pPr>
        <w:pStyle w:val="BodyText"/>
        <w:rPr>
          <w:lang w:val="en-ZA"/>
        </w:rPr>
      </w:pPr>
      <w:r>
        <w:rPr>
          <w:lang w:val="en-ZA"/>
        </w:rPr>
        <w:t>In the next activity, you will be given an activity that your learners must do (suitable for grade 11)</w:t>
      </w:r>
    </w:p>
    <w:p w:rsidR="00C671C0" w:rsidRPr="00EA74F1" w:rsidRDefault="00C671C0" w:rsidP="00BC7736">
      <w:pPr>
        <w:pStyle w:val="BodyText"/>
        <w:rPr>
          <w:rFonts w:cs="Arial"/>
          <w:lang w:val="en-ZA"/>
        </w:rPr>
      </w:pP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8C374A" w:rsidRPr="00EA74F1" w:rsidTr="001C2845">
        <w:trPr>
          <w:cantSplit/>
          <w:trHeight w:val="5965"/>
        </w:trPr>
        <w:tc>
          <w:tcPr>
            <w:tcW w:w="1384" w:type="dxa"/>
          </w:tcPr>
          <w:p w:rsidR="008C374A"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5A0BF9" w:rsidRDefault="008C374A" w:rsidP="00BC7736">
            <w:pPr>
              <w:tabs>
                <w:tab w:val="num" w:pos="284"/>
              </w:tabs>
              <w:spacing w:before="120" w:after="40"/>
              <w:jc w:val="center"/>
              <w:outlineLvl w:val="4"/>
              <w:rPr>
                <w:rStyle w:val="Arialnarrow"/>
              </w:rPr>
            </w:pPr>
            <w:r w:rsidRPr="005A0BF9">
              <w:rPr>
                <w:rStyle w:val="Arialnarrow"/>
              </w:rPr>
              <w:t xml:space="preserve">Activity </w:t>
            </w:r>
            <w:r w:rsidR="00217648" w:rsidRPr="005A0BF9">
              <w:rPr>
                <w:rStyle w:val="Arialnarrow"/>
              </w:rPr>
              <w:t>6.</w:t>
            </w:r>
            <w:r w:rsidRPr="005A0BF9">
              <w:rPr>
                <w:rStyle w:val="Arialnarrow"/>
              </w:rPr>
              <w:t>1</w:t>
            </w:r>
            <w:r w:rsidR="000B34A1">
              <w:rPr>
                <w:rStyle w:val="Arialnarrow"/>
              </w:rPr>
              <w:t>2</w:t>
            </w:r>
          </w:p>
          <w:p w:rsidR="008C374A" w:rsidRPr="00EA74F1" w:rsidRDefault="008C374A" w:rsidP="00217648">
            <w:pPr>
              <w:pStyle w:val="BodyText"/>
              <w:spacing w:before="120" w:after="120"/>
              <w:jc w:val="center"/>
              <w:rPr>
                <w:rFonts w:ascii="Arial Narrow" w:hAnsi="Arial Narrow"/>
                <w:b/>
                <w:color w:val="000080"/>
                <w:spacing w:val="6"/>
                <w:sz w:val="21"/>
              </w:rPr>
            </w:pPr>
          </w:p>
        </w:tc>
        <w:tc>
          <w:tcPr>
            <w:tcW w:w="7856" w:type="dxa"/>
            <w:shd w:val="clear" w:color="auto" w:fill="auto"/>
          </w:tcPr>
          <w:p w:rsidR="008C374A" w:rsidRDefault="00C671C0" w:rsidP="00BC7736">
            <w:pPr>
              <w:pStyle w:val="ListNumber"/>
              <w:numPr>
                <w:ilvl w:val="0"/>
                <w:numId w:val="0"/>
              </w:numPr>
              <w:tabs>
                <w:tab w:val="left" w:pos="478"/>
              </w:tabs>
              <w:ind w:left="478" w:hanging="478"/>
            </w:pPr>
            <w:r>
              <w:t>For this activity, learners must collect data from each learner in the class.</w:t>
            </w:r>
          </w:p>
          <w:p w:rsidR="00C671C0" w:rsidRDefault="00C671C0" w:rsidP="00BC7736">
            <w:pPr>
              <w:pStyle w:val="ListNumber"/>
              <w:numPr>
                <w:ilvl w:val="0"/>
                <w:numId w:val="0"/>
              </w:numPr>
              <w:tabs>
                <w:tab w:val="left" w:pos="478"/>
              </w:tabs>
              <w:ind w:left="478" w:hanging="478"/>
            </w:pPr>
            <w:r>
              <w:t xml:space="preserve">The data must contain the time that each learner takes to travel to school. </w:t>
            </w:r>
          </w:p>
          <w:p w:rsidR="00C671C0" w:rsidRDefault="00C671C0" w:rsidP="00C671C0">
            <w:r>
              <w:t>The data that each learner collects is called the rough data. You must guide them to order the data, in order to do the following:</w:t>
            </w:r>
          </w:p>
          <w:p w:rsidR="00C671C0" w:rsidRDefault="00C671C0" w:rsidP="00990FFE">
            <w:pPr>
              <w:pStyle w:val="ListNumber"/>
              <w:numPr>
                <w:ilvl w:val="0"/>
                <w:numId w:val="0"/>
              </w:numPr>
              <w:tabs>
                <w:tab w:val="left" w:pos="743"/>
              </w:tabs>
              <w:ind w:left="743" w:hanging="567"/>
            </w:pPr>
            <w:r>
              <w:t>1</w:t>
            </w:r>
            <w:r>
              <w:tab/>
              <w:t>Draw up a frequency table to indicate the time of each learner</w:t>
            </w:r>
          </w:p>
          <w:p w:rsidR="00C671C0" w:rsidRDefault="00C671C0" w:rsidP="00990FFE">
            <w:pPr>
              <w:pStyle w:val="ListNumber"/>
              <w:numPr>
                <w:ilvl w:val="0"/>
                <w:numId w:val="0"/>
              </w:numPr>
              <w:tabs>
                <w:tab w:val="left" w:pos="743"/>
              </w:tabs>
              <w:ind w:left="743" w:hanging="567"/>
            </w:pPr>
            <w:r>
              <w:t>2</w:t>
            </w:r>
            <w:r>
              <w:tab/>
              <w:t>Determine the range of the data</w:t>
            </w:r>
          </w:p>
          <w:p w:rsidR="00C671C0" w:rsidRDefault="00C671C0" w:rsidP="00990FFE">
            <w:pPr>
              <w:pStyle w:val="ListNumber"/>
              <w:numPr>
                <w:ilvl w:val="0"/>
                <w:numId w:val="0"/>
              </w:numPr>
              <w:tabs>
                <w:tab w:val="left" w:pos="743"/>
              </w:tabs>
              <w:ind w:left="743" w:hanging="567"/>
            </w:pPr>
            <w:r>
              <w:t>3</w:t>
            </w:r>
            <w:r>
              <w:tab/>
              <w:t>Find the range</w:t>
            </w:r>
          </w:p>
          <w:p w:rsidR="00C671C0" w:rsidRDefault="00C671C0" w:rsidP="00990FFE">
            <w:pPr>
              <w:pStyle w:val="ListNumber"/>
              <w:numPr>
                <w:ilvl w:val="0"/>
                <w:numId w:val="0"/>
              </w:numPr>
              <w:tabs>
                <w:tab w:val="left" w:pos="743"/>
              </w:tabs>
              <w:ind w:left="743" w:hanging="567"/>
            </w:pPr>
            <w:r>
              <w:t>4</w:t>
            </w:r>
            <w:r>
              <w:tab/>
              <w:t>Calculate the median</w:t>
            </w:r>
          </w:p>
          <w:p w:rsidR="00C671C0" w:rsidRDefault="00C671C0" w:rsidP="00990FFE">
            <w:pPr>
              <w:pStyle w:val="ListNumber"/>
              <w:numPr>
                <w:ilvl w:val="0"/>
                <w:numId w:val="0"/>
              </w:numPr>
              <w:tabs>
                <w:tab w:val="left" w:pos="743"/>
              </w:tabs>
              <w:ind w:left="743" w:hanging="567"/>
            </w:pPr>
            <w:r>
              <w:t>5</w:t>
            </w:r>
            <w:r>
              <w:tab/>
              <w:t>Find the upper quartile</w:t>
            </w:r>
          </w:p>
          <w:p w:rsidR="00C671C0" w:rsidRDefault="00C671C0" w:rsidP="00990FFE">
            <w:pPr>
              <w:pStyle w:val="ListNumber"/>
              <w:numPr>
                <w:ilvl w:val="0"/>
                <w:numId w:val="0"/>
              </w:numPr>
              <w:tabs>
                <w:tab w:val="left" w:pos="743"/>
              </w:tabs>
              <w:ind w:left="743" w:hanging="567"/>
            </w:pPr>
            <w:r>
              <w:t>6</w:t>
            </w:r>
            <w:r>
              <w:tab/>
              <w:t>Find the lower quartile</w:t>
            </w:r>
          </w:p>
          <w:p w:rsidR="00C671C0" w:rsidRDefault="00C671C0" w:rsidP="00990FFE">
            <w:pPr>
              <w:pStyle w:val="ListNumber"/>
              <w:numPr>
                <w:ilvl w:val="0"/>
                <w:numId w:val="0"/>
              </w:numPr>
              <w:tabs>
                <w:tab w:val="left" w:pos="743"/>
              </w:tabs>
              <w:ind w:left="743" w:hanging="567"/>
            </w:pPr>
            <w:r>
              <w:t>7</w:t>
            </w:r>
            <w:r>
              <w:tab/>
            </w:r>
            <w:r w:rsidR="00990FFE">
              <w:t>Draw a box and whiskers plot from the information above</w:t>
            </w:r>
          </w:p>
          <w:p w:rsidR="00990FFE" w:rsidRDefault="00990FFE" w:rsidP="00BC7736">
            <w:pPr>
              <w:pStyle w:val="ListNumber"/>
              <w:numPr>
                <w:ilvl w:val="0"/>
                <w:numId w:val="0"/>
              </w:numPr>
              <w:tabs>
                <w:tab w:val="left" w:pos="478"/>
              </w:tabs>
              <w:ind w:left="478" w:hanging="478"/>
            </w:pPr>
            <w:r>
              <w:t>The next question is very important:</w:t>
            </w:r>
          </w:p>
          <w:p w:rsidR="00990FFE" w:rsidRPr="000858E5" w:rsidRDefault="00990FFE" w:rsidP="00990FFE">
            <w:pPr>
              <w:rPr>
                <w:u w:val="single"/>
              </w:rPr>
            </w:pPr>
            <w:r w:rsidRPr="000858E5">
              <w:rPr>
                <w:u w:val="single"/>
              </w:rPr>
              <w:t>Each learner must interpret the box and whiskers plot. This will give you an indication if the learner understands the value of a box and whiskers display.</w:t>
            </w:r>
          </w:p>
          <w:p w:rsidR="00990FFE" w:rsidRPr="00EA74F1" w:rsidRDefault="00990FFE" w:rsidP="00990FFE">
            <w:r w:rsidRPr="000858E5">
              <w:rPr>
                <w:u w:val="single"/>
              </w:rPr>
              <w:t>You must hand in at least five attempts of your learners.</w:t>
            </w:r>
            <w:r w:rsidR="001C2845">
              <w:rPr>
                <w:u w:val="single"/>
              </w:rPr>
              <w:t xml:space="preserve"> Mark each attempt according to the six point rubric given above. Adopt the rubric to suite the problem at hand.</w:t>
            </w:r>
          </w:p>
        </w:tc>
      </w:tr>
    </w:tbl>
    <w:p w:rsidR="008C374A" w:rsidRPr="00EA74F1" w:rsidRDefault="008C374A" w:rsidP="00BC7736">
      <w:pPr>
        <w:pStyle w:val="BodyText"/>
        <w:rPr>
          <w:rStyle w:val="CustomBold"/>
          <w:lang w:val="en-ZA"/>
        </w:rPr>
      </w:pPr>
    </w:p>
    <w:p w:rsidR="008C374A" w:rsidRPr="005A0BF9" w:rsidRDefault="008C374A" w:rsidP="00F307A4">
      <w:pPr>
        <w:pStyle w:val="BodyText"/>
        <w:keepNext/>
        <w:outlineLvl w:val="0"/>
        <w:rPr>
          <w:rStyle w:val="Arialnarrow"/>
        </w:rPr>
      </w:pPr>
      <w:r w:rsidRPr="005A0BF9">
        <w:rPr>
          <w:rStyle w:val="Arialnarrow"/>
        </w:rPr>
        <w:t>The mathematics in the task</w:t>
      </w:r>
    </w:p>
    <w:p w:rsidR="00990FFE" w:rsidRDefault="008C374A" w:rsidP="00BC7736">
      <w:pPr>
        <w:pStyle w:val="BodyText"/>
        <w:rPr>
          <w:lang w:val="en-ZA"/>
        </w:rPr>
      </w:pPr>
      <w:r w:rsidRPr="00EA74F1">
        <w:rPr>
          <w:lang w:val="en-ZA"/>
        </w:rPr>
        <w:t xml:space="preserve">In order to successfully complete the activity, a learner would need to </w:t>
      </w:r>
    </w:p>
    <w:p w:rsidR="00990FFE" w:rsidRDefault="00990FFE" w:rsidP="00990FFE">
      <w:pPr>
        <w:pStyle w:val="BodyText"/>
        <w:numPr>
          <w:ilvl w:val="0"/>
          <w:numId w:val="128"/>
        </w:numPr>
        <w:rPr>
          <w:lang w:val="en-ZA"/>
        </w:rPr>
      </w:pPr>
      <w:r>
        <w:rPr>
          <w:lang w:val="en-ZA"/>
        </w:rPr>
        <w:t xml:space="preserve">Collect data </w:t>
      </w:r>
    </w:p>
    <w:p w:rsidR="00990FFE" w:rsidRDefault="00990FFE" w:rsidP="00990FFE">
      <w:pPr>
        <w:pStyle w:val="BodyText"/>
        <w:numPr>
          <w:ilvl w:val="0"/>
          <w:numId w:val="128"/>
        </w:numPr>
        <w:rPr>
          <w:lang w:val="en-ZA"/>
        </w:rPr>
      </w:pPr>
      <w:r>
        <w:rPr>
          <w:lang w:val="en-ZA"/>
        </w:rPr>
        <w:t>Order the data in a frequency table</w:t>
      </w:r>
    </w:p>
    <w:p w:rsidR="00990FFE" w:rsidRDefault="00990FFE" w:rsidP="00990FFE">
      <w:pPr>
        <w:pStyle w:val="BodyText"/>
        <w:numPr>
          <w:ilvl w:val="0"/>
          <w:numId w:val="128"/>
        </w:numPr>
        <w:rPr>
          <w:lang w:val="en-ZA"/>
        </w:rPr>
      </w:pPr>
      <w:r>
        <w:rPr>
          <w:lang w:val="en-ZA"/>
        </w:rPr>
        <w:t>Calculate the range</w:t>
      </w:r>
    </w:p>
    <w:p w:rsidR="00990FFE" w:rsidRDefault="00990FFE" w:rsidP="00990FFE">
      <w:pPr>
        <w:pStyle w:val="BodyText"/>
        <w:numPr>
          <w:ilvl w:val="0"/>
          <w:numId w:val="128"/>
        </w:numPr>
        <w:rPr>
          <w:lang w:val="en-ZA"/>
        </w:rPr>
      </w:pPr>
      <w:r>
        <w:rPr>
          <w:lang w:val="en-ZA"/>
        </w:rPr>
        <w:t>Calculate the median</w:t>
      </w:r>
    </w:p>
    <w:p w:rsidR="00990FFE" w:rsidRDefault="00990FFE" w:rsidP="00990FFE">
      <w:pPr>
        <w:pStyle w:val="BodyText"/>
        <w:numPr>
          <w:ilvl w:val="0"/>
          <w:numId w:val="128"/>
        </w:numPr>
        <w:rPr>
          <w:lang w:val="en-ZA"/>
        </w:rPr>
      </w:pPr>
      <w:r>
        <w:rPr>
          <w:lang w:val="en-ZA"/>
        </w:rPr>
        <w:t>Calculate the upper and lower quartile</w:t>
      </w:r>
    </w:p>
    <w:p w:rsidR="00990FFE" w:rsidRDefault="00990FFE" w:rsidP="00990FFE">
      <w:pPr>
        <w:pStyle w:val="BodyText"/>
        <w:numPr>
          <w:ilvl w:val="0"/>
          <w:numId w:val="128"/>
        </w:numPr>
        <w:rPr>
          <w:lang w:val="en-ZA"/>
        </w:rPr>
      </w:pPr>
      <w:r>
        <w:rPr>
          <w:lang w:val="en-ZA"/>
        </w:rPr>
        <w:t>Draw a box and whiskers plot</w:t>
      </w:r>
    </w:p>
    <w:p w:rsidR="00990FFE" w:rsidRDefault="00990FFE" w:rsidP="00BC7736">
      <w:pPr>
        <w:pStyle w:val="BodyText"/>
        <w:rPr>
          <w:lang w:val="en-ZA"/>
        </w:rPr>
      </w:pP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990FFE" w:rsidRPr="00EA74F1" w:rsidTr="007B62DF">
        <w:trPr>
          <w:cantSplit/>
          <w:trHeight w:val="4459"/>
        </w:trPr>
        <w:tc>
          <w:tcPr>
            <w:tcW w:w="1384" w:type="dxa"/>
          </w:tcPr>
          <w:p w:rsidR="00990FFE" w:rsidRPr="005A0BF9" w:rsidRDefault="00990FFE" w:rsidP="003E602C">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1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990FFE" w:rsidRPr="005A0BF9" w:rsidRDefault="00990FFE" w:rsidP="003E602C">
            <w:pPr>
              <w:tabs>
                <w:tab w:val="num" w:pos="284"/>
              </w:tabs>
              <w:spacing w:before="120" w:after="40"/>
              <w:jc w:val="center"/>
              <w:outlineLvl w:val="4"/>
              <w:rPr>
                <w:rStyle w:val="Arialnarrow"/>
              </w:rPr>
            </w:pPr>
            <w:r w:rsidRPr="005A0BF9">
              <w:rPr>
                <w:rStyle w:val="Arialnarrow"/>
              </w:rPr>
              <w:t>Activity 6.1</w:t>
            </w:r>
            <w:r w:rsidR="000B34A1">
              <w:rPr>
                <w:rStyle w:val="Arialnarrow"/>
              </w:rPr>
              <w:t>3</w:t>
            </w:r>
          </w:p>
          <w:p w:rsidR="00990FFE" w:rsidRPr="00EA74F1" w:rsidRDefault="00990FFE" w:rsidP="003E602C">
            <w:pPr>
              <w:pStyle w:val="BodyText"/>
              <w:spacing w:before="120" w:after="120"/>
              <w:jc w:val="center"/>
              <w:rPr>
                <w:rFonts w:ascii="Arial Narrow" w:hAnsi="Arial Narrow"/>
                <w:b/>
                <w:color w:val="000080"/>
                <w:spacing w:val="6"/>
                <w:sz w:val="21"/>
              </w:rPr>
            </w:pPr>
          </w:p>
        </w:tc>
        <w:tc>
          <w:tcPr>
            <w:tcW w:w="7856" w:type="dxa"/>
            <w:shd w:val="clear" w:color="auto" w:fill="auto"/>
          </w:tcPr>
          <w:p w:rsidR="00990FFE" w:rsidRDefault="00990FFE" w:rsidP="003E602C">
            <w:r>
              <w:t xml:space="preserve">Draw up a checklist for the above activity </w:t>
            </w:r>
          </w:p>
          <w:p w:rsidR="00990FFE" w:rsidRDefault="007B62DF" w:rsidP="003E602C">
            <w:r>
              <w:t>Design you own criteria</w:t>
            </w:r>
          </w:p>
          <w:p w:rsidR="007B62DF" w:rsidRDefault="007B62DF" w:rsidP="003E602C">
            <w:r>
              <w:t xml:space="preserve">Hand the checklist in together with the attempts of the learners </w:t>
            </w:r>
          </w:p>
          <w:p w:rsidR="007B62DF" w:rsidRDefault="007B62DF" w:rsidP="003E602C"/>
          <w:tbl>
            <w:tblPr>
              <w:tblW w:w="7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992"/>
              <w:gridCol w:w="709"/>
              <w:gridCol w:w="1134"/>
            </w:tblGrid>
            <w:tr w:rsidR="00990FFE" w:rsidRPr="005A0BF9" w:rsidTr="007B62DF">
              <w:tc>
                <w:tcPr>
                  <w:tcW w:w="7258" w:type="dxa"/>
                  <w:gridSpan w:val="4"/>
                </w:tcPr>
                <w:p w:rsidR="00990FFE" w:rsidRPr="005A0BF9" w:rsidRDefault="00990FFE" w:rsidP="003E602C">
                  <w:pPr>
                    <w:pStyle w:val="BodyText"/>
                    <w:rPr>
                      <w:rStyle w:val="Arialnarrow"/>
                    </w:rPr>
                  </w:pPr>
                  <w:r w:rsidRPr="005A0BF9">
                    <w:rPr>
                      <w:rStyle w:val="Arialnarrow"/>
                    </w:rPr>
                    <w:t>Learner Name</w:t>
                  </w:r>
                </w:p>
              </w:tc>
            </w:tr>
            <w:tr w:rsidR="00990FFE" w:rsidRPr="005A0BF9" w:rsidTr="007B62DF">
              <w:tc>
                <w:tcPr>
                  <w:tcW w:w="4423" w:type="dxa"/>
                </w:tcPr>
                <w:p w:rsidR="00990FFE" w:rsidRPr="005A0BF9" w:rsidRDefault="00990FFE" w:rsidP="003E602C">
                  <w:pPr>
                    <w:pStyle w:val="BodyText"/>
                    <w:rPr>
                      <w:rStyle w:val="Arialnarrow"/>
                    </w:rPr>
                  </w:pPr>
                  <w:r w:rsidRPr="005A0BF9">
                    <w:rPr>
                      <w:rStyle w:val="Arialnarrow"/>
                    </w:rPr>
                    <w:t>Criteria</w:t>
                  </w:r>
                </w:p>
              </w:tc>
              <w:tc>
                <w:tcPr>
                  <w:tcW w:w="992" w:type="dxa"/>
                  <w:vAlign w:val="center"/>
                </w:tcPr>
                <w:p w:rsidR="00990FFE" w:rsidRPr="005A0BF9" w:rsidRDefault="00990FFE" w:rsidP="003E602C">
                  <w:pPr>
                    <w:pStyle w:val="BodyText"/>
                    <w:jc w:val="center"/>
                    <w:rPr>
                      <w:rStyle w:val="Arialnarrow"/>
                    </w:rPr>
                  </w:pPr>
                  <w:r w:rsidRPr="005A0BF9">
                    <w:rPr>
                      <w:rStyle w:val="Arialnarrow"/>
                    </w:rPr>
                    <w:t>Yes</w:t>
                  </w:r>
                </w:p>
              </w:tc>
              <w:tc>
                <w:tcPr>
                  <w:tcW w:w="709" w:type="dxa"/>
                  <w:vAlign w:val="center"/>
                </w:tcPr>
                <w:p w:rsidR="00990FFE" w:rsidRPr="005A0BF9" w:rsidRDefault="00990FFE" w:rsidP="003E602C">
                  <w:pPr>
                    <w:pStyle w:val="BodyText"/>
                    <w:jc w:val="center"/>
                    <w:rPr>
                      <w:rStyle w:val="Arialnarrow"/>
                    </w:rPr>
                  </w:pPr>
                  <w:r w:rsidRPr="005A0BF9">
                    <w:rPr>
                      <w:rStyle w:val="Arialnarrow"/>
                    </w:rPr>
                    <w:t>No</w:t>
                  </w:r>
                </w:p>
              </w:tc>
              <w:tc>
                <w:tcPr>
                  <w:tcW w:w="1134" w:type="dxa"/>
                  <w:vAlign w:val="center"/>
                </w:tcPr>
                <w:p w:rsidR="00990FFE" w:rsidRPr="005A0BF9" w:rsidRDefault="00990FFE" w:rsidP="003E602C">
                  <w:pPr>
                    <w:pStyle w:val="BodyText"/>
                    <w:jc w:val="center"/>
                    <w:rPr>
                      <w:rStyle w:val="Arialnarrow"/>
                    </w:rPr>
                  </w:pPr>
                  <w:r w:rsidRPr="005A0BF9">
                    <w:rPr>
                      <w:rStyle w:val="Arialnarrow"/>
                    </w:rPr>
                    <w:t>Partial</w:t>
                  </w:r>
                </w:p>
              </w:tc>
            </w:tr>
            <w:tr w:rsidR="00990FFE" w:rsidRPr="00EA74F1" w:rsidTr="007B62DF">
              <w:tc>
                <w:tcPr>
                  <w:tcW w:w="4423" w:type="dxa"/>
                </w:tcPr>
                <w:p w:rsidR="00990FFE" w:rsidRDefault="007B62DF" w:rsidP="007B62DF">
                  <w:pPr>
                    <w:pStyle w:val="BodyText"/>
                    <w:spacing w:line="276" w:lineRule="auto"/>
                    <w:rPr>
                      <w:lang w:val="en-ZA"/>
                    </w:rPr>
                  </w:pPr>
                  <w:r>
                    <w:rPr>
                      <w:lang w:val="en-ZA"/>
                    </w:rPr>
                    <w:t>Able to...</w:t>
                  </w:r>
                </w:p>
                <w:p w:rsidR="00990FFE" w:rsidRPr="00EA74F1" w:rsidRDefault="00990FFE" w:rsidP="007B62DF">
                  <w:pPr>
                    <w:pStyle w:val="BodyText"/>
                    <w:spacing w:line="276" w:lineRule="auto"/>
                    <w:rPr>
                      <w:lang w:val="en-ZA"/>
                    </w:rPr>
                  </w:pPr>
                </w:p>
              </w:tc>
              <w:tc>
                <w:tcPr>
                  <w:tcW w:w="992" w:type="dxa"/>
                </w:tcPr>
                <w:p w:rsidR="00990FFE" w:rsidRPr="00EA74F1" w:rsidRDefault="00990FFE" w:rsidP="007B62DF">
                  <w:pPr>
                    <w:spacing w:line="276" w:lineRule="auto"/>
                    <w:rPr>
                      <w:rFonts w:ascii="Palatino Linotype" w:hAnsi="Palatino Linotype"/>
                      <w:sz w:val="20"/>
                      <w:szCs w:val="20"/>
                    </w:rPr>
                  </w:pPr>
                </w:p>
              </w:tc>
              <w:tc>
                <w:tcPr>
                  <w:tcW w:w="709" w:type="dxa"/>
                </w:tcPr>
                <w:p w:rsidR="00990FFE" w:rsidRPr="00EA74F1" w:rsidRDefault="00990FFE" w:rsidP="007B62DF">
                  <w:pPr>
                    <w:spacing w:line="276" w:lineRule="auto"/>
                    <w:rPr>
                      <w:rFonts w:ascii="Palatino Linotype" w:hAnsi="Palatino Linotype"/>
                      <w:sz w:val="20"/>
                      <w:szCs w:val="20"/>
                    </w:rPr>
                  </w:pPr>
                </w:p>
              </w:tc>
              <w:tc>
                <w:tcPr>
                  <w:tcW w:w="1134" w:type="dxa"/>
                </w:tcPr>
                <w:p w:rsidR="00990FFE" w:rsidRPr="00EA74F1" w:rsidRDefault="00990FFE" w:rsidP="007B62DF">
                  <w:pPr>
                    <w:spacing w:line="276" w:lineRule="auto"/>
                    <w:rPr>
                      <w:rFonts w:ascii="Palatino Linotype" w:hAnsi="Palatino Linotype"/>
                      <w:sz w:val="20"/>
                      <w:szCs w:val="20"/>
                    </w:rPr>
                  </w:pPr>
                </w:p>
              </w:tc>
            </w:tr>
            <w:tr w:rsidR="00990FFE" w:rsidRPr="00EA74F1" w:rsidTr="007B62DF">
              <w:tc>
                <w:tcPr>
                  <w:tcW w:w="4423" w:type="dxa"/>
                </w:tcPr>
                <w:p w:rsidR="00990FFE" w:rsidRDefault="00990FFE" w:rsidP="007B62DF">
                  <w:pPr>
                    <w:pStyle w:val="BodyText"/>
                    <w:spacing w:line="276" w:lineRule="auto"/>
                    <w:rPr>
                      <w:lang w:val="en-ZA"/>
                    </w:rPr>
                  </w:pPr>
                </w:p>
                <w:p w:rsidR="00990FFE" w:rsidRPr="00EA74F1" w:rsidRDefault="00990FFE" w:rsidP="007B62DF">
                  <w:pPr>
                    <w:pStyle w:val="BodyText"/>
                    <w:spacing w:line="276" w:lineRule="auto"/>
                    <w:rPr>
                      <w:lang w:val="en-ZA"/>
                    </w:rPr>
                  </w:pPr>
                </w:p>
              </w:tc>
              <w:tc>
                <w:tcPr>
                  <w:tcW w:w="992" w:type="dxa"/>
                </w:tcPr>
                <w:p w:rsidR="00990FFE" w:rsidRPr="00EA74F1" w:rsidRDefault="00990FFE" w:rsidP="007B62DF">
                  <w:pPr>
                    <w:spacing w:line="276" w:lineRule="auto"/>
                    <w:rPr>
                      <w:rFonts w:ascii="Palatino Linotype" w:hAnsi="Palatino Linotype"/>
                      <w:sz w:val="20"/>
                      <w:szCs w:val="20"/>
                    </w:rPr>
                  </w:pPr>
                </w:p>
              </w:tc>
              <w:tc>
                <w:tcPr>
                  <w:tcW w:w="709" w:type="dxa"/>
                </w:tcPr>
                <w:p w:rsidR="00990FFE" w:rsidRPr="00EA74F1" w:rsidRDefault="00990FFE" w:rsidP="007B62DF">
                  <w:pPr>
                    <w:spacing w:line="276" w:lineRule="auto"/>
                    <w:rPr>
                      <w:rFonts w:ascii="Palatino Linotype" w:hAnsi="Palatino Linotype"/>
                      <w:sz w:val="20"/>
                      <w:szCs w:val="20"/>
                    </w:rPr>
                  </w:pPr>
                </w:p>
              </w:tc>
              <w:tc>
                <w:tcPr>
                  <w:tcW w:w="1134" w:type="dxa"/>
                </w:tcPr>
                <w:p w:rsidR="00990FFE" w:rsidRPr="00EA74F1" w:rsidRDefault="00990FFE" w:rsidP="007B62DF">
                  <w:pPr>
                    <w:spacing w:line="276" w:lineRule="auto"/>
                    <w:rPr>
                      <w:rFonts w:ascii="Palatino Linotype" w:hAnsi="Palatino Linotype"/>
                      <w:sz w:val="20"/>
                      <w:szCs w:val="20"/>
                    </w:rPr>
                  </w:pPr>
                </w:p>
              </w:tc>
            </w:tr>
            <w:tr w:rsidR="00990FFE" w:rsidRPr="00EA74F1" w:rsidTr="007B62DF">
              <w:tc>
                <w:tcPr>
                  <w:tcW w:w="4423" w:type="dxa"/>
                </w:tcPr>
                <w:p w:rsidR="00990FFE" w:rsidRDefault="00990FFE" w:rsidP="007B62DF">
                  <w:pPr>
                    <w:pStyle w:val="BodyText"/>
                    <w:spacing w:line="276" w:lineRule="auto"/>
                    <w:rPr>
                      <w:spacing w:val="-4"/>
                      <w:lang w:val="en-ZA"/>
                    </w:rPr>
                  </w:pPr>
                </w:p>
                <w:p w:rsidR="00990FFE" w:rsidRPr="00EA74F1" w:rsidRDefault="00990FFE" w:rsidP="007B62DF">
                  <w:pPr>
                    <w:pStyle w:val="BodyText"/>
                    <w:spacing w:line="276" w:lineRule="auto"/>
                    <w:rPr>
                      <w:spacing w:val="-4"/>
                      <w:lang w:val="en-ZA"/>
                    </w:rPr>
                  </w:pPr>
                </w:p>
              </w:tc>
              <w:tc>
                <w:tcPr>
                  <w:tcW w:w="992" w:type="dxa"/>
                </w:tcPr>
                <w:p w:rsidR="00990FFE" w:rsidRPr="00EA74F1" w:rsidRDefault="00990FFE" w:rsidP="007B62DF">
                  <w:pPr>
                    <w:spacing w:line="276" w:lineRule="auto"/>
                    <w:rPr>
                      <w:rFonts w:ascii="Palatino Linotype" w:hAnsi="Palatino Linotype"/>
                      <w:sz w:val="20"/>
                      <w:szCs w:val="20"/>
                    </w:rPr>
                  </w:pPr>
                </w:p>
              </w:tc>
              <w:tc>
                <w:tcPr>
                  <w:tcW w:w="709" w:type="dxa"/>
                </w:tcPr>
                <w:p w:rsidR="00990FFE" w:rsidRPr="00EA74F1" w:rsidRDefault="00990FFE" w:rsidP="007B62DF">
                  <w:pPr>
                    <w:spacing w:line="276" w:lineRule="auto"/>
                    <w:rPr>
                      <w:rFonts w:ascii="Palatino Linotype" w:hAnsi="Palatino Linotype"/>
                      <w:sz w:val="20"/>
                      <w:szCs w:val="20"/>
                    </w:rPr>
                  </w:pPr>
                </w:p>
              </w:tc>
              <w:tc>
                <w:tcPr>
                  <w:tcW w:w="1134" w:type="dxa"/>
                </w:tcPr>
                <w:p w:rsidR="00990FFE" w:rsidRPr="00EA74F1" w:rsidRDefault="00990FFE" w:rsidP="007B62DF">
                  <w:pPr>
                    <w:spacing w:line="276" w:lineRule="auto"/>
                    <w:rPr>
                      <w:rFonts w:ascii="Palatino Linotype" w:hAnsi="Palatino Linotype"/>
                      <w:sz w:val="20"/>
                      <w:szCs w:val="20"/>
                    </w:rPr>
                  </w:pPr>
                </w:p>
              </w:tc>
            </w:tr>
            <w:tr w:rsidR="00990FFE" w:rsidRPr="00EA74F1" w:rsidTr="007B62DF">
              <w:trPr>
                <w:trHeight w:val="417"/>
              </w:trPr>
              <w:tc>
                <w:tcPr>
                  <w:tcW w:w="4423" w:type="dxa"/>
                </w:tcPr>
                <w:p w:rsidR="00990FFE" w:rsidRDefault="00990FFE" w:rsidP="007B62DF">
                  <w:pPr>
                    <w:pStyle w:val="BodyText"/>
                    <w:spacing w:line="276" w:lineRule="auto"/>
                    <w:rPr>
                      <w:lang w:val="en-ZA"/>
                    </w:rPr>
                  </w:pPr>
                </w:p>
                <w:p w:rsidR="007B62DF" w:rsidRPr="00EA74F1" w:rsidRDefault="007B62DF" w:rsidP="007B62DF">
                  <w:pPr>
                    <w:pStyle w:val="BodyText"/>
                    <w:spacing w:line="276" w:lineRule="auto"/>
                    <w:rPr>
                      <w:lang w:val="en-ZA"/>
                    </w:rPr>
                  </w:pPr>
                </w:p>
              </w:tc>
              <w:tc>
                <w:tcPr>
                  <w:tcW w:w="992" w:type="dxa"/>
                </w:tcPr>
                <w:p w:rsidR="00990FFE" w:rsidRPr="00EA74F1" w:rsidRDefault="00990FFE" w:rsidP="007B62DF">
                  <w:pPr>
                    <w:spacing w:line="276" w:lineRule="auto"/>
                    <w:rPr>
                      <w:rFonts w:ascii="Palatino Linotype" w:hAnsi="Palatino Linotype"/>
                      <w:sz w:val="20"/>
                      <w:szCs w:val="20"/>
                    </w:rPr>
                  </w:pPr>
                </w:p>
              </w:tc>
              <w:tc>
                <w:tcPr>
                  <w:tcW w:w="709" w:type="dxa"/>
                </w:tcPr>
                <w:p w:rsidR="00990FFE" w:rsidRPr="00EA74F1" w:rsidRDefault="00990FFE" w:rsidP="007B62DF">
                  <w:pPr>
                    <w:spacing w:line="276" w:lineRule="auto"/>
                    <w:rPr>
                      <w:rFonts w:ascii="Palatino Linotype" w:hAnsi="Palatino Linotype"/>
                      <w:sz w:val="20"/>
                      <w:szCs w:val="20"/>
                    </w:rPr>
                  </w:pPr>
                </w:p>
              </w:tc>
              <w:tc>
                <w:tcPr>
                  <w:tcW w:w="1134" w:type="dxa"/>
                </w:tcPr>
                <w:p w:rsidR="00990FFE" w:rsidRPr="00EA74F1" w:rsidRDefault="00990FFE" w:rsidP="007B62DF">
                  <w:pPr>
                    <w:spacing w:line="276" w:lineRule="auto"/>
                    <w:rPr>
                      <w:rFonts w:ascii="Palatino Linotype" w:hAnsi="Palatino Linotype"/>
                      <w:sz w:val="20"/>
                      <w:szCs w:val="20"/>
                    </w:rPr>
                  </w:pPr>
                </w:p>
              </w:tc>
            </w:tr>
          </w:tbl>
          <w:p w:rsidR="00990FFE" w:rsidRPr="00EA74F1" w:rsidRDefault="00990FFE" w:rsidP="003E602C"/>
        </w:tc>
      </w:tr>
    </w:tbl>
    <w:p w:rsidR="000858E5" w:rsidRDefault="000858E5" w:rsidP="00BC7736">
      <w:pPr>
        <w:pStyle w:val="BodyText"/>
        <w:rPr>
          <w:lang w:val="en-ZA"/>
        </w:rPr>
      </w:pPr>
    </w:p>
    <w:p w:rsidR="007B62DF" w:rsidRDefault="007B62DF" w:rsidP="00BC7736">
      <w:pPr>
        <w:pStyle w:val="BodyText"/>
        <w:rPr>
          <w:lang w:val="en-ZA"/>
        </w:rPr>
      </w:pPr>
      <w:r>
        <w:rPr>
          <w:lang w:val="en-ZA"/>
        </w:rPr>
        <w:t xml:space="preserve">A rubric, on the other hand displays levels of understanding and </w:t>
      </w:r>
      <w:r w:rsidR="00054C4D">
        <w:rPr>
          <w:lang w:val="en-ZA"/>
        </w:rPr>
        <w:t>achievement, as well as skills.</w:t>
      </w:r>
    </w:p>
    <w:p w:rsidR="00054C4D" w:rsidRPr="00EA74F1" w:rsidRDefault="00054C4D" w:rsidP="00BC7736">
      <w:pPr>
        <w:pStyle w:val="BodyText"/>
        <w:rPr>
          <w:lang w:val="en-ZA"/>
        </w:rPr>
      </w:pPr>
    </w:p>
    <w:p w:rsidR="008C374A" w:rsidRPr="005A0BF9" w:rsidRDefault="008C374A" w:rsidP="00BC7736">
      <w:pPr>
        <w:pStyle w:val="BodyText"/>
        <w:rPr>
          <w:rStyle w:val="Arialnarrow"/>
        </w:rPr>
      </w:pPr>
    </w:p>
    <w:p w:rsidR="008C374A" w:rsidRPr="005A0BF9" w:rsidRDefault="008C374A" w:rsidP="00F307A4">
      <w:pPr>
        <w:pStyle w:val="BodyText"/>
        <w:outlineLvl w:val="0"/>
        <w:rPr>
          <w:rStyle w:val="Arialnarrow"/>
        </w:rPr>
      </w:pPr>
      <w:r w:rsidRPr="005A0BF9">
        <w:rPr>
          <w:rStyle w:val="Arialnarrow"/>
        </w:rPr>
        <w:t>Group work nature of this task</w:t>
      </w:r>
    </w:p>
    <w:p w:rsidR="008C374A" w:rsidRPr="00EA74F1" w:rsidRDefault="008C374A" w:rsidP="00BC7736">
      <w:pPr>
        <w:pStyle w:val="BodyText"/>
        <w:rPr>
          <w:lang w:val="en-ZA"/>
        </w:rPr>
      </w:pPr>
      <w:r w:rsidRPr="00EA74F1">
        <w:rPr>
          <w:lang w:val="en-ZA"/>
        </w:rPr>
        <w:t>According to the instructions given for this task, the learners had to work in groups, and complete it as a group work activity. Provision for this will also have to be made in the rubric, as you will see below.</w:t>
      </w:r>
    </w:p>
    <w:p w:rsidR="008C374A" w:rsidRPr="00EA74F1" w:rsidRDefault="008C374A" w:rsidP="00BC7736">
      <w:pPr>
        <w:pStyle w:val="BodyText"/>
        <w:rPr>
          <w:lang w:val="en-ZA"/>
        </w:rPr>
      </w:pPr>
    </w:p>
    <w:p w:rsidR="008C374A" w:rsidRPr="00EA74F1" w:rsidRDefault="008C374A" w:rsidP="00BC7736">
      <w:r w:rsidRPr="00EA74F1">
        <w:t>As you will have noticed from the above example, it takes much more effort to draw up a rubric, which has to have descriptors in every cell of the table, than it takes to draw up a checklist.</w:t>
      </w:r>
    </w:p>
    <w:p w:rsidR="008C374A" w:rsidRPr="001C2845" w:rsidRDefault="008C374A" w:rsidP="00BC7736"/>
    <w:p w:rsidR="008C374A" w:rsidRPr="00EA74F1" w:rsidRDefault="008C374A" w:rsidP="00BC7736">
      <w:r w:rsidRPr="005A0BF9">
        <w:rPr>
          <w:rStyle w:val="Arialnarrow"/>
        </w:rPr>
        <w:t>Checklists</w:t>
      </w:r>
      <w:r w:rsidRPr="00EA74F1">
        <w:t xml:space="preserve"> are useful when you want to assess whether a number of concepts have been understood (or not), whether tasks have been completed or not. They are also useful if you want an individual record of each learner’s achievement on a task that you can use for further planning on the topic which has been taught in the lesson in which this task was completed. They provide you with a record that you can use for your planning, and individual tracking of a learner’s understanding of concepts covered.</w:t>
      </w:r>
    </w:p>
    <w:p w:rsidR="008C374A" w:rsidRPr="00EA74F1" w:rsidRDefault="008C374A" w:rsidP="00BC7736">
      <w:r w:rsidRPr="005A0BF9">
        <w:rPr>
          <w:rStyle w:val="Arialnarrow"/>
        </w:rPr>
        <w:lastRenderedPageBreak/>
        <w:t>Rubrics</w:t>
      </w:r>
      <w:r w:rsidRPr="00EA74F1">
        <w:t xml:space="preserve"> are useful when you want to give very clear instructions at the outset of a task. If the learners are given a rubric, according to which they will be assessed, they will know what kind of performance is expected of them before they start on a task. This means that you need to draw up a rubric before you set the task for the class. It also means that you can give clear and detailed feedback to the learners when you indicate to them where their achievement has been recorded according to the cells in the rubric. This example provides us with a link to our next set of questions: how do we interpret and report assessment?</w:t>
      </w:r>
    </w:p>
    <w:p w:rsidR="008C374A" w:rsidRPr="00EA74F1" w:rsidRDefault="008C374A" w:rsidP="00BC7736"/>
    <w:p w:rsidR="008C374A" w:rsidRPr="00EA74F1" w:rsidRDefault="008C374A" w:rsidP="00F307A4">
      <w:pPr>
        <w:pStyle w:val="Heading2"/>
      </w:pPr>
      <w:bookmarkStart w:id="370" w:name="_Toc224221841"/>
      <w:bookmarkStart w:id="371" w:name="_Toc225835839"/>
      <w:bookmarkStart w:id="372" w:name="_Toc202486516"/>
      <w:r w:rsidRPr="00EA74F1">
        <w:t>How to interpret the results of assessment</w:t>
      </w:r>
      <w:bookmarkEnd w:id="370"/>
      <w:bookmarkEnd w:id="371"/>
      <w:r w:rsidRPr="00EA74F1">
        <w:t xml:space="preserve"> </w:t>
      </w:r>
      <w:bookmarkEnd w:id="372"/>
    </w:p>
    <w:p w:rsidR="008C374A" w:rsidRPr="00EA74F1" w:rsidRDefault="008C374A" w:rsidP="00BC7736">
      <w:r w:rsidRPr="00EA74F1">
        <w:t xml:space="preserve">Rubrics are one of the forms of interpretation for an assessment task. Rubrics are time consuming to draw up, but facilitate the reporting process on an assessment task since they present a good overview of the learners’ achievement on the completed task. All assessment, ultimately, needs to be interpreted and reported on. The reports will not only go to the learner who completed the assessment but potentially to other interested parties, and thus the interpretations on which these reports are based are important and need to be carefully considered so that the reporting can be fair and representative of the work done. </w:t>
      </w:r>
    </w:p>
    <w:p w:rsidR="008C374A" w:rsidRPr="00EA74F1" w:rsidRDefault="008C374A" w:rsidP="00F307A4">
      <w:pPr>
        <w:pStyle w:val="Heading3"/>
      </w:pPr>
      <w:bookmarkStart w:id="373" w:name="_Toc224221842"/>
      <w:bookmarkStart w:id="374" w:name="_Toc225835840"/>
      <w:bookmarkStart w:id="375" w:name="_Toc102391132"/>
      <w:bookmarkStart w:id="376" w:name="_Toc102730114"/>
      <w:bookmarkStart w:id="377" w:name="_Toc160859684"/>
      <w:bookmarkStart w:id="378" w:name="_Toc202486517"/>
      <w:r w:rsidRPr="00EA74F1">
        <w:t>Three points of reference</w:t>
      </w:r>
      <w:bookmarkEnd w:id="373"/>
      <w:bookmarkEnd w:id="374"/>
      <w:r w:rsidRPr="00EA74F1">
        <w:t xml:space="preserve"> </w:t>
      </w:r>
      <w:bookmarkEnd w:id="375"/>
      <w:bookmarkEnd w:id="376"/>
      <w:bookmarkEnd w:id="377"/>
      <w:bookmarkEnd w:id="378"/>
    </w:p>
    <w:p w:rsidR="008C374A" w:rsidRPr="00EA74F1" w:rsidRDefault="008C374A" w:rsidP="00BC7736">
      <w:pPr>
        <w:outlineLvl w:val="0"/>
      </w:pPr>
      <w:r w:rsidRPr="00EA74F1">
        <w:t xml:space="preserve">The following are the three points of reference that can be used in educational assessment. </w:t>
      </w:r>
    </w:p>
    <w:p w:rsidR="008C374A" w:rsidRPr="00EA74F1" w:rsidRDefault="008C374A" w:rsidP="00F307A4">
      <w:pPr>
        <w:pStyle w:val="Heading4"/>
        <w:rPr>
          <w:lang w:val="en-ZA"/>
        </w:rPr>
      </w:pPr>
      <w:bookmarkStart w:id="379" w:name="_Toc224221843"/>
      <w:bookmarkStart w:id="380" w:name="_Toc225835841"/>
      <w:r w:rsidRPr="00EA74F1">
        <w:rPr>
          <w:lang w:val="en-ZA"/>
        </w:rPr>
        <w:t>Self-referencing</w:t>
      </w:r>
      <w:bookmarkEnd w:id="379"/>
      <w:bookmarkEnd w:id="380"/>
    </w:p>
    <w:p w:rsidR="008C374A" w:rsidRPr="00EA74F1" w:rsidRDefault="008C374A" w:rsidP="00BC7736">
      <w:r w:rsidRPr="00EA74F1">
        <w:t>Self-referencing could be used by the teacher to help learners plot their own development without this being downgraded (or over-rated) in comparison to the achievements of other learners. In the case of self-referencing, the learner</w:t>
      </w:r>
    </w:p>
    <w:p w:rsidR="008C374A" w:rsidRPr="00EA74F1" w:rsidRDefault="008C374A" w:rsidP="00493472">
      <w:pPr>
        <w:numPr>
          <w:ilvl w:val="0"/>
          <w:numId w:val="78"/>
        </w:numPr>
      </w:pPr>
      <w:r w:rsidRPr="00EA74F1">
        <w:t>is the reference point for his or her own achievement</w:t>
      </w:r>
    </w:p>
    <w:p w:rsidR="008C374A" w:rsidRPr="00EA74F1" w:rsidRDefault="008C374A" w:rsidP="00493472">
      <w:pPr>
        <w:numPr>
          <w:ilvl w:val="0"/>
          <w:numId w:val="78"/>
        </w:numPr>
      </w:pPr>
      <w:r w:rsidRPr="00EA74F1">
        <w:t>compares his or her achievement to what he or she has done before</w:t>
      </w:r>
    </w:p>
    <w:p w:rsidR="008C374A" w:rsidRPr="00EA74F1" w:rsidRDefault="008C374A" w:rsidP="00493472">
      <w:pPr>
        <w:numPr>
          <w:ilvl w:val="0"/>
          <w:numId w:val="78"/>
        </w:numPr>
      </w:pPr>
      <w:r w:rsidRPr="00EA74F1">
        <w:t>sets targets for the tasks he or she has to do, depending upon his or her previous achievements.</w:t>
      </w:r>
    </w:p>
    <w:p w:rsidR="008C374A" w:rsidRPr="00EA74F1" w:rsidRDefault="008C374A" w:rsidP="00BC7736">
      <w:pPr>
        <w:pStyle w:val="BodyText"/>
        <w:rPr>
          <w:lang w:val="en-ZA"/>
        </w:rPr>
      </w:pPr>
      <w:r w:rsidRPr="005A0BF9">
        <w:rPr>
          <w:rStyle w:val="Arialnarrow"/>
        </w:rPr>
        <w:t>Example:</w:t>
      </w:r>
      <w:r w:rsidRPr="00EA74F1">
        <w:rPr>
          <w:lang w:val="en-ZA"/>
        </w:rPr>
        <w:t xml:space="preserve"> The parent or teacher may criticise the learner for getting poor marks for a test. However, the learner may draw their attention to the fact that he or she has improved on his or her previous test. In this case, the learner is self-referencing.</w:t>
      </w:r>
    </w:p>
    <w:p w:rsidR="008C374A" w:rsidRPr="00EA74F1" w:rsidRDefault="008C374A" w:rsidP="00F307A4">
      <w:pPr>
        <w:pStyle w:val="Heading4"/>
        <w:rPr>
          <w:lang w:val="en-ZA"/>
        </w:rPr>
      </w:pPr>
      <w:bookmarkStart w:id="381" w:name="_Toc224221844"/>
      <w:bookmarkStart w:id="382" w:name="_Toc225835842"/>
      <w:r w:rsidRPr="00EA74F1">
        <w:rPr>
          <w:lang w:val="en-ZA"/>
        </w:rPr>
        <w:t>Criterion-referencing</w:t>
      </w:r>
      <w:bookmarkEnd w:id="381"/>
      <w:bookmarkEnd w:id="382"/>
    </w:p>
    <w:p w:rsidR="008C374A" w:rsidRPr="00EA74F1" w:rsidRDefault="008C374A" w:rsidP="00BC7736">
      <w:pPr>
        <w:pStyle w:val="BodyText"/>
        <w:rPr>
          <w:lang w:val="en-ZA"/>
        </w:rPr>
      </w:pPr>
      <w:r w:rsidRPr="00EA74F1">
        <w:rPr>
          <w:lang w:val="en-ZA"/>
        </w:rPr>
        <w:t>Criteria are used as reference points in OBE. The criteria are the learning outcomes (LOs) and the assessment standards (ASs). These criteria are used to</w:t>
      </w:r>
    </w:p>
    <w:p w:rsidR="008C374A" w:rsidRPr="00EA74F1" w:rsidRDefault="008C374A" w:rsidP="00493472">
      <w:pPr>
        <w:numPr>
          <w:ilvl w:val="0"/>
          <w:numId w:val="79"/>
        </w:numPr>
      </w:pPr>
      <w:r w:rsidRPr="00EA74F1">
        <w:t xml:space="preserve">ascertain the learner's progress in terms of learning outcomes and assessment standards, which are independent of other learners' achievements </w:t>
      </w:r>
    </w:p>
    <w:p w:rsidR="008C374A" w:rsidRPr="00EA74F1" w:rsidRDefault="008C374A" w:rsidP="00493472">
      <w:pPr>
        <w:numPr>
          <w:ilvl w:val="0"/>
          <w:numId w:val="79"/>
        </w:numPr>
      </w:pPr>
      <w:r w:rsidRPr="00EA74F1">
        <w:t>give every learner a fair and equal opportunity to achieve or master the outcomes</w:t>
      </w:r>
    </w:p>
    <w:p w:rsidR="008C374A" w:rsidRPr="00EA74F1" w:rsidRDefault="008C374A" w:rsidP="00493472">
      <w:pPr>
        <w:numPr>
          <w:ilvl w:val="0"/>
          <w:numId w:val="79"/>
        </w:numPr>
      </w:pPr>
      <w:r w:rsidRPr="00EA74F1">
        <w:lastRenderedPageBreak/>
        <w:t>bring learners into the assessment process because the learners might take part in the process of drawing up the criteria, or will at least be aware of the criteria before attempting to do the task, so they will know what to spend time on when completing the task</w:t>
      </w:r>
    </w:p>
    <w:p w:rsidR="008C374A" w:rsidRPr="00EA74F1" w:rsidRDefault="008C374A" w:rsidP="00493472">
      <w:pPr>
        <w:numPr>
          <w:ilvl w:val="0"/>
          <w:numId w:val="79"/>
        </w:numPr>
      </w:pPr>
      <w:r w:rsidRPr="00EA74F1">
        <w:t>the assessment criteria are explicit, and so the learners will understand how their work is being assessed</w:t>
      </w:r>
    </w:p>
    <w:p w:rsidR="008C374A" w:rsidRPr="00EA74F1" w:rsidRDefault="008C374A" w:rsidP="00493472">
      <w:pPr>
        <w:numPr>
          <w:ilvl w:val="0"/>
          <w:numId w:val="79"/>
        </w:numPr>
      </w:pPr>
      <w:r w:rsidRPr="00EA74F1">
        <w:t>the explicit nature of the criteria will also enable the teacher to justify the assessment more easily and clearly to the learners and other interested parties</w:t>
      </w:r>
    </w:p>
    <w:p w:rsidR="008C374A" w:rsidRPr="00EA74F1" w:rsidRDefault="008C374A" w:rsidP="00493472">
      <w:pPr>
        <w:numPr>
          <w:ilvl w:val="0"/>
          <w:numId w:val="79"/>
        </w:numPr>
      </w:pPr>
      <w:r w:rsidRPr="00EA74F1">
        <w:t>move away from an assessment system which is primarily designed to create a comparison between all learners’ achievements to one designed to credit achievement at different levels.</w:t>
      </w:r>
    </w:p>
    <w:p w:rsidR="008C374A" w:rsidRPr="00EA74F1" w:rsidRDefault="008C374A" w:rsidP="00BC7736">
      <w:pPr>
        <w:pStyle w:val="BodyText"/>
        <w:rPr>
          <w:lang w:val="en-ZA"/>
        </w:rPr>
      </w:pPr>
      <w:r w:rsidRPr="005A0BF9">
        <w:rPr>
          <w:rStyle w:val="Arialnarrow"/>
        </w:rPr>
        <w:t>Example:</w:t>
      </w:r>
      <w:r w:rsidRPr="00EA74F1">
        <w:rPr>
          <w:lang w:val="en-ZA"/>
        </w:rPr>
        <w:t xml:space="preserve"> When learners are given a task to do, they are also given the criteria on the basis of which the task will be assessed. From the beginning, they are aware of what criteria they have to meet and how they will be assessed.</w:t>
      </w:r>
    </w:p>
    <w:p w:rsidR="008C374A" w:rsidRPr="00EA74F1" w:rsidRDefault="008C374A" w:rsidP="00F307A4">
      <w:pPr>
        <w:pStyle w:val="Heading4"/>
        <w:rPr>
          <w:lang w:val="en-ZA"/>
        </w:rPr>
      </w:pPr>
      <w:bookmarkStart w:id="383" w:name="_Toc224221845"/>
      <w:bookmarkStart w:id="384" w:name="_Toc225835843"/>
      <w:r w:rsidRPr="00EA74F1">
        <w:rPr>
          <w:lang w:val="en-ZA"/>
        </w:rPr>
        <w:t>Norm-referencing</w:t>
      </w:r>
      <w:bookmarkEnd w:id="383"/>
      <w:bookmarkEnd w:id="384"/>
    </w:p>
    <w:p w:rsidR="008C374A" w:rsidRPr="00EA74F1" w:rsidRDefault="008C374A" w:rsidP="00BC7736">
      <w:pPr>
        <w:pStyle w:val="BodyText"/>
        <w:rPr>
          <w:lang w:val="en-ZA"/>
        </w:rPr>
      </w:pPr>
      <w:r w:rsidRPr="00EA74F1">
        <w:rPr>
          <w:lang w:val="en-ZA"/>
        </w:rPr>
        <w:t>Norm-referencing is useful as a tool for things such as university entrance rating. The norm-referenced results can be used to decide whether or not a learner has achieved sufficiently well (against the given norm) to be allowed into the different faculties of the University. In terms of norm-referencing</w:t>
      </w:r>
    </w:p>
    <w:p w:rsidR="008C374A" w:rsidRPr="00EA74F1" w:rsidRDefault="008C374A" w:rsidP="00493472">
      <w:pPr>
        <w:numPr>
          <w:ilvl w:val="0"/>
          <w:numId w:val="80"/>
        </w:numPr>
      </w:pPr>
      <w:r w:rsidRPr="00EA74F1">
        <w:t>learners' progress is described in relation to standards set for a group (such as a class average)</w:t>
      </w:r>
    </w:p>
    <w:p w:rsidR="008C374A" w:rsidRPr="00EA74F1" w:rsidRDefault="008C374A" w:rsidP="00493472">
      <w:pPr>
        <w:numPr>
          <w:ilvl w:val="0"/>
          <w:numId w:val="80"/>
        </w:numPr>
      </w:pPr>
      <w:r w:rsidRPr="00EA74F1">
        <w:t>learners’ progress is also defined in terms of other individuals in the class and then inferences are made about how much a learner has learnt in comparison with others</w:t>
      </w:r>
    </w:p>
    <w:p w:rsidR="008C374A" w:rsidRPr="00EA74F1" w:rsidRDefault="008C374A" w:rsidP="00493472">
      <w:pPr>
        <w:numPr>
          <w:ilvl w:val="0"/>
          <w:numId w:val="80"/>
        </w:numPr>
      </w:pPr>
      <w:r w:rsidRPr="00EA74F1">
        <w:t>learner achievement is assessed in a competitive way</w:t>
      </w:r>
    </w:p>
    <w:p w:rsidR="008C374A" w:rsidRPr="00EA74F1" w:rsidRDefault="008C374A" w:rsidP="00493472">
      <w:pPr>
        <w:numPr>
          <w:ilvl w:val="0"/>
          <w:numId w:val="80"/>
        </w:numPr>
      </w:pPr>
      <w:r w:rsidRPr="00EA74F1">
        <w:t>results are often given as a mark or a symbol which give a picture of the learners’ overall achievement, for example by means of NSC examinations all grade 12 learners are rated in comparison to a national standard and in relation to individual achievement against this standard.</w:t>
      </w:r>
    </w:p>
    <w:p w:rsidR="008C374A" w:rsidRPr="00EA74F1" w:rsidRDefault="008C374A" w:rsidP="00493472">
      <w:pPr>
        <w:numPr>
          <w:ilvl w:val="0"/>
          <w:numId w:val="80"/>
        </w:numPr>
      </w:pPr>
      <w:r w:rsidRPr="00EA74F1">
        <w:t>standardised tests are often used to measure learner achievement.</w:t>
      </w:r>
    </w:p>
    <w:p w:rsidR="008C374A" w:rsidRPr="00EA74F1" w:rsidRDefault="008C374A" w:rsidP="00BC7736">
      <w:pPr>
        <w:pStyle w:val="BodyText"/>
        <w:rPr>
          <w:lang w:val="en-ZA"/>
        </w:rPr>
      </w:pPr>
      <w:proofErr w:type="spellStart"/>
      <w:r w:rsidRPr="00EA74F1">
        <w:rPr>
          <w:lang w:val="en-ZA"/>
        </w:rPr>
        <w:t>Pegg</w:t>
      </w:r>
      <w:proofErr w:type="spellEnd"/>
      <w:r w:rsidRPr="00EA74F1">
        <w:rPr>
          <w:lang w:val="en-ZA"/>
        </w:rPr>
        <w:t xml:space="preserve"> (2002: 235) writes that traditional assessment can mostly be referred to as ‘norm-referenced’, while outcomes-based education is more ‘criterion-referenced’. While the main focus of these two approaches is different, they are not incompatible or in direct conflict. In fact, when determining appropriate criteria to evaluate levels of achievement in OBE, criteria are being defined within a norm-referenced context.</w:t>
      </w:r>
    </w:p>
    <w:p w:rsidR="008C374A" w:rsidRPr="00EA74F1" w:rsidRDefault="008C374A" w:rsidP="00BC7736">
      <w:pPr>
        <w:pStyle w:val="BodyText"/>
        <w:rPr>
          <w:lang w:val="en-ZA"/>
        </w:rPr>
      </w:pPr>
    </w:p>
    <w:tbl>
      <w:tblPr>
        <w:tblW w:w="9240"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1E0" w:firstRow="1" w:lastRow="1" w:firstColumn="1" w:lastColumn="1" w:noHBand="0" w:noVBand="0"/>
      </w:tblPr>
      <w:tblGrid>
        <w:gridCol w:w="1384"/>
        <w:gridCol w:w="7856"/>
      </w:tblGrid>
      <w:tr w:rsidR="008C374A" w:rsidRPr="00EA74F1" w:rsidTr="005B6BBD">
        <w:trPr>
          <w:cantSplit/>
          <w:trHeight w:val="8047"/>
        </w:trPr>
        <w:tc>
          <w:tcPr>
            <w:tcW w:w="1384" w:type="dxa"/>
          </w:tcPr>
          <w:p w:rsidR="008C374A" w:rsidRPr="005A0BF9" w:rsidRDefault="00DD33D7" w:rsidP="00BC7736">
            <w:pPr>
              <w:pStyle w:val="BodyText"/>
              <w:spacing w:before="120" w:after="120"/>
              <w:jc w:val="center"/>
              <w:rPr>
                <w:rStyle w:val="Arialnarrow"/>
              </w:rPr>
            </w:pPr>
            <w:r w:rsidRPr="00EA74F1">
              <w:rPr>
                <w:noProof/>
                <w:lang w:val="en-ZA" w:eastAsia="en-ZA"/>
              </w:rPr>
              <w:lastRenderedPageBreak/>
              <w:drawing>
                <wp:inline distT="0" distB="0" distL="0" distR="0">
                  <wp:extent cx="663575" cy="574675"/>
                  <wp:effectExtent l="19050" t="0" r="317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0B34A1">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6.</w:t>
            </w:r>
            <w:r w:rsidRPr="005A0BF9">
              <w:rPr>
                <w:rStyle w:val="Arialnarrow"/>
              </w:rPr>
              <w:t>1</w:t>
            </w:r>
            <w:r w:rsidR="000B34A1">
              <w:rPr>
                <w:rStyle w:val="Arialnarrow"/>
              </w:rPr>
              <w:t>4</w:t>
            </w:r>
          </w:p>
        </w:tc>
        <w:tc>
          <w:tcPr>
            <w:tcW w:w="7856" w:type="dxa"/>
          </w:tcPr>
          <w:p w:rsidR="008C374A" w:rsidRPr="00EA74F1" w:rsidRDefault="008C374A" w:rsidP="00BC7736">
            <w:pPr>
              <w:pStyle w:val="BodyText"/>
              <w:spacing w:before="120" w:after="120"/>
              <w:rPr>
                <w:lang w:val="en-ZA"/>
              </w:rPr>
            </w:pPr>
            <w:r w:rsidRPr="00EA74F1">
              <w:rPr>
                <w:lang w:val="en-ZA"/>
              </w:rPr>
              <w:t>Read the following statements made by teachers and then identify which statements illustrate norm-referencing, which illustrate criterion-referencing and which illustrate self-referencing, giving reasons for your response in each case.</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tblGrid>
            <w:tr w:rsidR="008C374A" w:rsidRPr="00EA74F1" w:rsidTr="00590C30">
              <w:tc>
                <w:tcPr>
                  <w:tcW w:w="7371" w:type="dxa"/>
                </w:tcPr>
                <w:p w:rsidR="008C374A" w:rsidRPr="005A0BF9" w:rsidRDefault="008C374A" w:rsidP="00BC7736">
                  <w:pPr>
                    <w:pStyle w:val="BodyText"/>
                    <w:spacing w:before="120" w:after="120"/>
                    <w:rPr>
                      <w:rStyle w:val="Arialnarrow"/>
                    </w:rPr>
                  </w:pPr>
                  <w:r w:rsidRPr="005A0BF9">
                    <w:rPr>
                      <w:rStyle w:val="Arialnarrow"/>
                    </w:rPr>
                    <w:t>Teacher A</w:t>
                  </w:r>
                </w:p>
                <w:p w:rsidR="008C374A" w:rsidRPr="00EA74F1" w:rsidRDefault="008C374A" w:rsidP="005B6BBD">
                  <w:pPr>
                    <w:pStyle w:val="BodyText"/>
                    <w:spacing w:before="120" w:after="120"/>
                    <w:rPr>
                      <w:lang w:val="en-ZA"/>
                    </w:rPr>
                  </w:pPr>
                  <w:r w:rsidRPr="00EA74F1">
                    <w:rPr>
                      <w:lang w:val="en-ZA"/>
                    </w:rPr>
                    <w:t xml:space="preserve">Sipho has done well this term. He can </w:t>
                  </w:r>
                  <w:r w:rsidR="005B6BBD">
                    <w:rPr>
                      <w:lang w:val="en-ZA"/>
                    </w:rPr>
                    <w:t>interpret vertical and horizontal displacement of graphs.</w:t>
                  </w:r>
                </w:p>
              </w:tc>
            </w:tr>
          </w:tbl>
          <w:p w:rsidR="008C374A" w:rsidRPr="00EA74F1" w:rsidRDefault="008C374A" w:rsidP="00BC7736">
            <w:pPr>
              <w:pStyle w:val="BodyText"/>
              <w:rPr>
                <w:lang w:val="en-ZA"/>
              </w:rPr>
            </w:pP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tblGrid>
            <w:tr w:rsidR="008C374A" w:rsidRPr="00EA74F1" w:rsidTr="00590C30">
              <w:tc>
                <w:tcPr>
                  <w:tcW w:w="7371" w:type="dxa"/>
                </w:tcPr>
                <w:p w:rsidR="008C374A" w:rsidRPr="005A0BF9" w:rsidRDefault="008C374A" w:rsidP="00BC7736">
                  <w:pPr>
                    <w:pStyle w:val="BodyText"/>
                    <w:spacing w:before="120" w:after="120"/>
                    <w:rPr>
                      <w:rStyle w:val="Arialnarrow"/>
                    </w:rPr>
                  </w:pPr>
                  <w:r w:rsidRPr="005A0BF9">
                    <w:rPr>
                      <w:rStyle w:val="Arialnarrow"/>
                    </w:rPr>
                    <w:t>Teacher B</w:t>
                  </w:r>
                </w:p>
                <w:p w:rsidR="008C374A" w:rsidRPr="00EA74F1" w:rsidRDefault="008C374A" w:rsidP="005B6BBD">
                  <w:pPr>
                    <w:pStyle w:val="BodyText"/>
                    <w:spacing w:before="120" w:after="120"/>
                    <w:rPr>
                      <w:lang w:val="en-ZA"/>
                    </w:rPr>
                  </w:pPr>
                  <w:r w:rsidRPr="00EA74F1">
                    <w:rPr>
                      <w:lang w:val="en-ZA"/>
                    </w:rPr>
                    <w:t xml:space="preserve">I am worried about Mary. She doesn't seem to be able to work as fast as the other learners in my mathematics class. I think she is unable to </w:t>
                  </w:r>
                  <w:r w:rsidR="005B6BBD">
                    <w:rPr>
                      <w:lang w:val="en-ZA"/>
                    </w:rPr>
                    <w:t>solve quadratic equations.</w:t>
                  </w:r>
                </w:p>
              </w:tc>
            </w:tr>
          </w:tbl>
          <w:p w:rsidR="008C374A" w:rsidRPr="00EA74F1" w:rsidRDefault="008C374A" w:rsidP="00BC7736">
            <w:pPr>
              <w:pStyle w:val="BodyText"/>
              <w:rPr>
                <w:lang w:val="en-ZA"/>
              </w:rPr>
            </w:pP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tblGrid>
            <w:tr w:rsidR="008C374A" w:rsidRPr="00EA74F1" w:rsidTr="00590C30">
              <w:tc>
                <w:tcPr>
                  <w:tcW w:w="7371" w:type="dxa"/>
                </w:tcPr>
                <w:p w:rsidR="008C374A" w:rsidRPr="005A0BF9" w:rsidRDefault="008C374A" w:rsidP="00BC7736">
                  <w:pPr>
                    <w:pStyle w:val="BodyText"/>
                    <w:spacing w:before="120" w:after="120"/>
                    <w:rPr>
                      <w:rStyle w:val="Arialnarrow"/>
                    </w:rPr>
                  </w:pPr>
                  <w:r w:rsidRPr="005A0BF9">
                    <w:rPr>
                      <w:rStyle w:val="Arialnarrow"/>
                    </w:rPr>
                    <w:t>Teacher C</w:t>
                  </w:r>
                </w:p>
                <w:p w:rsidR="008C374A" w:rsidRPr="00EA74F1" w:rsidRDefault="008C374A" w:rsidP="005B6BBD">
                  <w:pPr>
                    <w:pStyle w:val="BodyText"/>
                    <w:spacing w:before="120" w:after="120"/>
                    <w:rPr>
                      <w:lang w:val="en-ZA"/>
                    </w:rPr>
                  </w:pPr>
                  <w:r w:rsidRPr="00EA74F1">
                    <w:rPr>
                      <w:lang w:val="en-ZA"/>
                    </w:rPr>
                    <w:t xml:space="preserve">My class seems to be doing okay. They're about as far into </w:t>
                  </w:r>
                  <w:r w:rsidR="005B6BBD">
                    <w:rPr>
                      <w:lang w:val="en-ZA"/>
                    </w:rPr>
                    <w:t>interpreting of functions</w:t>
                  </w:r>
                  <w:r w:rsidRPr="00EA74F1">
                    <w:rPr>
                      <w:lang w:val="en-ZA"/>
                    </w:rPr>
                    <w:t xml:space="preserve"> as last year's class was at this time of year.</w:t>
                  </w:r>
                </w:p>
              </w:tc>
            </w:tr>
          </w:tbl>
          <w:p w:rsidR="008C374A" w:rsidRPr="00EA74F1" w:rsidRDefault="008C374A" w:rsidP="00BC7736">
            <w:pPr>
              <w:pStyle w:val="BodyText"/>
              <w:rPr>
                <w:lang w:val="en-ZA"/>
              </w:rPr>
            </w:pP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tblGrid>
            <w:tr w:rsidR="008C374A" w:rsidRPr="00EA74F1" w:rsidTr="00590C30">
              <w:tc>
                <w:tcPr>
                  <w:tcW w:w="7371" w:type="dxa"/>
                </w:tcPr>
                <w:p w:rsidR="008C374A" w:rsidRPr="005A0BF9" w:rsidRDefault="008C374A" w:rsidP="00BC7736">
                  <w:pPr>
                    <w:pStyle w:val="BodyText"/>
                    <w:spacing w:before="120" w:after="120"/>
                    <w:rPr>
                      <w:rStyle w:val="Arialnarrow"/>
                    </w:rPr>
                  </w:pPr>
                  <w:r w:rsidRPr="005A0BF9">
                    <w:rPr>
                      <w:rStyle w:val="Arialnarrow"/>
                    </w:rPr>
                    <w:t>Teacher D</w:t>
                  </w:r>
                </w:p>
                <w:p w:rsidR="008C374A" w:rsidRPr="00EA74F1" w:rsidRDefault="008C374A" w:rsidP="005B6BBD">
                  <w:pPr>
                    <w:pStyle w:val="BodyText"/>
                    <w:spacing w:before="120" w:after="120"/>
                    <w:rPr>
                      <w:lang w:val="en-ZA"/>
                    </w:rPr>
                  </w:pPr>
                  <w:r w:rsidRPr="00EA74F1">
                    <w:rPr>
                      <w:lang w:val="en-ZA"/>
                    </w:rPr>
                    <w:t xml:space="preserve">Ernest is a born mathematician. His perception </w:t>
                  </w:r>
                  <w:r w:rsidR="005B6BBD">
                    <w:rPr>
                      <w:lang w:val="en-ZA"/>
                    </w:rPr>
                    <w:t>of differential calculus is</w:t>
                  </w:r>
                  <w:r w:rsidRPr="00EA74F1">
                    <w:rPr>
                      <w:lang w:val="en-ZA"/>
                    </w:rPr>
                    <w:t xml:space="preserve"> outstanding. </w:t>
                  </w:r>
                  <w:r w:rsidR="005B6BBD">
                    <w:rPr>
                      <w:lang w:val="en-ZA"/>
                    </w:rPr>
                    <w:t>He understands the applications.</w:t>
                  </w:r>
                </w:p>
              </w:tc>
            </w:tr>
          </w:tbl>
          <w:p w:rsidR="008C374A" w:rsidRPr="00EA74F1" w:rsidRDefault="008C374A" w:rsidP="00BC7736">
            <w:pPr>
              <w:pStyle w:val="BodyText"/>
              <w:rPr>
                <w:lang w:val="en-ZA"/>
              </w:rPr>
            </w:pPr>
          </w:p>
        </w:tc>
      </w:tr>
    </w:tbl>
    <w:p w:rsidR="008C374A" w:rsidRPr="00EA74F1" w:rsidRDefault="008C374A" w:rsidP="00BC7736">
      <w:pPr>
        <w:pStyle w:val="BodyText"/>
        <w:rPr>
          <w:lang w:val="en-ZA"/>
        </w:rPr>
      </w:pPr>
      <w:bookmarkStart w:id="385" w:name="_Toc160859685"/>
      <w:bookmarkStart w:id="386" w:name="_Toc202486518"/>
    </w:p>
    <w:p w:rsidR="008C374A" w:rsidRPr="00EA74F1" w:rsidRDefault="008C374A" w:rsidP="00F307A4">
      <w:pPr>
        <w:pStyle w:val="Heading2"/>
      </w:pPr>
      <w:bookmarkStart w:id="387" w:name="_Toc224221846"/>
      <w:bookmarkStart w:id="388" w:name="_Toc225835844"/>
      <w:r w:rsidRPr="00EA74F1">
        <w:t>How to report</w:t>
      </w:r>
      <w:bookmarkEnd w:id="385"/>
      <w:bookmarkEnd w:id="386"/>
      <w:bookmarkEnd w:id="387"/>
      <w:bookmarkEnd w:id="388"/>
    </w:p>
    <w:p w:rsidR="008C374A" w:rsidRPr="00EA74F1" w:rsidRDefault="008C374A" w:rsidP="00BC7736">
      <w:pPr>
        <w:pStyle w:val="BodyText"/>
        <w:spacing w:before="60" w:after="60"/>
        <w:rPr>
          <w:spacing w:val="-2"/>
          <w:lang w:val="en-ZA"/>
        </w:rPr>
      </w:pPr>
      <w:r w:rsidRPr="00EA74F1">
        <w:rPr>
          <w:spacing w:val="-2"/>
          <w:lang w:val="en-ZA"/>
        </w:rPr>
        <w:t xml:space="preserve">The ultimate success of a continuous assessment model rests on sound and meticulous methods of recording learner achievement over an </w:t>
      </w:r>
      <w:proofErr w:type="spellStart"/>
      <w:r w:rsidRPr="00EA74F1">
        <w:rPr>
          <w:spacing w:val="-2"/>
          <w:lang w:val="en-ZA"/>
        </w:rPr>
        <w:t>ongoing</w:t>
      </w:r>
      <w:proofErr w:type="spellEnd"/>
      <w:r w:rsidRPr="00EA74F1">
        <w:rPr>
          <w:spacing w:val="-2"/>
          <w:lang w:val="en-ZA"/>
        </w:rPr>
        <w:t xml:space="preserve"> period of time. Cumulative evidence of learner achievement must be recorded and these records should accompany all learners throughout their learning careers. Cumulative records should include information on the holistic development of the learner, such as his or her social development and the development of his or her values and attitudes.</w:t>
      </w:r>
    </w:p>
    <w:p w:rsidR="008C374A" w:rsidRPr="00EA74F1" w:rsidRDefault="008C374A" w:rsidP="00BC7736">
      <w:pPr>
        <w:pStyle w:val="BodyText"/>
        <w:rPr>
          <w:lang w:val="en-ZA"/>
        </w:rPr>
      </w:pPr>
      <w:r w:rsidRPr="00EA74F1">
        <w:rPr>
          <w:lang w:val="en-ZA"/>
        </w:rPr>
        <w:t>Each school should develop an assessment programme based on national and provincial guidelines. To ensure a professional approach to assessment, the school assessment programme should clearly outline:</w:t>
      </w:r>
    </w:p>
    <w:p w:rsidR="008C374A" w:rsidRPr="00EA74F1" w:rsidRDefault="008C374A" w:rsidP="00493472">
      <w:pPr>
        <w:numPr>
          <w:ilvl w:val="0"/>
          <w:numId w:val="81"/>
        </w:numPr>
      </w:pPr>
      <w:r w:rsidRPr="00EA74F1">
        <w:t>the way continuous assessment is to be planned and implemented</w:t>
      </w:r>
    </w:p>
    <w:p w:rsidR="008C374A" w:rsidRPr="00EA74F1" w:rsidRDefault="008C374A" w:rsidP="00493472">
      <w:pPr>
        <w:numPr>
          <w:ilvl w:val="0"/>
          <w:numId w:val="81"/>
        </w:numPr>
      </w:pPr>
      <w:r w:rsidRPr="00EA74F1">
        <w:t>how record books are to be kept, their accessibility and security</w:t>
      </w:r>
    </w:p>
    <w:p w:rsidR="008C374A" w:rsidRPr="00EA74F1" w:rsidRDefault="008C374A" w:rsidP="00493472">
      <w:pPr>
        <w:numPr>
          <w:ilvl w:val="0"/>
          <w:numId w:val="81"/>
        </w:numPr>
      </w:pPr>
      <w:r w:rsidRPr="00EA74F1">
        <w:t>internal verification of assessment</w:t>
      </w:r>
    </w:p>
    <w:p w:rsidR="008C374A" w:rsidRPr="00EA74F1" w:rsidRDefault="008C374A" w:rsidP="00493472">
      <w:pPr>
        <w:numPr>
          <w:ilvl w:val="0"/>
          <w:numId w:val="81"/>
        </w:numPr>
      </w:pPr>
      <w:r w:rsidRPr="00EA74F1">
        <w:t>how moderation takes place in the school</w:t>
      </w:r>
    </w:p>
    <w:p w:rsidR="008C374A" w:rsidRPr="00EA74F1" w:rsidRDefault="008C374A" w:rsidP="00493472">
      <w:pPr>
        <w:numPr>
          <w:ilvl w:val="0"/>
          <w:numId w:val="81"/>
        </w:numPr>
      </w:pPr>
      <w:r w:rsidRPr="00EA74F1">
        <w:lastRenderedPageBreak/>
        <w:t>the frequency and method of reporting; and</w:t>
      </w:r>
    </w:p>
    <w:p w:rsidR="008C374A" w:rsidRPr="00EA74F1" w:rsidRDefault="008C374A" w:rsidP="00493472">
      <w:pPr>
        <w:numPr>
          <w:ilvl w:val="0"/>
          <w:numId w:val="81"/>
        </w:numPr>
      </w:pPr>
      <w:r w:rsidRPr="00EA74F1">
        <w:t>the monitoring of all assessment processes.</w:t>
      </w:r>
    </w:p>
    <w:p w:rsidR="008C374A" w:rsidRPr="00EA74F1" w:rsidRDefault="008C374A" w:rsidP="00BC7736">
      <w:pPr>
        <w:pStyle w:val="ListBullet"/>
        <w:numPr>
          <w:ilvl w:val="0"/>
          <w:numId w:val="0"/>
        </w:numPr>
        <w:spacing w:before="0" w:after="0"/>
      </w:pP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7856"/>
      </w:tblGrid>
      <w:tr w:rsidR="008C374A" w:rsidRPr="00EA74F1" w:rsidTr="00217648">
        <w:trPr>
          <w:cantSplit/>
        </w:trPr>
        <w:tc>
          <w:tcPr>
            <w:tcW w:w="1384" w:type="dxa"/>
          </w:tcPr>
          <w:p w:rsidR="008C374A" w:rsidRPr="005A0BF9" w:rsidRDefault="00DD33D7" w:rsidP="00BC7736">
            <w:pPr>
              <w:pStyle w:val="BodyText"/>
              <w:spacing w:before="120" w:after="120"/>
              <w:jc w:val="center"/>
              <w:rPr>
                <w:rStyle w:val="Arialnarrow"/>
              </w:rPr>
            </w:pPr>
            <w:r w:rsidRPr="00EA74F1">
              <w:rPr>
                <w:noProof/>
                <w:lang w:val="en-ZA" w:eastAsia="en-ZA"/>
              </w:rPr>
              <w:drawing>
                <wp:inline distT="0" distB="0" distL="0" distR="0">
                  <wp:extent cx="663575" cy="574675"/>
                  <wp:effectExtent l="19050" t="0" r="317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cstate="print"/>
                          <a:srcRect/>
                          <a:stretch>
                            <a:fillRect/>
                          </a:stretch>
                        </pic:blipFill>
                        <pic:spPr bwMode="auto">
                          <a:xfrm>
                            <a:off x="0" y="0"/>
                            <a:ext cx="663575" cy="574675"/>
                          </a:xfrm>
                          <a:prstGeom prst="rect">
                            <a:avLst/>
                          </a:prstGeom>
                          <a:noFill/>
                          <a:ln w="9525">
                            <a:noFill/>
                            <a:miter lim="800000"/>
                            <a:headEnd/>
                            <a:tailEnd/>
                          </a:ln>
                        </pic:spPr>
                      </pic:pic>
                    </a:graphicData>
                  </a:graphic>
                </wp:inline>
              </w:drawing>
            </w:r>
          </w:p>
          <w:p w:rsidR="008C374A" w:rsidRPr="00EA74F1" w:rsidRDefault="008C374A" w:rsidP="000B34A1">
            <w:pPr>
              <w:tabs>
                <w:tab w:val="num" w:pos="284"/>
              </w:tabs>
              <w:spacing w:before="120" w:after="40"/>
              <w:jc w:val="center"/>
              <w:outlineLvl w:val="4"/>
              <w:rPr>
                <w:rFonts w:ascii="Arial Narrow" w:hAnsi="Arial Narrow"/>
                <w:b/>
                <w:color w:val="000080"/>
                <w:spacing w:val="6"/>
                <w:sz w:val="21"/>
                <w:szCs w:val="22"/>
              </w:rPr>
            </w:pPr>
            <w:r w:rsidRPr="005A0BF9">
              <w:rPr>
                <w:rStyle w:val="Arialnarrow"/>
              </w:rPr>
              <w:t xml:space="preserve">Activity </w:t>
            </w:r>
            <w:r w:rsidR="00217648" w:rsidRPr="005A0BF9">
              <w:rPr>
                <w:rStyle w:val="Arialnarrow"/>
              </w:rPr>
              <w:t>6.</w:t>
            </w:r>
            <w:r w:rsidRPr="005A0BF9">
              <w:rPr>
                <w:rStyle w:val="Arialnarrow"/>
              </w:rPr>
              <w:t>1</w:t>
            </w:r>
            <w:r w:rsidR="000B34A1">
              <w:rPr>
                <w:rStyle w:val="Arialnarrow"/>
              </w:rPr>
              <w:t>5</w:t>
            </w:r>
          </w:p>
        </w:tc>
        <w:tc>
          <w:tcPr>
            <w:tcW w:w="7856" w:type="dxa"/>
          </w:tcPr>
          <w:p w:rsidR="008C374A" w:rsidRPr="00EA74F1" w:rsidRDefault="008C374A" w:rsidP="00BC7736">
            <w:pPr>
              <w:pStyle w:val="BodyText"/>
              <w:spacing w:before="120" w:after="120"/>
              <w:rPr>
                <w:lang w:val="en-ZA"/>
              </w:rPr>
            </w:pPr>
            <w:r w:rsidRPr="00EA74F1">
              <w:rPr>
                <w:lang w:val="en-ZA"/>
              </w:rPr>
              <w:t xml:space="preserve">Study the two different report cards given below. </w:t>
            </w:r>
          </w:p>
          <w:p w:rsidR="008C374A" w:rsidRPr="00EA74F1" w:rsidRDefault="008C374A" w:rsidP="00BC7736">
            <w:pPr>
              <w:pStyle w:val="ListNumber"/>
              <w:numPr>
                <w:ilvl w:val="0"/>
                <w:numId w:val="0"/>
              </w:numPr>
              <w:tabs>
                <w:tab w:val="left" w:pos="434"/>
              </w:tabs>
              <w:ind w:left="434" w:hanging="434"/>
            </w:pPr>
            <w:r w:rsidRPr="00EA74F1">
              <w:t>1</w:t>
            </w:r>
            <w:r w:rsidRPr="00EA74F1">
              <w:tab/>
              <w:t>Discuss the differences and similarities between them.</w:t>
            </w:r>
          </w:p>
          <w:p w:rsidR="008C374A" w:rsidRPr="00EA74F1" w:rsidRDefault="008C374A" w:rsidP="00BC7736">
            <w:pPr>
              <w:pStyle w:val="ListNumber"/>
              <w:numPr>
                <w:ilvl w:val="0"/>
                <w:numId w:val="0"/>
              </w:numPr>
              <w:tabs>
                <w:tab w:val="left" w:pos="434"/>
              </w:tabs>
              <w:ind w:left="434" w:hanging="434"/>
            </w:pPr>
            <w:r w:rsidRPr="00EA74F1">
              <w:t>2</w:t>
            </w:r>
            <w:r w:rsidRPr="00EA74F1">
              <w:tab/>
              <w:t>Which report card would you prefer to use? Explain your answer.</w:t>
            </w:r>
          </w:p>
          <w:p w:rsidR="008C374A" w:rsidRPr="00EA74F1" w:rsidRDefault="008C374A" w:rsidP="00BC7736">
            <w:pPr>
              <w:pStyle w:val="ListNumber"/>
              <w:numPr>
                <w:ilvl w:val="0"/>
                <w:numId w:val="0"/>
              </w:numPr>
              <w:tabs>
                <w:tab w:val="left" w:pos="434"/>
              </w:tabs>
              <w:ind w:left="434" w:hanging="434"/>
            </w:pPr>
            <w:r w:rsidRPr="00EA74F1">
              <w:t>3</w:t>
            </w:r>
            <w:r w:rsidRPr="00EA74F1">
              <w:tab/>
              <w:t>Which report card do you think the learners would prefer to receive? Explain your answer.</w:t>
            </w:r>
          </w:p>
          <w:p w:rsidR="008C374A" w:rsidRPr="00EA74F1" w:rsidRDefault="008C374A" w:rsidP="00BC7736">
            <w:pPr>
              <w:pStyle w:val="ListNumber"/>
              <w:numPr>
                <w:ilvl w:val="0"/>
                <w:numId w:val="0"/>
              </w:numPr>
              <w:tabs>
                <w:tab w:val="left" w:pos="434"/>
              </w:tabs>
              <w:ind w:left="434" w:hanging="434"/>
            </w:pPr>
            <w:r w:rsidRPr="00EA74F1">
              <w:t>4</w:t>
            </w:r>
            <w:r w:rsidRPr="00EA74F1">
              <w:tab/>
              <w:t>Design a report card for the second term for the work you have covered in your mathematics class. (It need not look anything like the two examples below).</w:t>
            </w:r>
          </w:p>
          <w:p w:rsidR="008C374A" w:rsidRPr="00EA74F1" w:rsidRDefault="008C374A" w:rsidP="00BC7736">
            <w:pPr>
              <w:pStyle w:val="ListNumber"/>
              <w:numPr>
                <w:ilvl w:val="0"/>
                <w:numId w:val="0"/>
              </w:numPr>
              <w:tabs>
                <w:tab w:val="left" w:pos="459"/>
              </w:tabs>
              <w:ind w:left="885" w:hanging="885"/>
            </w:pPr>
            <w:r w:rsidRPr="00EA74F1">
              <w:tab/>
              <w:t>i</w:t>
            </w:r>
            <w:r w:rsidRPr="00EA74F1">
              <w:tab/>
              <w:t>Write it up and show it to a colleague.</w:t>
            </w:r>
          </w:p>
          <w:p w:rsidR="008C374A" w:rsidRPr="00EA74F1" w:rsidRDefault="008C374A" w:rsidP="00BC7736">
            <w:pPr>
              <w:pStyle w:val="ListNumber"/>
              <w:numPr>
                <w:ilvl w:val="0"/>
                <w:numId w:val="0"/>
              </w:numPr>
              <w:tabs>
                <w:tab w:val="left" w:pos="459"/>
              </w:tabs>
              <w:ind w:left="885" w:hanging="885"/>
            </w:pPr>
            <w:r w:rsidRPr="00EA74F1">
              <w:tab/>
              <w:t>ii</w:t>
            </w:r>
            <w:r w:rsidRPr="00EA74F1">
              <w:tab/>
              <w:t>Make changes to the report card according to your discussion with your colleague.</w:t>
            </w:r>
          </w:p>
          <w:p w:rsidR="008C374A" w:rsidRPr="00EA74F1" w:rsidRDefault="008C374A" w:rsidP="00BC7736">
            <w:pPr>
              <w:pStyle w:val="ListNumber"/>
              <w:numPr>
                <w:ilvl w:val="0"/>
                <w:numId w:val="0"/>
              </w:numPr>
              <w:tabs>
                <w:tab w:val="left" w:pos="459"/>
              </w:tabs>
              <w:ind w:left="885" w:hanging="885"/>
            </w:pPr>
            <w:r w:rsidRPr="00EA74F1">
              <w:tab/>
              <w:t>iii</w:t>
            </w:r>
            <w:r w:rsidRPr="00EA74F1">
              <w:tab/>
              <w:t>Show the report card to your learners. Write down their responses to its layout and information which it offers.</w:t>
            </w:r>
          </w:p>
          <w:p w:rsidR="008C374A" w:rsidRPr="00EA74F1" w:rsidRDefault="008C374A" w:rsidP="00BC7736">
            <w:pPr>
              <w:pStyle w:val="ListNumber"/>
              <w:numPr>
                <w:ilvl w:val="0"/>
                <w:numId w:val="0"/>
              </w:numPr>
              <w:tabs>
                <w:tab w:val="left" w:pos="459"/>
              </w:tabs>
              <w:ind w:left="885" w:hanging="885"/>
            </w:pPr>
            <w:r w:rsidRPr="00EA74F1">
              <w:tab/>
              <w:t>iv</w:t>
            </w:r>
            <w:r w:rsidRPr="00EA74F1">
              <w:tab/>
              <w:t>Show the report card to some parents of your learners. Write down their responses to its layout and information which it offers.</w:t>
            </w:r>
          </w:p>
          <w:p w:rsidR="008C374A" w:rsidRPr="00EA74F1" w:rsidRDefault="008C374A" w:rsidP="00BC7736">
            <w:pPr>
              <w:pStyle w:val="ListNumber"/>
              <w:numPr>
                <w:ilvl w:val="0"/>
                <w:numId w:val="0"/>
              </w:numPr>
              <w:tabs>
                <w:tab w:val="left" w:pos="459"/>
              </w:tabs>
              <w:ind w:left="885" w:hanging="885"/>
            </w:pPr>
            <w:r w:rsidRPr="00EA74F1">
              <w:tab/>
              <w:t>v</w:t>
            </w:r>
            <w:r w:rsidRPr="00EA74F1">
              <w:tab/>
              <w:t>Draw up a final version of the report card that you think would satisfy all of the stakeholders in the assessment process. Comment on how different it is from the first version you drew up.</w:t>
            </w:r>
          </w:p>
        </w:tc>
      </w:tr>
    </w:tbl>
    <w:p w:rsidR="008C374A" w:rsidRPr="00EA74F1" w:rsidRDefault="008C374A">
      <w:pPr>
        <w:pStyle w:val="BodyText"/>
        <w:rPr>
          <w:lang w:val="en-ZA"/>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134"/>
        <w:gridCol w:w="1134"/>
        <w:gridCol w:w="1276"/>
        <w:gridCol w:w="1479"/>
      </w:tblGrid>
      <w:tr w:rsidR="008C374A" w:rsidRPr="005A0BF9" w:rsidTr="00BC7736">
        <w:tc>
          <w:tcPr>
            <w:tcW w:w="4219" w:type="dxa"/>
            <w:vAlign w:val="center"/>
          </w:tcPr>
          <w:p w:rsidR="008C374A" w:rsidRPr="005A0BF9" w:rsidRDefault="008C374A" w:rsidP="00BC7736">
            <w:pPr>
              <w:pStyle w:val="BodyText"/>
              <w:spacing w:before="120" w:after="120"/>
              <w:rPr>
                <w:rStyle w:val="Arialnarrow"/>
              </w:rPr>
            </w:pPr>
            <w:bookmarkStart w:id="389" w:name="_Toc205030945"/>
            <w:bookmarkStart w:id="390" w:name="_Toc205031117"/>
            <w:bookmarkStart w:id="391" w:name="_Toc205093956"/>
            <w:r w:rsidRPr="005A0BF9">
              <w:rPr>
                <w:rStyle w:val="Arialnarrow"/>
              </w:rPr>
              <w:t>Report Card A for Mathematics</w:t>
            </w:r>
            <w:bookmarkEnd w:id="389"/>
            <w:bookmarkEnd w:id="390"/>
            <w:bookmarkEnd w:id="391"/>
          </w:p>
        </w:tc>
        <w:tc>
          <w:tcPr>
            <w:tcW w:w="1134" w:type="dxa"/>
            <w:vAlign w:val="center"/>
          </w:tcPr>
          <w:p w:rsidR="008C374A" w:rsidRPr="005A0BF9" w:rsidRDefault="008C374A" w:rsidP="00BC7736">
            <w:pPr>
              <w:pStyle w:val="BodyText"/>
              <w:spacing w:before="120" w:after="120"/>
              <w:rPr>
                <w:rStyle w:val="Arialnarrow"/>
              </w:rPr>
            </w:pPr>
            <w:r w:rsidRPr="005A0BF9">
              <w:rPr>
                <w:rStyle w:val="Arialnarrow"/>
              </w:rPr>
              <w:t>Out-standing</w:t>
            </w:r>
          </w:p>
        </w:tc>
        <w:tc>
          <w:tcPr>
            <w:tcW w:w="1134" w:type="dxa"/>
            <w:vAlign w:val="center"/>
          </w:tcPr>
          <w:p w:rsidR="008C374A" w:rsidRPr="005A0BF9" w:rsidRDefault="008C374A" w:rsidP="00BC7736">
            <w:pPr>
              <w:pStyle w:val="BodyText"/>
              <w:spacing w:before="120" w:after="120"/>
              <w:rPr>
                <w:rStyle w:val="Arialnarrow"/>
              </w:rPr>
            </w:pPr>
            <w:r w:rsidRPr="005A0BF9">
              <w:rPr>
                <w:rStyle w:val="Arialnarrow"/>
              </w:rPr>
              <w:t>Achieved</w:t>
            </w:r>
          </w:p>
        </w:tc>
        <w:tc>
          <w:tcPr>
            <w:tcW w:w="1276" w:type="dxa"/>
            <w:vAlign w:val="center"/>
          </w:tcPr>
          <w:p w:rsidR="008C374A" w:rsidRPr="005A0BF9" w:rsidRDefault="008C374A" w:rsidP="00BC7736">
            <w:pPr>
              <w:pStyle w:val="BodyText"/>
              <w:spacing w:before="120" w:after="120"/>
              <w:rPr>
                <w:rStyle w:val="Arialnarrow"/>
              </w:rPr>
            </w:pPr>
            <w:bookmarkStart w:id="392" w:name="_Toc205030946"/>
            <w:bookmarkStart w:id="393" w:name="_Toc205031118"/>
            <w:bookmarkStart w:id="394" w:name="_Toc205093957"/>
            <w:r w:rsidRPr="005A0BF9">
              <w:rPr>
                <w:rStyle w:val="Arialnarrow"/>
              </w:rPr>
              <w:t>Partially achieved</w:t>
            </w:r>
            <w:bookmarkEnd w:id="392"/>
            <w:bookmarkEnd w:id="393"/>
            <w:bookmarkEnd w:id="394"/>
          </w:p>
        </w:tc>
        <w:tc>
          <w:tcPr>
            <w:tcW w:w="1479" w:type="dxa"/>
            <w:vAlign w:val="center"/>
          </w:tcPr>
          <w:p w:rsidR="008C374A" w:rsidRPr="005A0BF9" w:rsidRDefault="008C374A" w:rsidP="00BC7736">
            <w:pPr>
              <w:pStyle w:val="BodyText"/>
              <w:spacing w:before="120" w:after="120"/>
              <w:rPr>
                <w:rStyle w:val="Arialnarrow"/>
              </w:rPr>
            </w:pPr>
            <w:bookmarkStart w:id="395" w:name="_Toc205030947"/>
            <w:bookmarkStart w:id="396" w:name="_Toc205031119"/>
            <w:bookmarkStart w:id="397" w:name="_Toc205093958"/>
            <w:r w:rsidRPr="005A0BF9">
              <w:rPr>
                <w:rStyle w:val="Arialnarrow"/>
              </w:rPr>
              <w:t>Not achieved</w:t>
            </w:r>
            <w:bookmarkEnd w:id="395"/>
            <w:bookmarkEnd w:id="396"/>
            <w:bookmarkEnd w:id="397"/>
          </w:p>
        </w:tc>
      </w:tr>
      <w:tr w:rsidR="008C374A" w:rsidRPr="00EA74F1" w:rsidTr="00BC7736">
        <w:tc>
          <w:tcPr>
            <w:tcW w:w="4219" w:type="dxa"/>
          </w:tcPr>
          <w:p w:rsidR="008C374A" w:rsidRPr="00EA74F1" w:rsidRDefault="008C374A" w:rsidP="00BC7736">
            <w:pPr>
              <w:pStyle w:val="BodyText"/>
              <w:spacing w:before="60" w:after="60"/>
              <w:rPr>
                <w:rStyle w:val="CustomBold"/>
                <w:rFonts w:ascii="Times New Roman" w:hAnsi="Times New Roman"/>
                <w:b w:val="0"/>
                <w:spacing w:val="0"/>
                <w:sz w:val="22"/>
                <w:lang w:val="en-ZA"/>
              </w:rPr>
            </w:pPr>
            <w:r w:rsidRPr="00EA74F1">
              <w:rPr>
                <w:rStyle w:val="CustomBold"/>
                <w:rFonts w:ascii="Times New Roman" w:hAnsi="Times New Roman"/>
                <w:b w:val="0"/>
                <w:spacing w:val="0"/>
                <w:sz w:val="22"/>
                <w:lang w:val="en-ZA"/>
              </w:rPr>
              <w:t>Project: Conducting a survey</w:t>
            </w:r>
          </w:p>
        </w:tc>
        <w:tc>
          <w:tcPr>
            <w:tcW w:w="1134" w:type="dxa"/>
          </w:tcPr>
          <w:p w:rsidR="008C374A" w:rsidRPr="00EA74F1" w:rsidRDefault="008C374A" w:rsidP="00BC7736">
            <w:pPr>
              <w:pStyle w:val="BodyText"/>
              <w:spacing w:before="60" w:after="60"/>
              <w:rPr>
                <w:lang w:val="en-ZA"/>
              </w:rPr>
            </w:pPr>
          </w:p>
        </w:tc>
        <w:tc>
          <w:tcPr>
            <w:tcW w:w="1134" w:type="dxa"/>
          </w:tcPr>
          <w:p w:rsidR="008C374A" w:rsidRPr="00EA74F1" w:rsidRDefault="008C374A" w:rsidP="00BC7736">
            <w:pPr>
              <w:pStyle w:val="BodyText"/>
              <w:spacing w:before="60" w:after="60"/>
              <w:rPr>
                <w:lang w:val="en-ZA"/>
              </w:rPr>
            </w:pPr>
          </w:p>
        </w:tc>
        <w:tc>
          <w:tcPr>
            <w:tcW w:w="1276" w:type="dxa"/>
          </w:tcPr>
          <w:p w:rsidR="008C374A" w:rsidRPr="00EA74F1" w:rsidRDefault="008C374A" w:rsidP="00BC7736">
            <w:pPr>
              <w:pStyle w:val="BodyText"/>
              <w:spacing w:before="60" w:after="60"/>
              <w:rPr>
                <w:lang w:val="en-ZA"/>
              </w:rPr>
            </w:pPr>
          </w:p>
        </w:tc>
        <w:tc>
          <w:tcPr>
            <w:tcW w:w="1479" w:type="dxa"/>
          </w:tcPr>
          <w:p w:rsidR="008C374A" w:rsidRPr="00EA74F1" w:rsidRDefault="008C374A" w:rsidP="00BC7736">
            <w:pPr>
              <w:pStyle w:val="BodyText"/>
              <w:spacing w:before="60" w:after="60"/>
              <w:rPr>
                <w:lang w:val="en-ZA"/>
              </w:rPr>
            </w:pPr>
          </w:p>
        </w:tc>
      </w:tr>
      <w:tr w:rsidR="008C374A" w:rsidRPr="00EA74F1" w:rsidTr="00BC7736">
        <w:tc>
          <w:tcPr>
            <w:tcW w:w="4219" w:type="dxa"/>
          </w:tcPr>
          <w:p w:rsidR="008C374A" w:rsidRPr="00EA74F1" w:rsidRDefault="005B6BBD" w:rsidP="00BC7736">
            <w:pPr>
              <w:pStyle w:val="BodyText"/>
              <w:spacing w:before="60" w:after="60"/>
              <w:rPr>
                <w:rStyle w:val="CustomBold"/>
                <w:rFonts w:ascii="Times New Roman" w:hAnsi="Times New Roman"/>
                <w:b w:val="0"/>
                <w:spacing w:val="0"/>
                <w:sz w:val="22"/>
                <w:lang w:val="en-ZA"/>
              </w:rPr>
            </w:pPr>
            <w:r>
              <w:rPr>
                <w:rStyle w:val="CustomBold"/>
                <w:rFonts w:ascii="Times New Roman" w:hAnsi="Times New Roman"/>
                <w:b w:val="0"/>
                <w:spacing w:val="0"/>
                <w:sz w:val="22"/>
                <w:lang w:val="en-ZA"/>
              </w:rPr>
              <w:t>Factorisation</w:t>
            </w:r>
          </w:p>
        </w:tc>
        <w:tc>
          <w:tcPr>
            <w:tcW w:w="1134" w:type="dxa"/>
          </w:tcPr>
          <w:p w:rsidR="008C374A" w:rsidRPr="00EA74F1" w:rsidRDefault="008C374A" w:rsidP="00BC7736">
            <w:pPr>
              <w:pStyle w:val="BodyText"/>
              <w:spacing w:before="60" w:after="60"/>
              <w:rPr>
                <w:lang w:val="en-ZA"/>
              </w:rPr>
            </w:pPr>
          </w:p>
        </w:tc>
        <w:tc>
          <w:tcPr>
            <w:tcW w:w="1134" w:type="dxa"/>
          </w:tcPr>
          <w:p w:rsidR="008C374A" w:rsidRPr="00EA74F1" w:rsidRDefault="008C374A" w:rsidP="00BC7736">
            <w:pPr>
              <w:pStyle w:val="BodyText"/>
              <w:spacing w:before="60" w:after="60"/>
              <w:rPr>
                <w:lang w:val="en-ZA"/>
              </w:rPr>
            </w:pPr>
          </w:p>
        </w:tc>
        <w:tc>
          <w:tcPr>
            <w:tcW w:w="1276" w:type="dxa"/>
          </w:tcPr>
          <w:p w:rsidR="008C374A" w:rsidRPr="00EA74F1" w:rsidRDefault="008C374A" w:rsidP="00BC7736">
            <w:pPr>
              <w:pStyle w:val="BodyText"/>
              <w:spacing w:before="60" w:after="60"/>
              <w:rPr>
                <w:lang w:val="en-ZA"/>
              </w:rPr>
            </w:pPr>
          </w:p>
        </w:tc>
        <w:tc>
          <w:tcPr>
            <w:tcW w:w="1479" w:type="dxa"/>
          </w:tcPr>
          <w:p w:rsidR="008C374A" w:rsidRPr="00EA74F1" w:rsidRDefault="008C374A" w:rsidP="00BC7736">
            <w:pPr>
              <w:pStyle w:val="BodyText"/>
              <w:spacing w:before="60" w:after="60"/>
              <w:rPr>
                <w:lang w:val="en-ZA"/>
              </w:rPr>
            </w:pPr>
          </w:p>
        </w:tc>
      </w:tr>
      <w:tr w:rsidR="008C374A" w:rsidRPr="00EA74F1" w:rsidTr="00BC7736">
        <w:tc>
          <w:tcPr>
            <w:tcW w:w="4219" w:type="dxa"/>
          </w:tcPr>
          <w:p w:rsidR="008C374A" w:rsidRPr="00EA74F1" w:rsidRDefault="008C374A" w:rsidP="00BC7736">
            <w:pPr>
              <w:pStyle w:val="BodyText"/>
              <w:spacing w:before="60" w:after="60"/>
              <w:jc w:val="left"/>
              <w:rPr>
                <w:rStyle w:val="CustomBold"/>
                <w:rFonts w:ascii="Times New Roman" w:hAnsi="Times New Roman"/>
                <w:b w:val="0"/>
                <w:spacing w:val="0"/>
                <w:sz w:val="22"/>
                <w:lang w:val="en-ZA"/>
              </w:rPr>
            </w:pPr>
            <w:r w:rsidRPr="00EA74F1">
              <w:rPr>
                <w:rStyle w:val="CustomBold"/>
                <w:rFonts w:ascii="Times New Roman" w:hAnsi="Times New Roman"/>
                <w:b w:val="0"/>
                <w:spacing w:val="0"/>
                <w:sz w:val="22"/>
                <w:lang w:val="en-ZA"/>
              </w:rPr>
              <w:t>Graph work</w:t>
            </w:r>
          </w:p>
        </w:tc>
        <w:tc>
          <w:tcPr>
            <w:tcW w:w="1134" w:type="dxa"/>
          </w:tcPr>
          <w:p w:rsidR="008C374A" w:rsidRPr="00EA74F1" w:rsidRDefault="008C374A" w:rsidP="00BC7736">
            <w:pPr>
              <w:pStyle w:val="BodyText"/>
              <w:spacing w:before="60" w:after="60"/>
              <w:rPr>
                <w:lang w:val="en-ZA"/>
              </w:rPr>
            </w:pPr>
          </w:p>
        </w:tc>
        <w:tc>
          <w:tcPr>
            <w:tcW w:w="1134" w:type="dxa"/>
          </w:tcPr>
          <w:p w:rsidR="008C374A" w:rsidRPr="00EA74F1" w:rsidRDefault="008C374A" w:rsidP="00BC7736">
            <w:pPr>
              <w:pStyle w:val="BodyText"/>
              <w:spacing w:before="60" w:after="60"/>
              <w:rPr>
                <w:lang w:val="en-ZA"/>
              </w:rPr>
            </w:pPr>
          </w:p>
        </w:tc>
        <w:tc>
          <w:tcPr>
            <w:tcW w:w="1276" w:type="dxa"/>
          </w:tcPr>
          <w:p w:rsidR="008C374A" w:rsidRPr="00EA74F1" w:rsidRDefault="008C374A" w:rsidP="00BC7736">
            <w:pPr>
              <w:pStyle w:val="BodyText"/>
              <w:spacing w:before="60" w:after="60"/>
              <w:rPr>
                <w:lang w:val="en-ZA"/>
              </w:rPr>
            </w:pPr>
          </w:p>
        </w:tc>
        <w:tc>
          <w:tcPr>
            <w:tcW w:w="1479" w:type="dxa"/>
          </w:tcPr>
          <w:p w:rsidR="008C374A" w:rsidRPr="00EA74F1" w:rsidRDefault="008C374A" w:rsidP="00BC7736">
            <w:pPr>
              <w:pStyle w:val="BodyText"/>
              <w:spacing w:before="60" w:after="60"/>
              <w:rPr>
                <w:lang w:val="en-ZA"/>
              </w:rPr>
            </w:pPr>
          </w:p>
        </w:tc>
      </w:tr>
      <w:tr w:rsidR="008C374A" w:rsidRPr="00EA74F1" w:rsidTr="00BC7736">
        <w:tc>
          <w:tcPr>
            <w:tcW w:w="4219" w:type="dxa"/>
          </w:tcPr>
          <w:p w:rsidR="008C374A" w:rsidRPr="00EA74F1" w:rsidRDefault="008C374A" w:rsidP="00BC7736">
            <w:pPr>
              <w:pStyle w:val="BodyText"/>
              <w:spacing w:before="60" w:after="60"/>
              <w:rPr>
                <w:rStyle w:val="CustomBold"/>
                <w:rFonts w:ascii="Times New Roman" w:hAnsi="Times New Roman"/>
                <w:b w:val="0"/>
                <w:spacing w:val="0"/>
                <w:sz w:val="22"/>
                <w:lang w:val="en-ZA"/>
              </w:rPr>
            </w:pPr>
            <w:r w:rsidRPr="00EA74F1">
              <w:rPr>
                <w:rStyle w:val="CustomBold"/>
                <w:rFonts w:ascii="Times New Roman" w:hAnsi="Times New Roman"/>
                <w:b w:val="0"/>
                <w:spacing w:val="0"/>
                <w:sz w:val="22"/>
                <w:lang w:val="en-ZA"/>
              </w:rPr>
              <w:t>Class Test</w:t>
            </w:r>
          </w:p>
        </w:tc>
        <w:tc>
          <w:tcPr>
            <w:tcW w:w="1134" w:type="dxa"/>
          </w:tcPr>
          <w:p w:rsidR="008C374A" w:rsidRPr="00EA74F1" w:rsidRDefault="008C374A" w:rsidP="00BC7736">
            <w:pPr>
              <w:pStyle w:val="BodyText"/>
              <w:spacing w:before="60" w:after="60"/>
              <w:rPr>
                <w:lang w:val="en-ZA"/>
              </w:rPr>
            </w:pPr>
          </w:p>
        </w:tc>
        <w:tc>
          <w:tcPr>
            <w:tcW w:w="1134" w:type="dxa"/>
          </w:tcPr>
          <w:p w:rsidR="008C374A" w:rsidRPr="00EA74F1" w:rsidRDefault="008C374A" w:rsidP="00BC7736">
            <w:pPr>
              <w:pStyle w:val="BodyText"/>
              <w:spacing w:before="60" w:after="60"/>
              <w:rPr>
                <w:lang w:val="en-ZA"/>
              </w:rPr>
            </w:pPr>
          </w:p>
        </w:tc>
        <w:tc>
          <w:tcPr>
            <w:tcW w:w="1276" w:type="dxa"/>
          </w:tcPr>
          <w:p w:rsidR="008C374A" w:rsidRPr="00EA74F1" w:rsidRDefault="008C374A" w:rsidP="00BC7736">
            <w:pPr>
              <w:pStyle w:val="BodyText"/>
              <w:spacing w:before="60" w:after="60"/>
              <w:rPr>
                <w:lang w:val="en-ZA"/>
              </w:rPr>
            </w:pPr>
          </w:p>
        </w:tc>
        <w:tc>
          <w:tcPr>
            <w:tcW w:w="1479" w:type="dxa"/>
          </w:tcPr>
          <w:p w:rsidR="008C374A" w:rsidRPr="00EA74F1" w:rsidRDefault="008C374A" w:rsidP="00BC7736">
            <w:pPr>
              <w:pStyle w:val="BodyText"/>
              <w:spacing w:before="60" w:after="60"/>
              <w:rPr>
                <w:lang w:val="en-ZA"/>
              </w:rPr>
            </w:pPr>
          </w:p>
        </w:tc>
      </w:tr>
      <w:tr w:rsidR="008C374A" w:rsidRPr="00EA74F1" w:rsidTr="00BC7736">
        <w:tc>
          <w:tcPr>
            <w:tcW w:w="4219" w:type="dxa"/>
          </w:tcPr>
          <w:p w:rsidR="008C374A" w:rsidRPr="00EA74F1" w:rsidRDefault="008C374A" w:rsidP="00BC7736">
            <w:pPr>
              <w:pStyle w:val="BodyText"/>
              <w:spacing w:before="60" w:after="60"/>
              <w:rPr>
                <w:rStyle w:val="CustomBold"/>
                <w:rFonts w:ascii="Times New Roman" w:hAnsi="Times New Roman"/>
                <w:b w:val="0"/>
                <w:spacing w:val="0"/>
                <w:sz w:val="22"/>
                <w:lang w:val="en-ZA"/>
              </w:rPr>
            </w:pPr>
            <w:r w:rsidRPr="00EA74F1">
              <w:rPr>
                <w:rStyle w:val="CustomBold"/>
                <w:rFonts w:ascii="Times New Roman" w:hAnsi="Times New Roman"/>
                <w:b w:val="0"/>
                <w:spacing w:val="0"/>
                <w:sz w:val="22"/>
                <w:lang w:val="en-ZA"/>
              </w:rPr>
              <w:t>TEACHER</w:t>
            </w:r>
          </w:p>
        </w:tc>
        <w:tc>
          <w:tcPr>
            <w:tcW w:w="5023" w:type="dxa"/>
            <w:gridSpan w:val="4"/>
          </w:tcPr>
          <w:p w:rsidR="008C374A" w:rsidRPr="00EA74F1" w:rsidRDefault="008C374A" w:rsidP="00BC7736">
            <w:pPr>
              <w:pStyle w:val="BodyText"/>
              <w:spacing w:before="60" w:after="60"/>
              <w:rPr>
                <w:lang w:val="en-ZA"/>
              </w:rPr>
            </w:pPr>
          </w:p>
        </w:tc>
      </w:tr>
      <w:tr w:rsidR="008C374A" w:rsidRPr="00EA74F1" w:rsidTr="00BC7736">
        <w:tc>
          <w:tcPr>
            <w:tcW w:w="4219" w:type="dxa"/>
          </w:tcPr>
          <w:p w:rsidR="008C374A" w:rsidRPr="00EA74F1" w:rsidRDefault="008C374A" w:rsidP="00BC7736">
            <w:pPr>
              <w:pStyle w:val="BodyText"/>
              <w:spacing w:before="120" w:after="120"/>
              <w:rPr>
                <w:lang w:val="en-ZA"/>
              </w:rPr>
            </w:pPr>
            <w:r w:rsidRPr="00EA74F1">
              <w:rPr>
                <w:rStyle w:val="CustomBold"/>
                <w:rFonts w:ascii="Times New Roman" w:hAnsi="Times New Roman"/>
                <w:b w:val="0"/>
                <w:spacing w:val="0"/>
                <w:sz w:val="22"/>
                <w:lang w:val="en-ZA"/>
              </w:rPr>
              <w:t>Strengths/support needed</w:t>
            </w:r>
          </w:p>
        </w:tc>
        <w:tc>
          <w:tcPr>
            <w:tcW w:w="5023" w:type="dxa"/>
            <w:gridSpan w:val="4"/>
          </w:tcPr>
          <w:p w:rsidR="008C374A" w:rsidRPr="00EA74F1" w:rsidRDefault="008C374A" w:rsidP="00BC7736">
            <w:pPr>
              <w:pStyle w:val="BodyText"/>
              <w:spacing w:before="120" w:after="120"/>
              <w:rPr>
                <w:lang w:val="en-ZA"/>
              </w:rPr>
            </w:pPr>
          </w:p>
        </w:tc>
      </w:tr>
    </w:tbl>
    <w:p w:rsidR="008C374A" w:rsidRPr="00EA74F1" w:rsidRDefault="008C374A">
      <w:pPr>
        <w:pStyle w:val="BodyText"/>
        <w:rPr>
          <w:lang w:val="en-ZA"/>
        </w:rPr>
      </w:pPr>
    </w:p>
    <w:p w:rsidR="005B6BBD" w:rsidRDefault="005B6BBD">
      <w:pPr>
        <w:spacing w:line="240" w:lineRule="auto"/>
        <w:jc w:val="left"/>
        <w:rPr>
          <w:szCs w:val="22"/>
          <w:lang w:eastAsia="en-US"/>
        </w:rPr>
      </w:pPr>
      <w:r>
        <w:br w:type="page"/>
      </w:r>
    </w:p>
    <w:p w:rsidR="008C374A" w:rsidRPr="00EA74F1" w:rsidRDefault="008C374A">
      <w:pPr>
        <w:pStyle w:val="BodyText"/>
        <w:rPr>
          <w:lang w:val="en-ZA"/>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993"/>
        <w:gridCol w:w="4151"/>
      </w:tblGrid>
      <w:tr w:rsidR="008C374A" w:rsidRPr="005A0BF9" w:rsidTr="00BC7736">
        <w:tc>
          <w:tcPr>
            <w:tcW w:w="4077" w:type="dxa"/>
          </w:tcPr>
          <w:p w:rsidR="008C374A" w:rsidRPr="005A0BF9" w:rsidRDefault="008C374A" w:rsidP="00BC7736">
            <w:pPr>
              <w:pStyle w:val="BodyText"/>
              <w:spacing w:before="120" w:after="120"/>
              <w:rPr>
                <w:rStyle w:val="Arialnarrow"/>
              </w:rPr>
            </w:pPr>
            <w:r w:rsidRPr="005A0BF9">
              <w:rPr>
                <w:rStyle w:val="Arialnarrow"/>
              </w:rPr>
              <w:br w:type="page"/>
              <w:t>Report Card B for Mathematics</w:t>
            </w:r>
          </w:p>
        </w:tc>
        <w:tc>
          <w:tcPr>
            <w:tcW w:w="993" w:type="dxa"/>
            <w:vAlign w:val="center"/>
          </w:tcPr>
          <w:p w:rsidR="008C374A" w:rsidRPr="005A0BF9" w:rsidRDefault="008C374A" w:rsidP="00BC7736">
            <w:pPr>
              <w:pStyle w:val="BodyText"/>
              <w:spacing w:before="120" w:after="120"/>
              <w:rPr>
                <w:rStyle w:val="Arialnarrow"/>
              </w:rPr>
            </w:pPr>
            <w:r w:rsidRPr="005A0BF9">
              <w:rPr>
                <w:rStyle w:val="Arialnarrow"/>
              </w:rPr>
              <w:t>Term Mark</w:t>
            </w:r>
          </w:p>
        </w:tc>
        <w:tc>
          <w:tcPr>
            <w:tcW w:w="4151" w:type="dxa"/>
            <w:vAlign w:val="center"/>
          </w:tcPr>
          <w:p w:rsidR="008C374A" w:rsidRPr="005A0BF9" w:rsidRDefault="008C374A" w:rsidP="00BC7736">
            <w:pPr>
              <w:pStyle w:val="BodyText"/>
              <w:spacing w:before="120" w:after="120"/>
              <w:rPr>
                <w:rStyle w:val="Arialnarrow"/>
              </w:rPr>
            </w:pPr>
            <w:r w:rsidRPr="005A0BF9">
              <w:rPr>
                <w:rStyle w:val="Arialnarrow"/>
              </w:rPr>
              <w:t>Comment</w:t>
            </w:r>
          </w:p>
        </w:tc>
      </w:tr>
      <w:tr w:rsidR="008C374A" w:rsidRPr="00EA74F1" w:rsidTr="00BC7736">
        <w:tc>
          <w:tcPr>
            <w:tcW w:w="4077" w:type="dxa"/>
            <w:vAlign w:val="center"/>
          </w:tcPr>
          <w:p w:rsidR="008C374A" w:rsidRPr="00EA74F1" w:rsidRDefault="008C374A" w:rsidP="00BC7736">
            <w:pPr>
              <w:pStyle w:val="BodyText"/>
              <w:spacing w:before="120" w:after="120"/>
              <w:rPr>
                <w:rStyle w:val="CustomBold"/>
                <w:rFonts w:ascii="Times New Roman" w:hAnsi="Times New Roman"/>
                <w:b w:val="0"/>
                <w:spacing w:val="0"/>
                <w:sz w:val="22"/>
                <w:lang w:val="en-ZA"/>
              </w:rPr>
            </w:pPr>
            <w:bookmarkStart w:id="398" w:name="_Toc205030948"/>
            <w:bookmarkStart w:id="399" w:name="_Toc205031120"/>
            <w:bookmarkStart w:id="400" w:name="_Toc205093959"/>
            <w:r w:rsidRPr="00EA74F1">
              <w:rPr>
                <w:rStyle w:val="CustomBold"/>
                <w:rFonts w:ascii="Times New Roman" w:hAnsi="Times New Roman"/>
                <w:b w:val="0"/>
                <w:spacing w:val="0"/>
                <w:sz w:val="22"/>
                <w:lang w:val="en-ZA"/>
              </w:rPr>
              <w:t>Data Handling</w:t>
            </w:r>
            <w:bookmarkEnd w:id="398"/>
            <w:bookmarkEnd w:id="399"/>
            <w:bookmarkEnd w:id="400"/>
          </w:p>
        </w:tc>
        <w:tc>
          <w:tcPr>
            <w:tcW w:w="993" w:type="dxa"/>
          </w:tcPr>
          <w:p w:rsidR="008C374A" w:rsidRPr="00EA74F1" w:rsidRDefault="008C374A" w:rsidP="00BC7736">
            <w:pPr>
              <w:pStyle w:val="BodyText"/>
              <w:spacing w:before="120" w:after="120"/>
              <w:rPr>
                <w:lang w:val="en-ZA"/>
              </w:rPr>
            </w:pPr>
          </w:p>
        </w:tc>
        <w:tc>
          <w:tcPr>
            <w:tcW w:w="4151" w:type="dxa"/>
          </w:tcPr>
          <w:p w:rsidR="008C374A" w:rsidRPr="00EA74F1" w:rsidRDefault="008C374A" w:rsidP="00BC7736">
            <w:pPr>
              <w:pStyle w:val="BodyText"/>
              <w:spacing w:before="120" w:after="120"/>
              <w:rPr>
                <w:lang w:val="en-ZA"/>
              </w:rPr>
            </w:pPr>
          </w:p>
        </w:tc>
      </w:tr>
      <w:tr w:rsidR="008C374A" w:rsidRPr="00EA74F1" w:rsidTr="00BC7736">
        <w:tc>
          <w:tcPr>
            <w:tcW w:w="4077" w:type="dxa"/>
            <w:vAlign w:val="center"/>
          </w:tcPr>
          <w:p w:rsidR="008C374A" w:rsidRPr="00EA74F1" w:rsidRDefault="008C374A" w:rsidP="00BC7736">
            <w:pPr>
              <w:pStyle w:val="BodyText"/>
              <w:spacing w:before="120" w:after="120"/>
              <w:rPr>
                <w:rStyle w:val="CustomBold"/>
                <w:rFonts w:ascii="Times New Roman" w:hAnsi="Times New Roman"/>
                <w:b w:val="0"/>
                <w:spacing w:val="0"/>
                <w:sz w:val="22"/>
                <w:lang w:val="en-ZA"/>
              </w:rPr>
            </w:pPr>
            <w:bookmarkStart w:id="401" w:name="_Toc205030949"/>
            <w:bookmarkStart w:id="402" w:name="_Toc205031121"/>
            <w:bookmarkStart w:id="403" w:name="_Toc205093960"/>
            <w:r w:rsidRPr="00EA74F1">
              <w:rPr>
                <w:rStyle w:val="CustomBold"/>
                <w:rFonts w:ascii="Times New Roman" w:hAnsi="Times New Roman"/>
                <w:b w:val="0"/>
                <w:spacing w:val="0"/>
                <w:sz w:val="22"/>
                <w:lang w:val="en-ZA"/>
              </w:rPr>
              <w:t>Algebra</w:t>
            </w:r>
            <w:bookmarkEnd w:id="401"/>
            <w:bookmarkEnd w:id="402"/>
            <w:bookmarkEnd w:id="403"/>
          </w:p>
        </w:tc>
        <w:tc>
          <w:tcPr>
            <w:tcW w:w="993" w:type="dxa"/>
          </w:tcPr>
          <w:p w:rsidR="008C374A" w:rsidRPr="00EA74F1" w:rsidRDefault="008C374A" w:rsidP="00BC7736">
            <w:pPr>
              <w:pStyle w:val="BodyText"/>
              <w:spacing w:before="120" w:after="120"/>
              <w:rPr>
                <w:lang w:val="en-ZA"/>
              </w:rPr>
            </w:pPr>
          </w:p>
        </w:tc>
        <w:tc>
          <w:tcPr>
            <w:tcW w:w="4151" w:type="dxa"/>
          </w:tcPr>
          <w:p w:rsidR="008C374A" w:rsidRPr="00EA74F1" w:rsidRDefault="008C374A" w:rsidP="00BC7736">
            <w:pPr>
              <w:pStyle w:val="BodyText"/>
              <w:spacing w:before="120" w:after="120"/>
              <w:rPr>
                <w:lang w:val="en-ZA"/>
              </w:rPr>
            </w:pPr>
          </w:p>
        </w:tc>
      </w:tr>
      <w:tr w:rsidR="008C374A" w:rsidRPr="00EA74F1" w:rsidTr="00BC7736">
        <w:tc>
          <w:tcPr>
            <w:tcW w:w="4077" w:type="dxa"/>
            <w:vAlign w:val="center"/>
          </w:tcPr>
          <w:p w:rsidR="008C374A" w:rsidRPr="00EA74F1" w:rsidRDefault="005B6BBD" w:rsidP="00BC7736">
            <w:pPr>
              <w:pStyle w:val="BodyText"/>
              <w:spacing w:before="120" w:after="120"/>
              <w:rPr>
                <w:rStyle w:val="CustomBold"/>
                <w:rFonts w:ascii="Times New Roman" w:hAnsi="Times New Roman"/>
                <w:b w:val="0"/>
                <w:spacing w:val="0"/>
                <w:sz w:val="22"/>
                <w:lang w:val="en-ZA"/>
              </w:rPr>
            </w:pPr>
            <w:r>
              <w:rPr>
                <w:rStyle w:val="CustomBold"/>
                <w:rFonts w:ascii="Times New Roman" w:hAnsi="Times New Roman"/>
                <w:b w:val="0"/>
                <w:spacing w:val="0"/>
                <w:sz w:val="22"/>
                <w:lang w:val="en-ZA"/>
              </w:rPr>
              <w:t>Functions</w:t>
            </w:r>
          </w:p>
        </w:tc>
        <w:tc>
          <w:tcPr>
            <w:tcW w:w="993" w:type="dxa"/>
          </w:tcPr>
          <w:p w:rsidR="008C374A" w:rsidRPr="00EA74F1" w:rsidRDefault="008C374A" w:rsidP="00BC7736">
            <w:pPr>
              <w:pStyle w:val="BodyText"/>
              <w:spacing w:before="120" w:after="120"/>
              <w:rPr>
                <w:lang w:val="en-ZA"/>
              </w:rPr>
            </w:pPr>
          </w:p>
        </w:tc>
        <w:tc>
          <w:tcPr>
            <w:tcW w:w="4151" w:type="dxa"/>
          </w:tcPr>
          <w:p w:rsidR="008C374A" w:rsidRPr="00EA74F1" w:rsidRDefault="008C374A" w:rsidP="00BC7736">
            <w:pPr>
              <w:pStyle w:val="BodyText"/>
              <w:spacing w:before="120" w:after="120"/>
              <w:rPr>
                <w:lang w:val="en-ZA"/>
              </w:rPr>
            </w:pPr>
          </w:p>
        </w:tc>
      </w:tr>
      <w:tr w:rsidR="008C374A" w:rsidRPr="00EA74F1" w:rsidTr="00BC7736">
        <w:tc>
          <w:tcPr>
            <w:tcW w:w="4077" w:type="dxa"/>
            <w:vAlign w:val="center"/>
          </w:tcPr>
          <w:p w:rsidR="008C374A" w:rsidRPr="00EA74F1" w:rsidRDefault="008C374A" w:rsidP="00BC7736">
            <w:pPr>
              <w:pStyle w:val="BodyText"/>
              <w:spacing w:before="120" w:after="120"/>
              <w:rPr>
                <w:rStyle w:val="CustomBold"/>
                <w:rFonts w:ascii="Times New Roman" w:hAnsi="Times New Roman"/>
                <w:b w:val="0"/>
                <w:spacing w:val="0"/>
                <w:sz w:val="22"/>
                <w:lang w:val="en-ZA"/>
              </w:rPr>
            </w:pPr>
            <w:bookmarkStart w:id="404" w:name="_Toc205030951"/>
            <w:bookmarkStart w:id="405" w:name="_Toc205031123"/>
            <w:bookmarkStart w:id="406" w:name="_Toc205093962"/>
            <w:r w:rsidRPr="00EA74F1">
              <w:rPr>
                <w:rStyle w:val="CustomBold"/>
                <w:rFonts w:ascii="Times New Roman" w:hAnsi="Times New Roman"/>
                <w:b w:val="0"/>
                <w:spacing w:val="0"/>
                <w:sz w:val="22"/>
                <w:lang w:val="en-ZA"/>
              </w:rPr>
              <w:t>Overall Average</w:t>
            </w:r>
            <w:bookmarkEnd w:id="404"/>
            <w:bookmarkEnd w:id="405"/>
            <w:bookmarkEnd w:id="406"/>
          </w:p>
        </w:tc>
        <w:tc>
          <w:tcPr>
            <w:tcW w:w="993" w:type="dxa"/>
          </w:tcPr>
          <w:p w:rsidR="008C374A" w:rsidRPr="00EA74F1" w:rsidRDefault="008C374A" w:rsidP="00BC7736">
            <w:pPr>
              <w:pStyle w:val="BodyText"/>
              <w:spacing w:before="120" w:after="120"/>
              <w:rPr>
                <w:lang w:val="en-ZA"/>
              </w:rPr>
            </w:pPr>
          </w:p>
        </w:tc>
        <w:tc>
          <w:tcPr>
            <w:tcW w:w="4151" w:type="dxa"/>
          </w:tcPr>
          <w:p w:rsidR="008C374A" w:rsidRPr="00EA74F1" w:rsidRDefault="008C374A" w:rsidP="00BC7736">
            <w:pPr>
              <w:pStyle w:val="BodyText"/>
              <w:spacing w:before="120" w:after="120"/>
              <w:rPr>
                <w:lang w:val="en-ZA"/>
              </w:rPr>
            </w:pPr>
          </w:p>
        </w:tc>
      </w:tr>
      <w:tr w:rsidR="008C374A" w:rsidRPr="00EA74F1" w:rsidTr="00BC7736">
        <w:tc>
          <w:tcPr>
            <w:tcW w:w="4077" w:type="dxa"/>
            <w:vAlign w:val="center"/>
          </w:tcPr>
          <w:p w:rsidR="008C374A" w:rsidRPr="00EA74F1" w:rsidRDefault="008C374A" w:rsidP="00BC7736">
            <w:pPr>
              <w:pStyle w:val="BodyText"/>
              <w:spacing w:before="120" w:after="120"/>
              <w:rPr>
                <w:lang w:val="en-ZA"/>
              </w:rPr>
            </w:pPr>
            <w:bookmarkStart w:id="407" w:name="_Toc205030952"/>
            <w:bookmarkStart w:id="408" w:name="_Toc205031124"/>
            <w:bookmarkStart w:id="409" w:name="_Toc205093963"/>
            <w:r w:rsidRPr="00EA74F1">
              <w:rPr>
                <w:rStyle w:val="CustomBold"/>
                <w:rFonts w:ascii="Times New Roman" w:hAnsi="Times New Roman"/>
                <w:b w:val="0"/>
                <w:spacing w:val="0"/>
                <w:sz w:val="22"/>
                <w:lang w:val="en-ZA"/>
              </w:rPr>
              <w:t>TEACHER</w:t>
            </w:r>
            <w:bookmarkEnd w:id="407"/>
            <w:bookmarkEnd w:id="408"/>
            <w:bookmarkEnd w:id="409"/>
            <w:r w:rsidRPr="00EA74F1">
              <w:rPr>
                <w:rStyle w:val="CustomBold"/>
                <w:rFonts w:ascii="Times New Roman" w:hAnsi="Times New Roman"/>
                <w:b w:val="0"/>
                <w:spacing w:val="0"/>
                <w:sz w:val="22"/>
                <w:lang w:val="en-ZA"/>
              </w:rPr>
              <w:t>:</w:t>
            </w:r>
          </w:p>
        </w:tc>
        <w:tc>
          <w:tcPr>
            <w:tcW w:w="5144" w:type="dxa"/>
            <w:gridSpan w:val="2"/>
          </w:tcPr>
          <w:p w:rsidR="008C374A" w:rsidRPr="00EA74F1" w:rsidRDefault="008C374A" w:rsidP="00BC7736">
            <w:pPr>
              <w:pStyle w:val="BodyText"/>
              <w:spacing w:before="120" w:after="120"/>
              <w:rPr>
                <w:lang w:val="en-ZA"/>
              </w:rPr>
            </w:pPr>
          </w:p>
        </w:tc>
      </w:tr>
    </w:tbl>
    <w:p w:rsidR="008C374A" w:rsidRPr="00EA74F1" w:rsidRDefault="008C374A" w:rsidP="00BC7736">
      <w:pPr>
        <w:pStyle w:val="BodyText"/>
        <w:spacing w:before="240"/>
        <w:rPr>
          <w:lang w:val="en-ZA"/>
        </w:rPr>
      </w:pPr>
      <w:r w:rsidRPr="00EA74F1">
        <w:rPr>
          <w:lang w:val="en-ZA"/>
        </w:rPr>
        <w:t>The control and ownership of assessment was traditionally in the hands of teachers, but since the implementation of outcomes-based education (OBE), the teacher and learner have shared responsibility to assess learning and knowledge.</w:t>
      </w:r>
    </w:p>
    <w:p w:rsidR="008C374A" w:rsidRPr="00EA74F1" w:rsidRDefault="008C374A" w:rsidP="00BC7736">
      <w:pPr>
        <w:pStyle w:val="BodyText"/>
        <w:rPr>
          <w:lang w:val="en-ZA"/>
        </w:rPr>
      </w:pPr>
      <w:r w:rsidRPr="00EA74F1">
        <w:rPr>
          <w:lang w:val="en-ZA"/>
        </w:rPr>
        <w:t>Although in the first place it is the teacher's responsibility to assess and report on the progress of the learner, this does not imply that it is his or her sole responsibility. There are other stakeholders in the assessment process. These include the learner, other schools, district level managers and support services within the department, parents of the learner and the public at large. The teacher is accountable to all of these stakeholders and must ensure they he/she has effective means for reporting on and communicating to these stakeholders.</w:t>
      </w:r>
    </w:p>
    <w:p w:rsidR="008C374A" w:rsidRPr="00EA74F1" w:rsidRDefault="008C374A" w:rsidP="00BC7736">
      <w:pPr>
        <w:pStyle w:val="BodyText"/>
        <w:rPr>
          <w:lang w:val="en-ZA"/>
        </w:rPr>
      </w:pPr>
    </w:p>
    <w:p w:rsidR="008C374A" w:rsidRPr="00EA74F1" w:rsidRDefault="00DD33D7" w:rsidP="00F307A4">
      <w:pPr>
        <w:pStyle w:val="Heading2"/>
      </w:pPr>
      <w:r w:rsidRPr="00EA74F1">
        <w:rPr>
          <w:noProof/>
          <w:lang w:eastAsia="en-ZA"/>
        </w:rPr>
        <w:drawing>
          <wp:anchor distT="0" distB="0" distL="114300" distR="114300" simplePos="0" relativeHeight="251623936" behindDoc="0" locked="0" layoutInCell="1" allowOverlap="0">
            <wp:simplePos x="0" y="0"/>
            <wp:positionH relativeFrom="column">
              <wp:posOffset>-394335</wp:posOffset>
            </wp:positionH>
            <wp:positionV relativeFrom="paragraph">
              <wp:posOffset>147955</wp:posOffset>
            </wp:positionV>
            <wp:extent cx="590550" cy="412750"/>
            <wp:effectExtent l="19050" t="0" r="0" b="0"/>
            <wp:wrapNone/>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61" cstate="print"/>
                    <a:srcRect/>
                    <a:stretch>
                      <a:fillRect/>
                    </a:stretch>
                  </pic:blipFill>
                  <pic:spPr bwMode="auto">
                    <a:xfrm>
                      <a:off x="0" y="0"/>
                      <a:ext cx="590550" cy="412750"/>
                    </a:xfrm>
                    <a:prstGeom prst="rect">
                      <a:avLst/>
                    </a:prstGeom>
                    <a:noFill/>
                    <a:ln w="9525">
                      <a:noFill/>
                      <a:miter lim="800000"/>
                      <a:headEnd/>
                      <a:tailEnd/>
                    </a:ln>
                  </pic:spPr>
                </pic:pic>
              </a:graphicData>
            </a:graphic>
          </wp:anchor>
        </w:drawing>
      </w:r>
      <w:bookmarkStart w:id="410" w:name="_Toc224221847"/>
      <w:r w:rsidR="00590C30" w:rsidRPr="00EA74F1">
        <w:tab/>
      </w:r>
      <w:bookmarkStart w:id="411" w:name="_Toc225835845"/>
      <w:proofErr w:type="spellStart"/>
      <w:r w:rsidR="008C374A" w:rsidRPr="00EA74F1">
        <w:t>Self assessment</w:t>
      </w:r>
      <w:bookmarkEnd w:id="410"/>
      <w:bookmarkEnd w:id="411"/>
      <w:proofErr w:type="spellEnd"/>
    </w:p>
    <w:p w:rsidR="008C374A" w:rsidRPr="00EA74F1" w:rsidRDefault="008C374A" w:rsidP="00BC7736">
      <w:pPr>
        <w:pStyle w:val="BodyText"/>
        <w:rPr>
          <w:lang w:val="en-ZA"/>
        </w:rPr>
      </w:pPr>
      <w:r w:rsidRPr="00EA74F1">
        <w:rPr>
          <w:lang w:val="en-ZA"/>
        </w:rPr>
        <w:t>Tick the boxes to assess whether you have achieved the outcomes for this unit. If you cannot tick the boxes, you should go back and work through the relevant part in the unit again.</w:t>
      </w:r>
    </w:p>
    <w:p w:rsidR="008C374A" w:rsidRPr="00EA74F1" w:rsidRDefault="008C374A" w:rsidP="00BC7736">
      <w:pPr>
        <w:pStyle w:val="BodyText"/>
        <w:spacing w:before="60" w:after="60"/>
        <w:rPr>
          <w:lang w:val="en-ZA"/>
        </w:rPr>
      </w:pPr>
      <w:r w:rsidRPr="00EA74F1">
        <w:rPr>
          <w:lang w:val="en-ZA"/>
        </w:rPr>
        <w:t>I am able to:</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258"/>
        <w:gridCol w:w="816"/>
      </w:tblGrid>
      <w:tr w:rsidR="008C374A" w:rsidRPr="00EA74F1" w:rsidTr="00BC7736">
        <w:tc>
          <w:tcPr>
            <w:tcW w:w="534" w:type="dxa"/>
          </w:tcPr>
          <w:p w:rsidR="008C374A" w:rsidRPr="00EA74F1" w:rsidRDefault="008C374A" w:rsidP="00BC7736">
            <w:pPr>
              <w:pStyle w:val="BodyText"/>
              <w:spacing w:before="120" w:after="120"/>
              <w:jc w:val="left"/>
              <w:rPr>
                <w:rStyle w:val="CustomBold"/>
                <w:lang w:val="en-ZA" w:eastAsia="fr-CH"/>
              </w:rPr>
            </w:pPr>
            <w:r w:rsidRPr="00EA74F1">
              <w:rPr>
                <w:rStyle w:val="CustomBold"/>
                <w:lang w:val="en-ZA"/>
              </w:rPr>
              <w:t>#</w:t>
            </w:r>
          </w:p>
        </w:tc>
        <w:tc>
          <w:tcPr>
            <w:tcW w:w="7258"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Checklist</w:t>
            </w:r>
          </w:p>
        </w:tc>
        <w:tc>
          <w:tcPr>
            <w:tcW w:w="816"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FE"/>
            </w:r>
          </w:p>
        </w:tc>
      </w:tr>
      <w:tr w:rsidR="008C374A" w:rsidRPr="00EA74F1" w:rsidTr="00BC7736">
        <w:tc>
          <w:tcPr>
            <w:tcW w:w="534"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1</w:t>
            </w:r>
          </w:p>
        </w:tc>
        <w:tc>
          <w:tcPr>
            <w:tcW w:w="7258" w:type="dxa"/>
          </w:tcPr>
          <w:p w:rsidR="008C374A" w:rsidRPr="00EA74F1" w:rsidRDefault="008C374A" w:rsidP="00BC7736">
            <w:pPr>
              <w:pStyle w:val="BodyText"/>
              <w:spacing w:before="120" w:after="120"/>
              <w:jc w:val="left"/>
              <w:rPr>
                <w:lang w:val="en-ZA"/>
              </w:rPr>
            </w:pPr>
            <w:r w:rsidRPr="00EA74F1">
              <w:rPr>
                <w:lang w:val="en-ZA"/>
              </w:rPr>
              <w:t>Explain the term “assessment”.</w:t>
            </w:r>
          </w:p>
        </w:tc>
        <w:tc>
          <w:tcPr>
            <w:tcW w:w="816"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71"/>
            </w:r>
          </w:p>
        </w:tc>
      </w:tr>
      <w:tr w:rsidR="008C374A" w:rsidRPr="00EA74F1" w:rsidTr="00BC7736">
        <w:tc>
          <w:tcPr>
            <w:tcW w:w="534"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2</w:t>
            </w:r>
          </w:p>
        </w:tc>
        <w:tc>
          <w:tcPr>
            <w:tcW w:w="7258" w:type="dxa"/>
          </w:tcPr>
          <w:p w:rsidR="008C374A" w:rsidRPr="00EA74F1" w:rsidRDefault="008C374A" w:rsidP="00BC7736">
            <w:pPr>
              <w:pStyle w:val="BodyText"/>
              <w:spacing w:before="120" w:after="120"/>
              <w:jc w:val="left"/>
              <w:rPr>
                <w:lang w:val="en-ZA"/>
              </w:rPr>
            </w:pPr>
            <w:r w:rsidRPr="00EA74F1">
              <w:rPr>
                <w:lang w:val="en-ZA"/>
              </w:rPr>
              <w:t>Identify the four purposes of assessment and am able to implement these in my classroom instructional activities.</w:t>
            </w:r>
          </w:p>
        </w:tc>
        <w:tc>
          <w:tcPr>
            <w:tcW w:w="816" w:type="dxa"/>
          </w:tcPr>
          <w:p w:rsidR="008C374A" w:rsidRPr="00EA74F1" w:rsidRDefault="008C374A" w:rsidP="00BC7736">
            <w:pPr>
              <w:pStyle w:val="BodyText"/>
              <w:spacing w:before="120" w:after="120"/>
              <w:jc w:val="left"/>
              <w:rPr>
                <w:lang w:val="en-ZA"/>
              </w:rPr>
            </w:pPr>
            <w:r w:rsidRPr="00EA74F1">
              <w:rPr>
                <w:sz w:val="28"/>
                <w:szCs w:val="28"/>
                <w:lang w:val="en-ZA"/>
              </w:rPr>
              <w:sym w:font="Wingdings" w:char="F071"/>
            </w:r>
          </w:p>
        </w:tc>
      </w:tr>
      <w:tr w:rsidR="008C374A" w:rsidRPr="00EA74F1" w:rsidTr="00BC7736">
        <w:tc>
          <w:tcPr>
            <w:tcW w:w="534"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3</w:t>
            </w:r>
          </w:p>
        </w:tc>
        <w:tc>
          <w:tcPr>
            <w:tcW w:w="7258" w:type="dxa"/>
          </w:tcPr>
          <w:p w:rsidR="008C374A" w:rsidRPr="00EA74F1" w:rsidRDefault="008C374A" w:rsidP="00BC7736">
            <w:pPr>
              <w:pStyle w:val="BodyText"/>
              <w:spacing w:before="120" w:after="120"/>
              <w:jc w:val="left"/>
              <w:rPr>
                <w:lang w:val="en-ZA"/>
              </w:rPr>
            </w:pPr>
            <w:r w:rsidRPr="00EA74F1">
              <w:rPr>
                <w:lang w:val="en-ZA"/>
              </w:rPr>
              <w:t>Explain the principles of outcomes-based assessment (OBA).</w:t>
            </w:r>
          </w:p>
        </w:tc>
        <w:tc>
          <w:tcPr>
            <w:tcW w:w="816" w:type="dxa"/>
          </w:tcPr>
          <w:p w:rsidR="008C374A" w:rsidRPr="00EA74F1" w:rsidRDefault="008C374A" w:rsidP="00BC7736">
            <w:pPr>
              <w:pStyle w:val="BodyText"/>
              <w:spacing w:before="120" w:after="120"/>
              <w:jc w:val="left"/>
              <w:rPr>
                <w:lang w:val="en-ZA"/>
              </w:rPr>
            </w:pPr>
            <w:r w:rsidRPr="00EA74F1">
              <w:rPr>
                <w:sz w:val="28"/>
                <w:szCs w:val="28"/>
                <w:lang w:val="en-ZA"/>
              </w:rPr>
              <w:sym w:font="Wingdings" w:char="F071"/>
            </w:r>
          </w:p>
        </w:tc>
      </w:tr>
      <w:tr w:rsidR="008C374A" w:rsidRPr="00EA74F1" w:rsidTr="00BC7736">
        <w:tc>
          <w:tcPr>
            <w:tcW w:w="534"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4</w:t>
            </w:r>
          </w:p>
        </w:tc>
        <w:tc>
          <w:tcPr>
            <w:tcW w:w="7258" w:type="dxa"/>
          </w:tcPr>
          <w:p w:rsidR="008C374A" w:rsidRPr="00EA74F1" w:rsidRDefault="008C374A" w:rsidP="00BC7736">
            <w:pPr>
              <w:pStyle w:val="BodyText"/>
              <w:spacing w:before="120" w:after="120"/>
              <w:jc w:val="left"/>
              <w:rPr>
                <w:lang w:val="en-ZA"/>
              </w:rPr>
            </w:pPr>
            <w:r w:rsidRPr="00EA74F1">
              <w:rPr>
                <w:lang w:val="en-ZA"/>
              </w:rPr>
              <w:t>Describe the role and purpose of assessment in mathematics.</w:t>
            </w:r>
          </w:p>
        </w:tc>
        <w:tc>
          <w:tcPr>
            <w:tcW w:w="816" w:type="dxa"/>
          </w:tcPr>
          <w:p w:rsidR="008C374A" w:rsidRPr="00EA74F1" w:rsidRDefault="008C374A" w:rsidP="00BC7736">
            <w:pPr>
              <w:pStyle w:val="BodyText"/>
              <w:spacing w:before="120" w:after="120"/>
              <w:jc w:val="left"/>
              <w:rPr>
                <w:lang w:val="en-ZA"/>
              </w:rPr>
            </w:pPr>
            <w:r w:rsidRPr="00EA74F1">
              <w:rPr>
                <w:sz w:val="28"/>
                <w:szCs w:val="28"/>
                <w:lang w:val="en-ZA"/>
              </w:rPr>
              <w:sym w:font="Wingdings" w:char="F071"/>
            </w:r>
          </w:p>
        </w:tc>
      </w:tr>
      <w:tr w:rsidR="008C374A" w:rsidRPr="00EA74F1" w:rsidTr="005B6BBD">
        <w:trPr>
          <w:cantSplit/>
        </w:trPr>
        <w:tc>
          <w:tcPr>
            <w:tcW w:w="534" w:type="dxa"/>
          </w:tcPr>
          <w:p w:rsidR="008C374A" w:rsidRPr="00EA74F1" w:rsidRDefault="008C374A" w:rsidP="00BC7736">
            <w:pPr>
              <w:pStyle w:val="BodyText"/>
              <w:spacing w:before="120" w:after="120"/>
              <w:jc w:val="left"/>
              <w:rPr>
                <w:rStyle w:val="CustomBold"/>
                <w:lang w:val="en-ZA"/>
              </w:rPr>
            </w:pPr>
            <w:r w:rsidRPr="00EA74F1">
              <w:rPr>
                <w:rStyle w:val="CustomBold"/>
                <w:lang w:val="en-ZA"/>
              </w:rPr>
              <w:lastRenderedPageBreak/>
              <w:t>5</w:t>
            </w:r>
          </w:p>
        </w:tc>
        <w:tc>
          <w:tcPr>
            <w:tcW w:w="7258" w:type="dxa"/>
          </w:tcPr>
          <w:p w:rsidR="008C374A" w:rsidRPr="00EA74F1" w:rsidRDefault="008C374A" w:rsidP="00BC7736">
            <w:pPr>
              <w:pStyle w:val="BodyText"/>
              <w:spacing w:before="120" w:after="120"/>
              <w:jc w:val="left"/>
              <w:rPr>
                <w:lang w:val="en-ZA"/>
              </w:rPr>
            </w:pPr>
            <w:r w:rsidRPr="00EA74F1">
              <w:rPr>
                <w:lang w:val="en-ZA"/>
              </w:rPr>
              <w:t>Identify and explain the aspects of mathematics learning I ought to consider when assessing learners.</w:t>
            </w:r>
          </w:p>
        </w:tc>
        <w:tc>
          <w:tcPr>
            <w:tcW w:w="816" w:type="dxa"/>
          </w:tcPr>
          <w:p w:rsidR="008C374A" w:rsidRPr="00EA74F1" w:rsidRDefault="008C374A" w:rsidP="00BC7736">
            <w:pPr>
              <w:pStyle w:val="BodyText"/>
              <w:spacing w:before="120" w:after="120"/>
              <w:jc w:val="left"/>
              <w:rPr>
                <w:lang w:val="en-ZA"/>
              </w:rPr>
            </w:pPr>
            <w:r w:rsidRPr="00EA74F1">
              <w:rPr>
                <w:sz w:val="28"/>
                <w:szCs w:val="28"/>
                <w:lang w:val="en-ZA"/>
              </w:rPr>
              <w:sym w:font="Wingdings" w:char="F071"/>
            </w:r>
          </w:p>
        </w:tc>
      </w:tr>
      <w:tr w:rsidR="008C374A" w:rsidRPr="00EA74F1" w:rsidTr="00BC7736">
        <w:tc>
          <w:tcPr>
            <w:tcW w:w="534" w:type="dxa"/>
          </w:tcPr>
          <w:p w:rsidR="008C374A" w:rsidRPr="00EA74F1" w:rsidRDefault="008C374A" w:rsidP="00BC7736">
            <w:pPr>
              <w:pStyle w:val="BodyText"/>
              <w:spacing w:before="120" w:after="120"/>
              <w:jc w:val="left"/>
              <w:rPr>
                <w:rStyle w:val="CustomBold"/>
                <w:lang w:val="en-ZA"/>
              </w:rPr>
            </w:pPr>
            <w:r w:rsidRPr="00EA74F1">
              <w:rPr>
                <w:rStyle w:val="CustomBold"/>
                <w:lang w:val="en-ZA"/>
              </w:rPr>
              <w:t>6</w:t>
            </w:r>
          </w:p>
        </w:tc>
        <w:tc>
          <w:tcPr>
            <w:tcW w:w="7258" w:type="dxa"/>
          </w:tcPr>
          <w:p w:rsidR="008C374A" w:rsidRPr="00EA74F1" w:rsidRDefault="008C374A" w:rsidP="00BC7736">
            <w:pPr>
              <w:pStyle w:val="BodyText"/>
              <w:spacing w:before="120" w:after="120"/>
              <w:jc w:val="left"/>
              <w:rPr>
                <w:lang w:val="en-ZA"/>
              </w:rPr>
            </w:pPr>
            <w:r w:rsidRPr="00EA74F1">
              <w:rPr>
                <w:lang w:val="en-ZA"/>
              </w:rPr>
              <w:t>Reflect on the assessment potential of mathematical tasks used in the teaching of basic data handling concepts.</w:t>
            </w:r>
          </w:p>
        </w:tc>
        <w:tc>
          <w:tcPr>
            <w:tcW w:w="816"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71"/>
            </w:r>
          </w:p>
        </w:tc>
      </w:tr>
      <w:tr w:rsidR="008C374A" w:rsidRPr="00EA74F1" w:rsidTr="00BC7736">
        <w:tc>
          <w:tcPr>
            <w:tcW w:w="534" w:type="dxa"/>
          </w:tcPr>
          <w:p w:rsidR="008C374A" w:rsidRPr="00EA74F1" w:rsidRDefault="008C374A" w:rsidP="00BC7736">
            <w:pPr>
              <w:pStyle w:val="BodyText"/>
              <w:spacing w:before="120" w:after="120"/>
              <w:jc w:val="left"/>
              <w:rPr>
                <w:rStyle w:val="CustomBold"/>
                <w:lang w:val="en-ZA" w:eastAsia="fr-CH"/>
              </w:rPr>
            </w:pPr>
            <w:r w:rsidRPr="00EA74F1">
              <w:rPr>
                <w:rStyle w:val="CustomBold"/>
                <w:lang w:val="en-ZA"/>
              </w:rPr>
              <w:t>7</w:t>
            </w:r>
          </w:p>
        </w:tc>
        <w:tc>
          <w:tcPr>
            <w:tcW w:w="7258" w:type="dxa"/>
          </w:tcPr>
          <w:p w:rsidR="008C374A" w:rsidRPr="00EA74F1" w:rsidRDefault="008C374A" w:rsidP="00BC7736">
            <w:pPr>
              <w:pStyle w:val="BodyText"/>
              <w:spacing w:before="120" w:after="120"/>
              <w:jc w:val="left"/>
              <w:rPr>
                <w:lang w:val="en-ZA"/>
              </w:rPr>
            </w:pPr>
            <w:r w:rsidRPr="00EA74F1">
              <w:rPr>
                <w:lang w:val="en-ZA"/>
              </w:rPr>
              <w:t>Select appropriate methods, techniques and tools for assessing a learner's performance in mathematics.</w:t>
            </w:r>
          </w:p>
        </w:tc>
        <w:tc>
          <w:tcPr>
            <w:tcW w:w="816"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71"/>
            </w:r>
          </w:p>
        </w:tc>
      </w:tr>
      <w:tr w:rsidR="008C374A" w:rsidRPr="00EA74F1" w:rsidTr="00BC7736">
        <w:tc>
          <w:tcPr>
            <w:tcW w:w="534" w:type="dxa"/>
          </w:tcPr>
          <w:p w:rsidR="008C374A" w:rsidRPr="00EA74F1" w:rsidRDefault="008C374A" w:rsidP="00BC7736">
            <w:pPr>
              <w:pStyle w:val="BodyText"/>
              <w:spacing w:before="120" w:after="120"/>
              <w:jc w:val="left"/>
              <w:rPr>
                <w:rStyle w:val="CustomBold"/>
                <w:lang w:val="en-ZA" w:eastAsia="fr-CH"/>
              </w:rPr>
            </w:pPr>
            <w:r w:rsidRPr="00EA74F1">
              <w:rPr>
                <w:rStyle w:val="CustomBold"/>
                <w:lang w:val="en-ZA"/>
              </w:rPr>
              <w:t>8</w:t>
            </w:r>
          </w:p>
        </w:tc>
        <w:tc>
          <w:tcPr>
            <w:tcW w:w="7258" w:type="dxa"/>
          </w:tcPr>
          <w:p w:rsidR="008C374A" w:rsidRPr="00EA74F1" w:rsidRDefault="008C374A" w:rsidP="00BC7736">
            <w:pPr>
              <w:pStyle w:val="BodyText"/>
              <w:spacing w:before="120" w:after="120"/>
              <w:jc w:val="left"/>
              <w:rPr>
                <w:lang w:val="en-ZA"/>
              </w:rPr>
            </w:pPr>
            <w:r w:rsidRPr="00EA74F1">
              <w:rPr>
                <w:lang w:val="en-ZA"/>
              </w:rPr>
              <w:t>Draw up or design my own assessment tasks and rubrics to be used when assessing a learner's work.</w:t>
            </w:r>
          </w:p>
        </w:tc>
        <w:tc>
          <w:tcPr>
            <w:tcW w:w="816"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71"/>
            </w:r>
          </w:p>
        </w:tc>
      </w:tr>
      <w:tr w:rsidR="008C374A" w:rsidRPr="00EA74F1" w:rsidTr="00BC7736">
        <w:tc>
          <w:tcPr>
            <w:tcW w:w="534" w:type="dxa"/>
          </w:tcPr>
          <w:p w:rsidR="008C374A" w:rsidRPr="00EA74F1" w:rsidRDefault="008C374A" w:rsidP="00BC7736">
            <w:pPr>
              <w:pStyle w:val="BodyText"/>
              <w:spacing w:before="120" w:after="120"/>
              <w:jc w:val="left"/>
              <w:rPr>
                <w:rStyle w:val="CustomBold"/>
                <w:lang w:val="en-ZA" w:eastAsia="fr-CH"/>
              </w:rPr>
            </w:pPr>
            <w:r w:rsidRPr="00EA74F1">
              <w:rPr>
                <w:rStyle w:val="CustomBold"/>
                <w:lang w:val="en-ZA"/>
              </w:rPr>
              <w:t>9</w:t>
            </w:r>
          </w:p>
        </w:tc>
        <w:tc>
          <w:tcPr>
            <w:tcW w:w="7258" w:type="dxa"/>
          </w:tcPr>
          <w:p w:rsidR="008C374A" w:rsidRPr="00EA74F1" w:rsidRDefault="008C374A" w:rsidP="00BC7736">
            <w:pPr>
              <w:pStyle w:val="BodyText"/>
              <w:spacing w:before="120" w:after="120"/>
              <w:jc w:val="left"/>
              <w:rPr>
                <w:spacing w:val="-4"/>
                <w:lang w:val="en-ZA"/>
              </w:rPr>
            </w:pPr>
            <w:r w:rsidRPr="00EA74F1">
              <w:rPr>
                <w:spacing w:val="-4"/>
                <w:lang w:val="en-ZA"/>
              </w:rPr>
              <w:t>Compare various methods of recording a learner's performance.</w:t>
            </w:r>
          </w:p>
        </w:tc>
        <w:tc>
          <w:tcPr>
            <w:tcW w:w="816" w:type="dxa"/>
          </w:tcPr>
          <w:p w:rsidR="008C374A" w:rsidRPr="00EA74F1" w:rsidRDefault="008C374A" w:rsidP="00BC7736">
            <w:pPr>
              <w:pStyle w:val="BodyText"/>
              <w:spacing w:before="120" w:after="120"/>
              <w:jc w:val="left"/>
              <w:rPr>
                <w:sz w:val="28"/>
                <w:szCs w:val="28"/>
                <w:lang w:val="en-ZA"/>
              </w:rPr>
            </w:pPr>
            <w:r w:rsidRPr="00EA74F1">
              <w:rPr>
                <w:sz w:val="28"/>
                <w:szCs w:val="28"/>
                <w:lang w:val="en-ZA"/>
              </w:rPr>
              <w:sym w:font="Wingdings" w:char="F071"/>
            </w:r>
          </w:p>
        </w:tc>
      </w:tr>
    </w:tbl>
    <w:p w:rsidR="008C374A" w:rsidRPr="00EA74F1" w:rsidRDefault="008C374A" w:rsidP="00BC7736">
      <w:pPr>
        <w:pStyle w:val="BodyText"/>
        <w:tabs>
          <w:tab w:val="left" w:pos="-16"/>
        </w:tabs>
        <w:ind w:left="-2511"/>
        <w:jc w:val="left"/>
        <w:rPr>
          <w:lang w:val="en-ZA"/>
        </w:rPr>
      </w:pPr>
    </w:p>
    <w:p w:rsidR="008C374A" w:rsidRPr="00EA74F1" w:rsidRDefault="00DD33D7" w:rsidP="00F307A4">
      <w:pPr>
        <w:pStyle w:val="Heading2"/>
      </w:pPr>
      <w:bookmarkStart w:id="412" w:name="_Toc224221848"/>
      <w:bookmarkStart w:id="413" w:name="_Toc160859687"/>
      <w:bookmarkStart w:id="414" w:name="_Toc202486519"/>
      <w:r w:rsidRPr="00EA74F1">
        <w:rPr>
          <w:noProof/>
          <w:lang w:eastAsia="en-ZA"/>
        </w:rPr>
        <w:drawing>
          <wp:anchor distT="0" distB="0" distL="114300" distR="114300" simplePos="0" relativeHeight="251624960" behindDoc="0" locked="0" layoutInCell="1" allowOverlap="0">
            <wp:simplePos x="0" y="0"/>
            <wp:positionH relativeFrom="column">
              <wp:posOffset>-193040</wp:posOffset>
            </wp:positionH>
            <wp:positionV relativeFrom="paragraph">
              <wp:posOffset>151130</wp:posOffset>
            </wp:positionV>
            <wp:extent cx="493395" cy="485775"/>
            <wp:effectExtent l="19050" t="0" r="1905" b="0"/>
            <wp:wrapNone/>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33" cstate="print"/>
                    <a:srcRect/>
                    <a:stretch>
                      <a:fillRect/>
                    </a:stretch>
                  </pic:blipFill>
                  <pic:spPr bwMode="auto">
                    <a:xfrm>
                      <a:off x="0" y="0"/>
                      <a:ext cx="493395" cy="485775"/>
                    </a:xfrm>
                    <a:prstGeom prst="rect">
                      <a:avLst/>
                    </a:prstGeom>
                    <a:noFill/>
                    <a:ln w="9525">
                      <a:noFill/>
                      <a:miter lim="800000"/>
                      <a:headEnd/>
                      <a:tailEnd/>
                    </a:ln>
                  </pic:spPr>
                </pic:pic>
              </a:graphicData>
            </a:graphic>
          </wp:anchor>
        </w:drawing>
      </w:r>
      <w:r w:rsidR="008C374A" w:rsidRPr="00EA74F1">
        <w:tab/>
      </w:r>
      <w:bookmarkStart w:id="415" w:name="_Toc225835846"/>
      <w:r w:rsidR="008C374A" w:rsidRPr="00EA74F1">
        <w:t>References</w:t>
      </w:r>
      <w:bookmarkEnd w:id="412"/>
      <w:bookmarkEnd w:id="415"/>
      <w:r w:rsidR="006C1106" w:rsidRPr="00EA74F1">
        <w:t xml:space="preserve"> </w:t>
      </w:r>
    </w:p>
    <w:p w:rsidR="008C374A" w:rsidRPr="00EA74F1" w:rsidRDefault="008C374A" w:rsidP="00BC7736">
      <w:pPr>
        <w:pStyle w:val="BodyText"/>
        <w:jc w:val="left"/>
        <w:rPr>
          <w:lang w:val="en-ZA"/>
        </w:rPr>
      </w:pPr>
      <w:proofErr w:type="spellStart"/>
      <w:r w:rsidRPr="00EA74F1">
        <w:rPr>
          <w:lang w:val="en-ZA"/>
        </w:rPr>
        <w:t>Cangelosi</w:t>
      </w:r>
      <w:proofErr w:type="spellEnd"/>
      <w:r w:rsidRPr="00EA74F1">
        <w:rPr>
          <w:lang w:val="en-ZA"/>
        </w:rPr>
        <w:t xml:space="preserve">, JS (1996). </w:t>
      </w:r>
      <w:r w:rsidRPr="00EA74F1">
        <w:rPr>
          <w:i/>
          <w:lang w:val="en-ZA"/>
        </w:rPr>
        <w:t>Teaching mathematics in secondary and middle school.</w:t>
      </w:r>
      <w:r w:rsidRPr="00EA74F1">
        <w:rPr>
          <w:lang w:val="en-ZA"/>
        </w:rPr>
        <w:t xml:space="preserve"> New Jersey: Prentice Hall.</w:t>
      </w:r>
    </w:p>
    <w:p w:rsidR="008C374A" w:rsidRPr="00EA74F1" w:rsidRDefault="008C374A" w:rsidP="00BC7736">
      <w:pPr>
        <w:pStyle w:val="BodyText"/>
        <w:rPr>
          <w:lang w:val="en-ZA"/>
        </w:rPr>
      </w:pPr>
      <w:r w:rsidRPr="00EA74F1">
        <w:rPr>
          <w:lang w:val="en-ZA"/>
        </w:rPr>
        <w:t xml:space="preserve">Chisholm, L (2001). </w:t>
      </w:r>
      <w:r w:rsidRPr="00EA74F1">
        <w:rPr>
          <w:i/>
          <w:lang w:val="en-ZA"/>
        </w:rPr>
        <w:t>Revised C2005: Task Team Report.</w:t>
      </w:r>
      <w:r w:rsidRPr="00EA74F1">
        <w:rPr>
          <w:lang w:val="en-ZA"/>
        </w:rPr>
        <w:t xml:space="preserve"> Pretoria: Government Printers.</w:t>
      </w:r>
    </w:p>
    <w:p w:rsidR="008C374A" w:rsidRPr="00EA74F1" w:rsidRDefault="008C374A" w:rsidP="00BC7736">
      <w:pPr>
        <w:pStyle w:val="BodyText"/>
        <w:rPr>
          <w:lang w:val="en-ZA"/>
        </w:rPr>
      </w:pPr>
      <w:r w:rsidRPr="00EA74F1">
        <w:rPr>
          <w:lang w:val="en-ZA"/>
        </w:rPr>
        <w:t xml:space="preserve">Clarke, D (1997). </w:t>
      </w:r>
      <w:r w:rsidRPr="00EA74F1">
        <w:rPr>
          <w:i/>
          <w:lang w:val="en-ZA"/>
        </w:rPr>
        <w:t>Constructive assessment in mathematics.</w:t>
      </w:r>
      <w:r w:rsidRPr="00EA74F1">
        <w:rPr>
          <w:lang w:val="en-ZA"/>
        </w:rPr>
        <w:t xml:space="preserve"> California: Key Curriculum Press.</w:t>
      </w:r>
    </w:p>
    <w:p w:rsidR="008C374A" w:rsidRPr="00EA74F1" w:rsidRDefault="008C374A" w:rsidP="00BC7736">
      <w:pPr>
        <w:pStyle w:val="BodyText"/>
        <w:rPr>
          <w:lang w:val="en-ZA"/>
        </w:rPr>
      </w:pPr>
      <w:r w:rsidRPr="00EA74F1">
        <w:rPr>
          <w:lang w:val="en-ZA"/>
        </w:rPr>
        <w:t xml:space="preserve">De </w:t>
      </w:r>
      <w:proofErr w:type="spellStart"/>
      <w:r w:rsidRPr="00EA74F1">
        <w:rPr>
          <w:lang w:val="en-ZA"/>
        </w:rPr>
        <w:t>Fina</w:t>
      </w:r>
      <w:proofErr w:type="spellEnd"/>
      <w:r w:rsidRPr="00EA74F1">
        <w:rPr>
          <w:lang w:val="en-ZA"/>
        </w:rPr>
        <w:t xml:space="preserve">, AS (1992). </w:t>
      </w:r>
      <w:r w:rsidRPr="00EA74F1">
        <w:rPr>
          <w:i/>
          <w:lang w:val="en-ZA"/>
        </w:rPr>
        <w:t>Portfolio assessment: get started.</w:t>
      </w:r>
      <w:r w:rsidRPr="00EA74F1">
        <w:rPr>
          <w:lang w:val="en-ZA"/>
        </w:rPr>
        <w:t xml:space="preserve"> New York: Scholastic Professional Books.</w:t>
      </w:r>
    </w:p>
    <w:p w:rsidR="008C374A" w:rsidRPr="00EA74F1" w:rsidRDefault="008C374A" w:rsidP="00BC7736">
      <w:pPr>
        <w:pStyle w:val="BodyText"/>
        <w:rPr>
          <w:lang w:val="en-ZA"/>
        </w:rPr>
      </w:pPr>
      <w:r w:rsidRPr="00EA74F1">
        <w:rPr>
          <w:lang w:val="en-ZA"/>
        </w:rPr>
        <w:t xml:space="preserve">Department of Education (1997). </w:t>
      </w:r>
      <w:r w:rsidRPr="00EA74F1">
        <w:rPr>
          <w:i/>
          <w:lang w:val="en-ZA"/>
        </w:rPr>
        <w:t>Curriculum 2005 assessment guidelines: Mathematics Literacy, Mathematics and Mathematical Science</w:t>
      </w:r>
      <w:r w:rsidRPr="00EA74F1">
        <w:rPr>
          <w:lang w:val="en-ZA"/>
        </w:rPr>
        <w:t>. Science phase Pretoria: Department of Education.</w:t>
      </w:r>
    </w:p>
    <w:p w:rsidR="008C374A" w:rsidRPr="00EA74F1" w:rsidRDefault="008C374A" w:rsidP="00BC7736">
      <w:pPr>
        <w:pStyle w:val="BodyText"/>
        <w:rPr>
          <w:spacing w:val="-2"/>
          <w:lang w:val="en-ZA"/>
        </w:rPr>
      </w:pPr>
      <w:r w:rsidRPr="00EA74F1">
        <w:rPr>
          <w:spacing w:val="-2"/>
          <w:lang w:val="en-ZA"/>
        </w:rPr>
        <w:t xml:space="preserve">Department of Education (2002). </w:t>
      </w:r>
      <w:r w:rsidRPr="00EA74F1">
        <w:rPr>
          <w:i/>
          <w:spacing w:val="-2"/>
          <w:lang w:val="en-ZA"/>
        </w:rPr>
        <w:t xml:space="preserve">Revised National Curriculum Statement Grades R—9 (Schools) Policy </w:t>
      </w:r>
      <w:r w:rsidRPr="00EA74F1">
        <w:rPr>
          <w:i/>
          <w:spacing w:val="-2"/>
          <w:lang w:val="en-ZA"/>
        </w:rPr>
        <w:sym w:font="Symbol" w:char="F02D"/>
      </w:r>
      <w:r w:rsidRPr="00EA74F1">
        <w:rPr>
          <w:i/>
          <w:spacing w:val="-2"/>
          <w:lang w:val="en-ZA"/>
        </w:rPr>
        <w:t>Overview</w:t>
      </w:r>
      <w:r w:rsidRPr="00EA74F1">
        <w:rPr>
          <w:spacing w:val="-2"/>
          <w:lang w:val="en-ZA"/>
        </w:rPr>
        <w:t>. Pretoria: Department of Education.</w:t>
      </w:r>
    </w:p>
    <w:p w:rsidR="008C374A" w:rsidRPr="00EA74F1" w:rsidRDefault="008C374A" w:rsidP="00BC7736">
      <w:pPr>
        <w:pStyle w:val="BodyText"/>
        <w:rPr>
          <w:lang w:val="en-ZA"/>
        </w:rPr>
      </w:pPr>
      <w:r w:rsidRPr="00EA74F1">
        <w:rPr>
          <w:lang w:val="en-ZA"/>
        </w:rPr>
        <w:t xml:space="preserve">Department of Education (2002). </w:t>
      </w:r>
      <w:r w:rsidRPr="00EA74F1">
        <w:rPr>
          <w:i/>
          <w:lang w:val="en-ZA"/>
        </w:rPr>
        <w:t xml:space="preserve">Revised National Curriculum Statement Grades R—9 (Schools) Policy </w:t>
      </w:r>
      <w:r w:rsidRPr="00EA74F1">
        <w:rPr>
          <w:i/>
          <w:lang w:val="en-ZA"/>
        </w:rPr>
        <w:sym w:font="Symbol" w:char="F02D"/>
      </w:r>
      <w:r w:rsidRPr="00EA74F1">
        <w:rPr>
          <w:i/>
          <w:lang w:val="en-ZA"/>
        </w:rPr>
        <w:t xml:space="preserve">  Mathematics</w:t>
      </w:r>
      <w:r w:rsidRPr="00EA74F1">
        <w:rPr>
          <w:lang w:val="en-ZA"/>
        </w:rPr>
        <w:t>. Pretoria: Department of Education.</w:t>
      </w:r>
    </w:p>
    <w:p w:rsidR="008C374A" w:rsidRPr="00EA74F1" w:rsidRDefault="008C374A" w:rsidP="00BC7736">
      <w:pPr>
        <w:pStyle w:val="BodyText"/>
        <w:rPr>
          <w:lang w:val="en-ZA"/>
        </w:rPr>
      </w:pPr>
      <w:r w:rsidRPr="00EA74F1">
        <w:rPr>
          <w:lang w:val="en-ZA"/>
        </w:rPr>
        <w:t xml:space="preserve">Department of Education (2002).  </w:t>
      </w:r>
      <w:r w:rsidRPr="00EA74F1">
        <w:rPr>
          <w:i/>
          <w:lang w:val="en-ZA"/>
        </w:rPr>
        <w:t>Curriculum 2005: Assessment Guidelines for Inclusion, June 2002</w:t>
      </w:r>
      <w:r w:rsidRPr="00EA74F1">
        <w:rPr>
          <w:lang w:val="en-ZA"/>
        </w:rPr>
        <w:t>. Pretoria: DoE. p.16.</w:t>
      </w:r>
    </w:p>
    <w:p w:rsidR="008C374A" w:rsidRPr="00EA74F1" w:rsidRDefault="008C374A" w:rsidP="00BC7736">
      <w:pPr>
        <w:pStyle w:val="BodyText"/>
        <w:rPr>
          <w:lang w:val="en-ZA"/>
        </w:rPr>
      </w:pPr>
      <w:r w:rsidRPr="00EA74F1">
        <w:rPr>
          <w:lang w:val="en-ZA"/>
        </w:rPr>
        <w:t xml:space="preserve">Gauteng Department of Education (2002). </w:t>
      </w:r>
      <w:r w:rsidRPr="00EA74F1">
        <w:rPr>
          <w:i/>
          <w:lang w:val="en-ZA"/>
        </w:rPr>
        <w:t>Implementing outcomes-based assessment</w:t>
      </w:r>
      <w:r w:rsidRPr="00EA74F1">
        <w:rPr>
          <w:lang w:val="en-ZA"/>
        </w:rPr>
        <w:t>. Johannesburg: GDE.</w:t>
      </w:r>
    </w:p>
    <w:p w:rsidR="008C374A" w:rsidRPr="00EA74F1" w:rsidRDefault="008C374A" w:rsidP="00BC7736">
      <w:pPr>
        <w:pStyle w:val="BodyText"/>
        <w:rPr>
          <w:i/>
          <w:lang w:val="en-ZA"/>
        </w:rPr>
      </w:pPr>
      <w:r w:rsidRPr="00EA74F1">
        <w:rPr>
          <w:lang w:val="en-ZA"/>
        </w:rPr>
        <w:t xml:space="preserve">Gauteng Education Forum (1999). </w:t>
      </w:r>
      <w:r w:rsidRPr="00EA74F1">
        <w:rPr>
          <w:i/>
          <w:lang w:val="en-ZA"/>
        </w:rPr>
        <w:t>Draft comments: GDE assessment policy document.</w:t>
      </w:r>
    </w:p>
    <w:p w:rsidR="008C374A" w:rsidRPr="00EA74F1" w:rsidRDefault="008C374A" w:rsidP="00BC7736">
      <w:pPr>
        <w:pStyle w:val="BodyText"/>
        <w:rPr>
          <w:lang w:val="en-ZA"/>
        </w:rPr>
      </w:pPr>
      <w:r w:rsidRPr="00EA74F1">
        <w:rPr>
          <w:lang w:val="en-ZA"/>
        </w:rPr>
        <w:t xml:space="preserve">Gauteng Institute of Curriculum Policy (2002). </w:t>
      </w:r>
      <w:r w:rsidRPr="00EA74F1">
        <w:rPr>
          <w:i/>
          <w:lang w:val="en-ZA"/>
        </w:rPr>
        <w:t>Module 1, Module 2, Module 3.</w:t>
      </w:r>
      <w:r w:rsidRPr="00EA74F1">
        <w:rPr>
          <w:lang w:val="en-ZA"/>
        </w:rPr>
        <w:t xml:space="preserve"> Johannesburg: </w:t>
      </w:r>
      <w:proofErr w:type="spellStart"/>
      <w:r w:rsidRPr="00EA74F1">
        <w:rPr>
          <w:lang w:val="en-ZA"/>
        </w:rPr>
        <w:t>Kagiso</w:t>
      </w:r>
      <w:proofErr w:type="spellEnd"/>
      <w:r w:rsidRPr="00EA74F1">
        <w:rPr>
          <w:lang w:val="en-ZA"/>
        </w:rPr>
        <w:t>.</w:t>
      </w:r>
    </w:p>
    <w:p w:rsidR="008C374A" w:rsidRPr="00EA74F1" w:rsidRDefault="008C374A" w:rsidP="00BC7736">
      <w:pPr>
        <w:pStyle w:val="BodyText"/>
        <w:rPr>
          <w:lang w:val="en-ZA"/>
        </w:rPr>
      </w:pPr>
      <w:r w:rsidRPr="00EA74F1">
        <w:rPr>
          <w:lang w:val="en-ZA"/>
        </w:rPr>
        <w:t xml:space="preserve">French, MM (1979). </w:t>
      </w:r>
      <w:r w:rsidRPr="00EA74F1">
        <w:rPr>
          <w:i/>
          <w:lang w:val="en-ZA"/>
        </w:rPr>
        <w:t>The size book</w:t>
      </w:r>
      <w:r w:rsidRPr="00EA74F1">
        <w:rPr>
          <w:lang w:val="en-ZA"/>
        </w:rPr>
        <w:t>. Oxford University Press, Cape Town.</w:t>
      </w:r>
    </w:p>
    <w:p w:rsidR="008C374A" w:rsidRPr="00EA74F1" w:rsidRDefault="008C374A" w:rsidP="00BC7736">
      <w:pPr>
        <w:pStyle w:val="BodyText"/>
        <w:rPr>
          <w:lang w:val="en-ZA"/>
        </w:rPr>
      </w:pPr>
      <w:r w:rsidRPr="00EA74F1">
        <w:rPr>
          <w:lang w:val="en-ZA"/>
        </w:rPr>
        <w:t xml:space="preserve">Holmes, EA (1995). </w:t>
      </w:r>
      <w:r w:rsidRPr="00EA74F1">
        <w:rPr>
          <w:i/>
          <w:lang w:val="en-ZA"/>
        </w:rPr>
        <w:t>New directions in elementary school mathematics</w:t>
      </w:r>
      <w:r w:rsidRPr="00EA74F1">
        <w:rPr>
          <w:lang w:val="en-ZA"/>
        </w:rPr>
        <w:t>. Englewood Cliffs, NJ: Prentice Hall.</w:t>
      </w:r>
    </w:p>
    <w:p w:rsidR="008C374A" w:rsidRPr="00EA74F1" w:rsidRDefault="008C374A" w:rsidP="00BC7736">
      <w:pPr>
        <w:pStyle w:val="BodyText"/>
        <w:rPr>
          <w:lang w:val="en-ZA"/>
        </w:rPr>
      </w:pPr>
      <w:r w:rsidRPr="00EA74F1">
        <w:rPr>
          <w:lang w:val="en-ZA"/>
        </w:rPr>
        <w:t xml:space="preserve">Kramer, B (1999). </w:t>
      </w:r>
      <w:r w:rsidRPr="00EA74F1">
        <w:rPr>
          <w:i/>
          <w:lang w:val="en-ZA"/>
        </w:rPr>
        <w:t>O.B.E. toolbox.</w:t>
      </w:r>
      <w:r w:rsidRPr="00EA74F1">
        <w:rPr>
          <w:lang w:val="en-ZA"/>
        </w:rPr>
        <w:t xml:space="preserve"> Florida Hills: </w:t>
      </w:r>
      <w:proofErr w:type="spellStart"/>
      <w:r w:rsidRPr="00EA74F1">
        <w:rPr>
          <w:lang w:val="en-ZA"/>
        </w:rPr>
        <w:t>Vivlia</w:t>
      </w:r>
      <w:proofErr w:type="spellEnd"/>
      <w:r w:rsidRPr="00EA74F1">
        <w:rPr>
          <w:lang w:val="en-ZA"/>
        </w:rPr>
        <w:t>.</w:t>
      </w:r>
    </w:p>
    <w:p w:rsidR="008C374A" w:rsidRPr="00EA74F1" w:rsidRDefault="008C374A" w:rsidP="00BC7736">
      <w:pPr>
        <w:pStyle w:val="BodyText"/>
        <w:rPr>
          <w:lang w:val="en-ZA"/>
        </w:rPr>
      </w:pPr>
      <w:r w:rsidRPr="00EA74F1">
        <w:rPr>
          <w:lang w:val="en-ZA"/>
        </w:rPr>
        <w:t xml:space="preserve">National Council of Teachers of Mathematics in the United States. (1995). </w:t>
      </w:r>
      <w:r w:rsidRPr="00EA74F1">
        <w:rPr>
          <w:i/>
          <w:lang w:val="en-ZA"/>
        </w:rPr>
        <w:t>Assessment standards for school mathematics.</w:t>
      </w:r>
      <w:r w:rsidRPr="00EA74F1">
        <w:rPr>
          <w:lang w:val="en-ZA"/>
        </w:rPr>
        <w:t xml:space="preserve"> Los Angeles: Federal Printers.</w:t>
      </w:r>
    </w:p>
    <w:p w:rsidR="008C374A" w:rsidRPr="00EA74F1" w:rsidRDefault="008C374A" w:rsidP="00BC7736">
      <w:pPr>
        <w:pStyle w:val="BodyText"/>
        <w:tabs>
          <w:tab w:val="left" w:pos="-16"/>
        </w:tabs>
        <w:jc w:val="left"/>
        <w:rPr>
          <w:lang w:val="en-ZA"/>
        </w:rPr>
      </w:pPr>
      <w:proofErr w:type="spellStart"/>
      <w:r w:rsidRPr="00EA74F1">
        <w:rPr>
          <w:lang w:val="en-ZA"/>
        </w:rPr>
        <w:t>Pegg</w:t>
      </w:r>
      <w:proofErr w:type="spellEnd"/>
      <w:r w:rsidRPr="00EA74F1">
        <w:rPr>
          <w:lang w:val="en-ZA"/>
        </w:rPr>
        <w:t xml:space="preserve">, J (2002). </w:t>
      </w:r>
      <w:r w:rsidRPr="00EA74F1">
        <w:rPr>
          <w:i/>
          <w:lang w:val="en-ZA"/>
        </w:rPr>
        <w:t>Assessment in Mathematics.</w:t>
      </w:r>
      <w:r w:rsidRPr="00EA74F1">
        <w:rPr>
          <w:lang w:val="en-ZA"/>
        </w:rPr>
        <w:t xml:space="preserve"> London: </w:t>
      </w:r>
      <w:proofErr w:type="spellStart"/>
      <w:r w:rsidRPr="00EA74F1">
        <w:rPr>
          <w:lang w:val="en-ZA"/>
        </w:rPr>
        <w:t>Pergamon</w:t>
      </w:r>
      <w:proofErr w:type="spellEnd"/>
      <w:r w:rsidRPr="00EA74F1">
        <w:rPr>
          <w:lang w:val="en-ZA"/>
        </w:rPr>
        <w:t xml:space="preserve"> Press.</w:t>
      </w:r>
    </w:p>
    <w:p w:rsidR="008C374A" w:rsidRPr="00EA74F1" w:rsidRDefault="008C374A" w:rsidP="00BC7736">
      <w:pPr>
        <w:pStyle w:val="BodyText"/>
        <w:rPr>
          <w:lang w:val="en-ZA"/>
        </w:rPr>
      </w:pPr>
      <w:r w:rsidRPr="00EA74F1">
        <w:rPr>
          <w:lang w:val="en-ZA"/>
        </w:rPr>
        <w:lastRenderedPageBreak/>
        <w:t xml:space="preserve">Potenza, E (2001). </w:t>
      </w:r>
      <w:r w:rsidRPr="00EA74F1">
        <w:rPr>
          <w:i/>
          <w:lang w:val="en-ZA"/>
        </w:rPr>
        <w:t>The Teacher</w:t>
      </w:r>
      <w:r w:rsidRPr="00EA74F1">
        <w:rPr>
          <w:lang w:val="en-ZA"/>
        </w:rPr>
        <w:t>. September 20. Durban: Independent Newspapers.</w:t>
      </w:r>
    </w:p>
    <w:p w:rsidR="008C374A" w:rsidRPr="00EA74F1" w:rsidRDefault="008C374A" w:rsidP="00BC7736">
      <w:r w:rsidRPr="00EA74F1">
        <w:t>Pretorius, F (</w:t>
      </w:r>
      <w:proofErr w:type="spellStart"/>
      <w:r w:rsidRPr="00EA74F1">
        <w:t>ed</w:t>
      </w:r>
      <w:proofErr w:type="spellEnd"/>
      <w:r w:rsidRPr="00EA74F1">
        <w:t xml:space="preserve">) (1998). </w:t>
      </w:r>
      <w:r w:rsidRPr="00EA74F1">
        <w:rPr>
          <w:i/>
        </w:rPr>
        <w:t>Outcomes-based education in South Africa.</w:t>
      </w:r>
      <w:r w:rsidRPr="00EA74F1">
        <w:t xml:space="preserve"> Johannesburg: </w:t>
      </w:r>
      <w:proofErr w:type="spellStart"/>
      <w:r w:rsidRPr="00EA74F1">
        <w:t>Hodder</w:t>
      </w:r>
      <w:proofErr w:type="spellEnd"/>
      <w:r w:rsidRPr="00EA74F1">
        <w:t xml:space="preserve"> and Stoughton.</w:t>
      </w:r>
    </w:p>
    <w:p w:rsidR="008C374A" w:rsidRPr="00EA74F1" w:rsidRDefault="008C374A" w:rsidP="00BC7736">
      <w:r w:rsidRPr="00EA74F1">
        <w:t>RADMASTE Centre, University of the Witwatersrand (2005). Data Handling and Probability (EDUC 187), Chapters 3, 8 and 9.</w:t>
      </w:r>
    </w:p>
    <w:p w:rsidR="008C374A" w:rsidRPr="00EA74F1" w:rsidRDefault="008C374A" w:rsidP="00BC7736">
      <w:pPr>
        <w:pStyle w:val="BodyText"/>
        <w:rPr>
          <w:lang w:val="en-ZA"/>
        </w:rPr>
      </w:pPr>
      <w:proofErr w:type="spellStart"/>
      <w:r w:rsidRPr="00EA74F1">
        <w:rPr>
          <w:lang w:val="en-ZA"/>
        </w:rPr>
        <w:t>Siebörger</w:t>
      </w:r>
      <w:proofErr w:type="spellEnd"/>
      <w:r w:rsidRPr="00EA74F1">
        <w:rPr>
          <w:lang w:val="en-ZA"/>
        </w:rPr>
        <w:t xml:space="preserve">, R (2002). </w:t>
      </w:r>
      <w:r w:rsidRPr="00EA74F1">
        <w:rPr>
          <w:i/>
          <w:lang w:val="en-ZA"/>
        </w:rPr>
        <w:t>Transforming assessment.</w:t>
      </w:r>
      <w:r w:rsidRPr="00EA74F1">
        <w:rPr>
          <w:lang w:val="en-ZA"/>
        </w:rPr>
        <w:t xml:space="preserve"> </w:t>
      </w:r>
      <w:proofErr w:type="spellStart"/>
      <w:r w:rsidRPr="00EA74F1">
        <w:rPr>
          <w:lang w:val="en-ZA"/>
        </w:rPr>
        <w:t>Landsdowne</w:t>
      </w:r>
      <w:proofErr w:type="spellEnd"/>
      <w:r w:rsidRPr="00EA74F1">
        <w:rPr>
          <w:lang w:val="en-ZA"/>
        </w:rPr>
        <w:t xml:space="preserve">: </w:t>
      </w:r>
      <w:proofErr w:type="spellStart"/>
      <w:r w:rsidRPr="00EA74F1">
        <w:rPr>
          <w:lang w:val="en-ZA"/>
        </w:rPr>
        <w:t>Juta</w:t>
      </w:r>
      <w:proofErr w:type="spellEnd"/>
      <w:r w:rsidRPr="00EA74F1">
        <w:rPr>
          <w:lang w:val="en-ZA"/>
        </w:rPr>
        <w:t>.</w:t>
      </w:r>
    </w:p>
    <w:p w:rsidR="008C374A" w:rsidRPr="00EA74F1" w:rsidRDefault="008C374A" w:rsidP="00BC7736">
      <w:pPr>
        <w:pStyle w:val="BodyText"/>
        <w:rPr>
          <w:lang w:val="en-ZA"/>
        </w:rPr>
      </w:pPr>
      <w:proofErr w:type="spellStart"/>
      <w:r w:rsidRPr="00EA74F1">
        <w:rPr>
          <w:lang w:val="en-ZA"/>
        </w:rPr>
        <w:t>Spady</w:t>
      </w:r>
      <w:proofErr w:type="spellEnd"/>
      <w:r w:rsidRPr="00EA74F1">
        <w:rPr>
          <w:lang w:val="en-ZA"/>
        </w:rPr>
        <w:t xml:space="preserve">, W (1999). </w:t>
      </w:r>
      <w:r w:rsidRPr="00EA74F1">
        <w:rPr>
          <w:i/>
          <w:lang w:val="en-ZA"/>
        </w:rPr>
        <w:t>OBE and transformation.</w:t>
      </w:r>
      <w:r w:rsidRPr="00EA74F1">
        <w:rPr>
          <w:lang w:val="en-ZA"/>
        </w:rPr>
        <w:t xml:space="preserve"> New York. </w:t>
      </w:r>
      <w:proofErr w:type="spellStart"/>
      <w:r w:rsidRPr="00EA74F1">
        <w:rPr>
          <w:lang w:val="en-ZA"/>
        </w:rPr>
        <w:t>Pergamon</w:t>
      </w:r>
      <w:proofErr w:type="spellEnd"/>
      <w:r w:rsidRPr="00EA74F1">
        <w:rPr>
          <w:lang w:val="en-ZA"/>
        </w:rPr>
        <w:t xml:space="preserve"> Press.</w:t>
      </w:r>
    </w:p>
    <w:p w:rsidR="008C374A" w:rsidRPr="00EA74F1" w:rsidRDefault="008C374A" w:rsidP="00BC7736">
      <w:pPr>
        <w:pStyle w:val="BodyText"/>
        <w:rPr>
          <w:lang w:val="en-ZA"/>
        </w:rPr>
      </w:pPr>
      <w:r w:rsidRPr="00EA74F1">
        <w:rPr>
          <w:lang w:val="en-ZA"/>
        </w:rPr>
        <w:t xml:space="preserve">Van der Horst, H &amp; McDonald, R (1997). </w:t>
      </w:r>
      <w:r w:rsidRPr="00EA74F1">
        <w:rPr>
          <w:i/>
          <w:lang w:val="en-ZA"/>
        </w:rPr>
        <w:t>Outcomes-based education: a teacher’s manual.</w:t>
      </w:r>
      <w:r w:rsidRPr="00EA74F1">
        <w:rPr>
          <w:lang w:val="en-ZA"/>
        </w:rPr>
        <w:t xml:space="preserve"> Pretoria: </w:t>
      </w:r>
      <w:proofErr w:type="spellStart"/>
      <w:r w:rsidRPr="00EA74F1">
        <w:rPr>
          <w:lang w:val="en-ZA"/>
        </w:rPr>
        <w:t>Kagiso</w:t>
      </w:r>
      <w:proofErr w:type="spellEnd"/>
      <w:r w:rsidRPr="00EA74F1">
        <w:rPr>
          <w:lang w:val="en-ZA"/>
        </w:rPr>
        <w:t>.</w:t>
      </w:r>
    </w:p>
    <w:p w:rsidR="008C374A" w:rsidRPr="00EA74F1" w:rsidRDefault="008C374A" w:rsidP="00BC7736">
      <w:pPr>
        <w:pStyle w:val="BodyText"/>
        <w:tabs>
          <w:tab w:val="left" w:pos="-16"/>
        </w:tabs>
        <w:jc w:val="left"/>
        <w:rPr>
          <w:lang w:val="en-ZA"/>
        </w:rPr>
      </w:pPr>
      <w:r w:rsidRPr="00EA74F1">
        <w:rPr>
          <w:lang w:val="en-ZA"/>
        </w:rPr>
        <w:t xml:space="preserve">Van de </w:t>
      </w:r>
      <w:proofErr w:type="spellStart"/>
      <w:r w:rsidRPr="00EA74F1">
        <w:rPr>
          <w:lang w:val="en-ZA"/>
        </w:rPr>
        <w:t>Walle</w:t>
      </w:r>
      <w:proofErr w:type="spellEnd"/>
      <w:r w:rsidRPr="00EA74F1">
        <w:rPr>
          <w:lang w:val="en-ZA"/>
        </w:rPr>
        <w:t xml:space="preserve">, JA (2004). </w:t>
      </w:r>
      <w:r w:rsidRPr="00EA74F1">
        <w:rPr>
          <w:i/>
          <w:lang w:val="en-ZA"/>
        </w:rPr>
        <w:t>Elementary and middle school mathematics: teaching developmentally</w:t>
      </w:r>
      <w:r w:rsidRPr="00EA74F1">
        <w:rPr>
          <w:lang w:val="en-ZA"/>
        </w:rPr>
        <w:t>. New Jersey: Pearson Education.</w:t>
      </w:r>
    </w:p>
    <w:bookmarkEnd w:id="413"/>
    <w:bookmarkEnd w:id="414"/>
    <w:p w:rsidR="008C374A" w:rsidRPr="00EA74F1" w:rsidRDefault="008C374A" w:rsidP="00BC7736">
      <w:pPr>
        <w:pStyle w:val="BodyText"/>
        <w:rPr>
          <w:lang w:val="en-ZA"/>
        </w:rPr>
      </w:pPr>
    </w:p>
    <w:p w:rsidR="00F307A4" w:rsidRPr="00EA74F1" w:rsidRDefault="00F307A4">
      <w:pPr>
        <w:pStyle w:val="BodyText"/>
        <w:rPr>
          <w:lang w:val="en-ZA"/>
        </w:rPr>
        <w:sectPr w:rsidR="00F307A4" w:rsidRPr="00EA74F1" w:rsidSect="0036303A">
          <w:headerReference w:type="even" r:id="rId94"/>
          <w:headerReference w:type="default" r:id="rId95"/>
          <w:headerReference w:type="first" r:id="rId96"/>
          <w:pgSz w:w="11908" w:h="16833" w:code="9"/>
          <w:pgMar w:top="1701" w:right="1418" w:bottom="1701" w:left="1418" w:header="992" w:footer="992" w:gutter="0"/>
          <w:cols w:space="720"/>
          <w:noEndnote/>
          <w:titlePg/>
          <w:docGrid w:linePitch="299"/>
        </w:sectPr>
      </w:pPr>
    </w:p>
    <w:p w:rsidR="006F5A56" w:rsidRPr="00EA74F1" w:rsidRDefault="006F5A56" w:rsidP="006F5A56">
      <w:pPr>
        <w:pStyle w:val="Heading1"/>
        <w:rPr>
          <w:lang w:val="en-ZA"/>
        </w:rPr>
      </w:pPr>
      <w:bookmarkStart w:id="416" w:name="_Toc225835847"/>
      <w:bookmarkStart w:id="417" w:name="Appendix_A"/>
      <w:r w:rsidRPr="00EA74F1">
        <w:rPr>
          <w:lang w:val="en-ZA"/>
        </w:rPr>
        <w:lastRenderedPageBreak/>
        <w:t>Appendix A</w:t>
      </w:r>
      <w:bookmarkEnd w:id="416"/>
    </w:p>
    <w:p w:rsidR="006F5A56" w:rsidRPr="00EA74F1" w:rsidRDefault="006F5A56" w:rsidP="006F5A56">
      <w:pPr>
        <w:pStyle w:val="Heading2"/>
      </w:pPr>
      <w:bookmarkStart w:id="418" w:name="_Toc225835848"/>
      <w:bookmarkEnd w:id="417"/>
      <w:r w:rsidRPr="00EA74F1">
        <w:t>H</w:t>
      </w:r>
      <w:r w:rsidR="00DF5CE5">
        <w:t xml:space="preserve">andling pupils </w:t>
      </w:r>
      <w:r w:rsidR="00061497">
        <w:t>misconceptions</w:t>
      </w:r>
      <w:bookmarkEnd w:id="418"/>
    </w:p>
    <w:p w:rsidR="006F5A56" w:rsidRPr="00EA74F1" w:rsidRDefault="006F5A56" w:rsidP="006F5A56">
      <w:r w:rsidRPr="00EA74F1">
        <w:t xml:space="preserve">(1989) Handling pupils’ misconceptions. Pythagoras. 21, 10 – 19Available from </w:t>
      </w:r>
    </w:p>
    <w:p w:rsidR="00DE1438" w:rsidRDefault="00F41F54" w:rsidP="006F5A56">
      <w:hyperlink r:id="rId97" w:history="1">
        <w:r w:rsidR="00DE1438" w:rsidRPr="007811B3">
          <w:rPr>
            <w:rStyle w:val="Hyperlink"/>
          </w:rPr>
          <w:t>http://academic.sun.ac.za/mathed/MALATI/Files/Misconceptions.pdf</w:t>
        </w:r>
      </w:hyperlink>
    </w:p>
    <w:p w:rsidR="006F5A56" w:rsidRPr="00EA74F1" w:rsidRDefault="006F5A56" w:rsidP="006F5A56"/>
    <w:p w:rsidR="006F5A56" w:rsidRPr="00EA74F1" w:rsidRDefault="006F5A56" w:rsidP="006F5A56">
      <w:pPr>
        <w:pStyle w:val="NormalWeb"/>
        <w:outlineLvl w:val="0"/>
        <w:rPr>
          <w:b/>
          <w:bCs/>
          <w:sz w:val="22"/>
          <w:szCs w:val="22"/>
        </w:rPr>
      </w:pPr>
      <w:proofErr w:type="spellStart"/>
      <w:r w:rsidRPr="00EA74F1">
        <w:rPr>
          <w:b/>
          <w:bCs/>
        </w:rPr>
        <w:t>Alwyn</w:t>
      </w:r>
      <w:proofErr w:type="spellEnd"/>
      <w:r w:rsidRPr="00EA74F1">
        <w:rPr>
          <w:b/>
          <w:bCs/>
        </w:rPr>
        <w:t xml:space="preserve"> Olivier, Department of Didactics, University of Stellenbosch, Stellenbosch 7600</w:t>
      </w:r>
    </w:p>
    <w:p w:rsidR="006F5A56" w:rsidRPr="00EA74F1" w:rsidRDefault="006F5A56" w:rsidP="006F5A56">
      <w:pPr>
        <w:pStyle w:val="NormalWeb"/>
        <w:rPr>
          <w:i/>
          <w:iCs/>
          <w:sz w:val="22"/>
          <w:szCs w:val="22"/>
        </w:rPr>
      </w:pPr>
      <w:r w:rsidRPr="00EA74F1">
        <w:rPr>
          <w:i/>
          <w:iCs/>
          <w:sz w:val="22"/>
          <w:szCs w:val="22"/>
        </w:rPr>
        <w:t>Presidential address delivered at the Thirteenth National Convention on Mathematics, Physical Science and Biology Education, Pretoria, 3 - 7 July 1989.</w:t>
      </w:r>
    </w:p>
    <w:p w:rsidR="006F5A56" w:rsidRPr="00EA74F1" w:rsidRDefault="006F5A56" w:rsidP="006F5A56">
      <w:pPr>
        <w:pStyle w:val="NormalWeb"/>
        <w:rPr>
          <w:sz w:val="22"/>
          <w:szCs w:val="22"/>
        </w:rPr>
      </w:pPr>
      <w:r w:rsidRPr="00EA74F1">
        <w:rPr>
          <w:sz w:val="22"/>
          <w:szCs w:val="22"/>
        </w:rPr>
        <w:t>This paper will briefly delineate a theory for learning mathematics as a basis to reflect on (some particular) misconceptions of pupils in mathematics. Such a theory should enable us</w:t>
      </w:r>
    </w:p>
    <w:p w:rsidR="006F5A56" w:rsidRPr="00EA74F1" w:rsidRDefault="006F5A56" w:rsidP="00493472">
      <w:pPr>
        <w:numPr>
          <w:ilvl w:val="0"/>
          <w:numId w:val="95"/>
        </w:numPr>
        <w:spacing w:before="100" w:beforeAutospacing="1" w:after="100" w:afterAutospacing="1" w:line="240" w:lineRule="auto"/>
        <w:rPr>
          <w:szCs w:val="22"/>
        </w:rPr>
      </w:pPr>
      <w:r w:rsidRPr="00EA74F1">
        <w:rPr>
          <w:szCs w:val="22"/>
        </w:rPr>
        <w:t xml:space="preserve">to predict what errors pupils will typically make </w:t>
      </w:r>
    </w:p>
    <w:p w:rsidR="006F5A56" w:rsidRPr="00EA74F1" w:rsidRDefault="006F5A56" w:rsidP="00493472">
      <w:pPr>
        <w:numPr>
          <w:ilvl w:val="0"/>
          <w:numId w:val="95"/>
        </w:numPr>
        <w:spacing w:before="100" w:beforeAutospacing="1" w:after="100" w:afterAutospacing="1" w:line="240" w:lineRule="auto"/>
        <w:rPr>
          <w:szCs w:val="22"/>
        </w:rPr>
      </w:pPr>
      <w:r w:rsidRPr="00EA74F1">
        <w:rPr>
          <w:szCs w:val="22"/>
        </w:rPr>
        <w:t xml:space="preserve">to explain how and why children make (these) errors </w:t>
      </w:r>
    </w:p>
    <w:p w:rsidR="006F5A56" w:rsidRPr="00EA74F1" w:rsidRDefault="006F5A56" w:rsidP="00493472">
      <w:pPr>
        <w:numPr>
          <w:ilvl w:val="0"/>
          <w:numId w:val="95"/>
        </w:numPr>
        <w:spacing w:before="100" w:beforeAutospacing="1" w:after="100" w:afterAutospacing="1" w:line="240" w:lineRule="auto"/>
        <w:rPr>
          <w:szCs w:val="22"/>
        </w:rPr>
      </w:pPr>
      <w:r w:rsidRPr="00EA74F1">
        <w:rPr>
          <w:szCs w:val="22"/>
        </w:rPr>
        <w:t xml:space="preserve">to help pupils to resolve such misconceptions. </w:t>
      </w:r>
    </w:p>
    <w:p w:rsidR="006F5A56" w:rsidRPr="00EA74F1" w:rsidRDefault="006F5A56" w:rsidP="006F5A56">
      <w:pPr>
        <w:pStyle w:val="NormalWeb"/>
        <w:outlineLvl w:val="0"/>
        <w:rPr>
          <w:b/>
          <w:bCs/>
          <w:sz w:val="22"/>
          <w:szCs w:val="22"/>
        </w:rPr>
      </w:pPr>
      <w:r w:rsidRPr="00EA74F1">
        <w:rPr>
          <w:b/>
          <w:bCs/>
          <w:sz w:val="22"/>
          <w:szCs w:val="22"/>
        </w:rPr>
        <w:t>1. THE ROLE OF THEORY</w:t>
      </w:r>
    </w:p>
    <w:p w:rsidR="006F5A56" w:rsidRPr="00EA74F1" w:rsidRDefault="006F5A56" w:rsidP="006F5A56">
      <w:pPr>
        <w:pStyle w:val="NormalWeb"/>
        <w:rPr>
          <w:sz w:val="22"/>
          <w:szCs w:val="22"/>
        </w:rPr>
      </w:pPr>
      <w:r w:rsidRPr="00EA74F1">
        <w:rPr>
          <w:sz w:val="22"/>
          <w:szCs w:val="22"/>
        </w:rPr>
        <w:t xml:space="preserve">Teachers are often wary of theory - they want something </w:t>
      </w:r>
      <w:r w:rsidRPr="00EA74F1">
        <w:rPr>
          <w:i/>
          <w:iCs/>
          <w:sz w:val="22"/>
          <w:szCs w:val="22"/>
        </w:rPr>
        <w:t>practical</w:t>
      </w:r>
      <w:r w:rsidRPr="00EA74F1">
        <w:rPr>
          <w:sz w:val="22"/>
          <w:szCs w:val="22"/>
        </w:rPr>
        <w:t>. Yet, as Dewey has said, "in the end, there is nothing as practical as a good theory." How come? Theory is like a lens through which one views the facts; it influences what one sees and what one does not see. "Facts" can only be interpreted in terms of some theory. Without an appropriate theory, one cannot even state what the "facts" are. Let me illustrate with a story, taken from Davis (1984).</w:t>
      </w:r>
    </w:p>
    <w:p w:rsidR="006F5A56" w:rsidRPr="00EA74F1" w:rsidRDefault="006F5A56" w:rsidP="006F5A56">
      <w:pPr>
        <w:pStyle w:val="NormalWeb"/>
        <w:rPr>
          <w:sz w:val="22"/>
          <w:szCs w:val="22"/>
        </w:rPr>
      </w:pPr>
      <w:r w:rsidRPr="00EA74F1">
        <w:rPr>
          <w:sz w:val="22"/>
          <w:szCs w:val="22"/>
        </w:rPr>
        <w:t xml:space="preserve">It is said that in Italy in the 1640's, the water table had receded so far that a very deep well had to be sunk in order to reach water. This was done. Then pumps were fitted to the pipes, and...disaster!...no water poured out of the spigot. It was clear that something was wrong, but what? Their understanding of the situation, i.e. their </w:t>
      </w:r>
      <w:r w:rsidRPr="00EA74F1">
        <w:rPr>
          <w:i/>
          <w:iCs/>
          <w:sz w:val="22"/>
          <w:szCs w:val="22"/>
        </w:rPr>
        <w:t>theory</w:t>
      </w:r>
      <w:r w:rsidRPr="00EA74F1">
        <w:rPr>
          <w:sz w:val="22"/>
          <w:szCs w:val="22"/>
        </w:rPr>
        <w:t xml:space="preserve"> of pumping water, was that it was the </w:t>
      </w:r>
      <w:r w:rsidRPr="00EA74F1">
        <w:rPr>
          <w:i/>
          <w:iCs/>
          <w:sz w:val="22"/>
          <w:szCs w:val="22"/>
        </w:rPr>
        <w:t>pumps</w:t>
      </w:r>
      <w:r w:rsidRPr="00EA74F1">
        <w:rPr>
          <w:sz w:val="22"/>
          <w:szCs w:val="22"/>
        </w:rPr>
        <w:t xml:space="preserve"> that </w:t>
      </w:r>
      <w:r w:rsidRPr="00EA74F1">
        <w:rPr>
          <w:i/>
          <w:iCs/>
          <w:sz w:val="22"/>
          <w:szCs w:val="22"/>
        </w:rPr>
        <w:t>pulled</w:t>
      </w:r>
      <w:r w:rsidRPr="00EA74F1">
        <w:rPr>
          <w:sz w:val="22"/>
          <w:szCs w:val="22"/>
        </w:rPr>
        <w:t xml:space="preserve"> (sucked) the water to the surface. So the fault had to be with the pumps. New pumps were installed...better pumps were designed, built and installed...still no water. Then still better pumps, then even better ones. But the result was always the same: no water emerged from the spigot. They were baffled.</w:t>
      </w:r>
    </w:p>
    <w:p w:rsidR="006F5A56" w:rsidRPr="00EA74F1" w:rsidRDefault="006F5A56" w:rsidP="006F5A56">
      <w:pPr>
        <w:pStyle w:val="NormalWeb"/>
        <w:rPr>
          <w:sz w:val="22"/>
          <w:szCs w:val="22"/>
        </w:rPr>
      </w:pPr>
      <w:r w:rsidRPr="00EA74F1">
        <w:rPr>
          <w:sz w:val="22"/>
          <w:szCs w:val="22"/>
        </w:rPr>
        <w:t xml:space="preserve">Finally, in 1643, Evangelista Torricelli, who invented the barometer, presented an alternative explanation (theory): It was not, he said, the </w:t>
      </w:r>
      <w:r w:rsidRPr="00EA74F1">
        <w:rPr>
          <w:i/>
          <w:iCs/>
          <w:sz w:val="22"/>
          <w:szCs w:val="22"/>
        </w:rPr>
        <w:t>pumps</w:t>
      </w:r>
      <w:r w:rsidRPr="00EA74F1">
        <w:rPr>
          <w:sz w:val="22"/>
          <w:szCs w:val="22"/>
        </w:rPr>
        <w:t xml:space="preserve"> that </w:t>
      </w:r>
      <w:r w:rsidRPr="00EA74F1">
        <w:rPr>
          <w:i/>
          <w:iCs/>
          <w:sz w:val="22"/>
          <w:szCs w:val="22"/>
        </w:rPr>
        <w:t>pulled</w:t>
      </w:r>
      <w:r w:rsidRPr="00EA74F1">
        <w:rPr>
          <w:sz w:val="22"/>
          <w:szCs w:val="22"/>
        </w:rPr>
        <w:t xml:space="preserve"> the water up. The pumps merely evacuated air from the pipes, creating unequal pressures at the two ends of the column of water, after which it was the </w:t>
      </w:r>
      <w:r w:rsidRPr="00EA74F1">
        <w:rPr>
          <w:i/>
          <w:iCs/>
          <w:sz w:val="22"/>
          <w:szCs w:val="22"/>
        </w:rPr>
        <w:t>atmospheric</w:t>
      </w:r>
      <w:r w:rsidRPr="00EA74F1">
        <w:rPr>
          <w:sz w:val="22"/>
          <w:szCs w:val="22"/>
        </w:rPr>
        <w:t xml:space="preserve"> </w:t>
      </w:r>
      <w:r w:rsidRPr="00EA74F1">
        <w:rPr>
          <w:i/>
          <w:iCs/>
          <w:sz w:val="22"/>
          <w:szCs w:val="22"/>
        </w:rPr>
        <w:t>pressure</w:t>
      </w:r>
      <w:r w:rsidRPr="00EA74F1">
        <w:rPr>
          <w:sz w:val="22"/>
          <w:szCs w:val="22"/>
        </w:rPr>
        <w:t xml:space="preserve"> that </w:t>
      </w:r>
      <w:r w:rsidRPr="00EA74F1">
        <w:rPr>
          <w:i/>
          <w:iCs/>
          <w:sz w:val="22"/>
          <w:szCs w:val="22"/>
        </w:rPr>
        <w:t>pushed</w:t>
      </w:r>
      <w:r w:rsidRPr="00EA74F1">
        <w:rPr>
          <w:sz w:val="22"/>
          <w:szCs w:val="22"/>
        </w:rPr>
        <w:t xml:space="preserve"> the water up the pipes. This explained the difficulty: the air pressure is about 2,5 kg/cm, which is enough to support a column of water 10m high. It follows that if the water in a well is more than 10m deep, it cannot be pumped to the surface using atmospheric pumps. Building better and better atmospheric pumps would not resolve the issue - and that probably led to the invention of hydraulic pumps, which could do the job.</w:t>
      </w:r>
    </w:p>
    <w:p w:rsidR="006F5A56" w:rsidRPr="00EA74F1" w:rsidRDefault="006F5A56" w:rsidP="006F5A56">
      <w:pPr>
        <w:pStyle w:val="NormalWeb"/>
        <w:rPr>
          <w:sz w:val="22"/>
          <w:szCs w:val="22"/>
        </w:rPr>
      </w:pPr>
      <w:r w:rsidRPr="00EA74F1">
        <w:rPr>
          <w:sz w:val="22"/>
          <w:szCs w:val="22"/>
        </w:rPr>
        <w:t xml:space="preserve">Let us again consider the role of theory. First, one cannot even discuss the matter without using </w:t>
      </w:r>
      <w:r w:rsidRPr="00EA74F1">
        <w:rPr>
          <w:i/>
          <w:iCs/>
          <w:sz w:val="22"/>
          <w:szCs w:val="22"/>
        </w:rPr>
        <w:t>some theory</w:t>
      </w:r>
      <w:r w:rsidRPr="00EA74F1">
        <w:rPr>
          <w:sz w:val="22"/>
          <w:szCs w:val="22"/>
        </w:rPr>
        <w:t xml:space="preserve"> to explain the situation. Second, the objective fact that no water came out of the pumps, like the fact that a car refuses to start, does not lead anywhere. Unless you can say </w:t>
      </w:r>
      <w:r w:rsidRPr="00EA74F1">
        <w:rPr>
          <w:i/>
          <w:iCs/>
          <w:sz w:val="22"/>
          <w:szCs w:val="22"/>
        </w:rPr>
        <w:t>why</w:t>
      </w:r>
      <w:r w:rsidRPr="00EA74F1">
        <w:rPr>
          <w:sz w:val="22"/>
          <w:szCs w:val="22"/>
        </w:rPr>
        <w:t xml:space="preserve"> there is no water, or </w:t>
      </w:r>
      <w:r w:rsidRPr="00EA74F1">
        <w:rPr>
          <w:i/>
          <w:iCs/>
          <w:sz w:val="22"/>
          <w:szCs w:val="22"/>
        </w:rPr>
        <w:t>why</w:t>
      </w:r>
      <w:r w:rsidRPr="00EA74F1">
        <w:rPr>
          <w:sz w:val="22"/>
          <w:szCs w:val="22"/>
        </w:rPr>
        <w:t xml:space="preserve"> the car will not start, you are unable to do anything to change the situation. And in order to say </w:t>
      </w:r>
      <w:r w:rsidRPr="00EA74F1">
        <w:rPr>
          <w:sz w:val="22"/>
          <w:szCs w:val="22"/>
        </w:rPr>
        <w:lastRenderedPageBreak/>
        <w:t xml:space="preserve">why, you must interpret the "facts" in terms of an appropriate theory. Third, notice how the two different theories differed in their interpretation of the "facts" and suggested - </w:t>
      </w:r>
      <w:r w:rsidRPr="00EA74F1">
        <w:rPr>
          <w:i/>
          <w:iCs/>
          <w:sz w:val="22"/>
          <w:szCs w:val="22"/>
        </w:rPr>
        <w:t>prescribed</w:t>
      </w:r>
      <w:r w:rsidRPr="00EA74F1">
        <w:rPr>
          <w:sz w:val="22"/>
          <w:szCs w:val="22"/>
        </w:rPr>
        <w:t>! - different remedies to resolve the issue - one remedy was doomed, while the other offered some hope.</w:t>
      </w:r>
    </w:p>
    <w:p w:rsidR="006F5A56" w:rsidRPr="00EA74F1" w:rsidRDefault="006F5A56" w:rsidP="006F5A56">
      <w:pPr>
        <w:pStyle w:val="NormalWeb"/>
        <w:rPr>
          <w:sz w:val="22"/>
          <w:szCs w:val="22"/>
        </w:rPr>
      </w:pPr>
      <w:r w:rsidRPr="00EA74F1">
        <w:rPr>
          <w:sz w:val="22"/>
          <w:szCs w:val="22"/>
        </w:rPr>
        <w:t xml:space="preserve">Now, has this story anything to say about the subject under discussion - pupils' misconceptions in mathematics? The fact is that our pupils often make mistakes in mathematics - don`t we know it! But unless we can say </w:t>
      </w:r>
      <w:r w:rsidRPr="00EA74F1">
        <w:rPr>
          <w:i/>
          <w:iCs/>
          <w:sz w:val="22"/>
          <w:szCs w:val="22"/>
        </w:rPr>
        <w:t>why</w:t>
      </w:r>
      <w:r w:rsidRPr="00EA74F1">
        <w:rPr>
          <w:sz w:val="22"/>
          <w:szCs w:val="22"/>
        </w:rPr>
        <w:t xml:space="preserve"> they make these mistakes, we are unable to do something about it. And in order to say why, we must interpret these mistakes in terms of a theory - a learning theory. As teachers, all our interventions in the classroom are guided by some theory - be it conscious or subconscious - of how children learn mathematics. Different teachers hold different learning theories, and address pupils' mistakes in different ways. Could it be that all our frustrated efforts at eliminating errors are due to embracing an inappropriate learning theory - that we are trying to build better and better atmospheric pumps?</w:t>
      </w:r>
    </w:p>
    <w:p w:rsidR="006F5A56" w:rsidRPr="00EA74F1" w:rsidRDefault="006F5A56" w:rsidP="006F5A56">
      <w:pPr>
        <w:pStyle w:val="NormalWeb"/>
        <w:rPr>
          <w:sz w:val="22"/>
          <w:szCs w:val="22"/>
        </w:rPr>
      </w:pPr>
      <w:r w:rsidRPr="00EA74F1">
        <w:rPr>
          <w:sz w:val="22"/>
          <w:szCs w:val="22"/>
        </w:rPr>
        <w:t xml:space="preserve">An escapist route, which is nevertheless a theory, is to view many pupils as rather dim, that they are not </w:t>
      </w:r>
      <w:r w:rsidRPr="00EA74F1">
        <w:rPr>
          <w:i/>
          <w:iCs/>
          <w:sz w:val="22"/>
          <w:szCs w:val="22"/>
        </w:rPr>
        <w:t>capable</w:t>
      </w:r>
      <w:r w:rsidRPr="00EA74F1">
        <w:rPr>
          <w:sz w:val="22"/>
          <w:szCs w:val="22"/>
        </w:rPr>
        <w:t xml:space="preserve"> of understanding, and should rather not take mathematics. In general, it is not very useful to think of children's errors in terms of low intelligence, low mathematical aptitude, perceptual difficulties or learning disabilities. Of course these factors play a role, but if we are really concerned with helping individual children, such abstract ideas won't help - it is only when we work at the level of specific detail and get to know the specific </w:t>
      </w:r>
      <w:r w:rsidRPr="00EA74F1">
        <w:rPr>
          <w:i/>
          <w:iCs/>
          <w:sz w:val="22"/>
          <w:szCs w:val="22"/>
        </w:rPr>
        <w:t>roots</w:t>
      </w:r>
      <w:r w:rsidRPr="00EA74F1">
        <w:rPr>
          <w:sz w:val="22"/>
          <w:szCs w:val="22"/>
        </w:rPr>
        <w:t xml:space="preserve"> of mistakes, that we are able to help.</w:t>
      </w:r>
    </w:p>
    <w:p w:rsidR="006F5A56" w:rsidRPr="00EA74F1" w:rsidRDefault="006F5A56" w:rsidP="006F5A56">
      <w:pPr>
        <w:pStyle w:val="NormalWeb"/>
        <w:rPr>
          <w:sz w:val="22"/>
          <w:szCs w:val="22"/>
        </w:rPr>
      </w:pPr>
      <w:r w:rsidRPr="00EA74F1">
        <w:rPr>
          <w:sz w:val="22"/>
          <w:szCs w:val="22"/>
        </w:rPr>
        <w:t>The type of theory we adopt will also determine the importance of misconceptions for learning and teaching. Why should we care about pupils' misconceptions? What is the role of pupils' misconceptions in their learning? How will knowing what a pupil has got wrong help us to teach better?</w:t>
      </w:r>
    </w:p>
    <w:p w:rsidR="006F5A56" w:rsidRPr="00EA74F1" w:rsidRDefault="006F5A56" w:rsidP="006F5A56">
      <w:pPr>
        <w:pStyle w:val="NormalWeb"/>
        <w:outlineLvl w:val="0"/>
        <w:rPr>
          <w:b/>
          <w:bCs/>
          <w:sz w:val="22"/>
          <w:szCs w:val="22"/>
        </w:rPr>
      </w:pPr>
      <w:r w:rsidRPr="00EA74F1">
        <w:rPr>
          <w:b/>
          <w:bCs/>
          <w:sz w:val="22"/>
          <w:szCs w:val="22"/>
        </w:rPr>
        <w:t>2. LEARNING THEORY</w:t>
      </w:r>
    </w:p>
    <w:p w:rsidR="006F5A56" w:rsidRPr="00EA74F1" w:rsidRDefault="006F5A56" w:rsidP="006F5A56">
      <w:pPr>
        <w:pStyle w:val="NormalWeb"/>
        <w:rPr>
          <w:sz w:val="22"/>
          <w:szCs w:val="22"/>
        </w:rPr>
      </w:pPr>
      <w:r w:rsidRPr="00EA74F1">
        <w:rPr>
          <w:sz w:val="22"/>
          <w:szCs w:val="22"/>
        </w:rPr>
        <w:t>I shall briefly outline two opposing learning theories, which will, by necessity, be both simple (presenting the ideas in oversimplified form) and simplistic (presenting the ideas in its most radical form), but which will illustrate different approaches to handling pupils' misconceptions.</w:t>
      </w:r>
    </w:p>
    <w:p w:rsidR="006F5A56" w:rsidRPr="00EA74F1" w:rsidRDefault="006F5A56" w:rsidP="006F5A56">
      <w:pPr>
        <w:pStyle w:val="NormalWeb"/>
        <w:outlineLvl w:val="0"/>
        <w:rPr>
          <w:b/>
          <w:bCs/>
          <w:sz w:val="22"/>
          <w:szCs w:val="22"/>
        </w:rPr>
      </w:pPr>
      <w:r w:rsidRPr="00EA74F1">
        <w:rPr>
          <w:b/>
          <w:bCs/>
          <w:sz w:val="22"/>
          <w:szCs w:val="22"/>
        </w:rPr>
        <w:t>2.1 Behaviourism</w:t>
      </w:r>
    </w:p>
    <w:p w:rsidR="006F5A56" w:rsidRPr="00EA74F1" w:rsidRDefault="006F5A56" w:rsidP="006F5A56">
      <w:pPr>
        <w:pStyle w:val="NormalWeb"/>
        <w:rPr>
          <w:sz w:val="22"/>
          <w:szCs w:val="22"/>
        </w:rPr>
      </w:pPr>
      <w:r w:rsidRPr="00EA74F1">
        <w:rPr>
          <w:sz w:val="22"/>
          <w:szCs w:val="22"/>
        </w:rPr>
        <w:t>The behaviourist or connectionist theory of learning relates to an empiricist philosophy of science, that all knowledge originates in experience. The traditional empiricist motto is "</w:t>
      </w:r>
      <w:r w:rsidRPr="00EA74F1">
        <w:rPr>
          <w:i/>
          <w:iCs/>
          <w:sz w:val="22"/>
          <w:szCs w:val="22"/>
        </w:rPr>
        <w:t>There is nothing in the mind that was not first in the senses</w:t>
      </w:r>
      <w:r w:rsidRPr="00EA74F1">
        <w:rPr>
          <w:sz w:val="22"/>
          <w:szCs w:val="22"/>
        </w:rPr>
        <w:t>." Hence a person can obtain direct and absolute knowledge of any reality, because, through the senses, the image of that reality corresponds exactly with the reality (a replica or photo-copy).</w:t>
      </w:r>
    </w:p>
    <w:p w:rsidR="006F5A56" w:rsidRPr="00EA74F1" w:rsidRDefault="006F5A56" w:rsidP="006F5A56">
      <w:pPr>
        <w:pStyle w:val="NormalWeb"/>
        <w:rPr>
          <w:sz w:val="22"/>
          <w:szCs w:val="22"/>
        </w:rPr>
      </w:pPr>
      <w:r w:rsidRPr="00EA74F1">
        <w:rPr>
          <w:sz w:val="22"/>
          <w:szCs w:val="22"/>
        </w:rPr>
        <w:t xml:space="preserve">Behaviourism therefore assumes that pupils learn what they are taught, or at least some subset of what they are taught, because it is assumed that </w:t>
      </w:r>
      <w:r w:rsidRPr="00EA74F1">
        <w:rPr>
          <w:i/>
          <w:iCs/>
          <w:sz w:val="22"/>
          <w:szCs w:val="22"/>
        </w:rPr>
        <w:t>knowledge can be transferred intact from one person to another</w:t>
      </w:r>
      <w:r w:rsidRPr="00EA74F1">
        <w:rPr>
          <w:sz w:val="22"/>
          <w:szCs w:val="22"/>
        </w:rPr>
        <w:t>. The pupil is viewed as a passive recipient of knowledge, an "empty vessel" to be filled, a blank sheet (tabula rasa) on which the teacher can write. Behaviourists, therefore, believe that knowledge is taken directly from experience, and that a pupil's current knowledge is unnecessary to learning.</w:t>
      </w:r>
    </w:p>
    <w:p w:rsidR="006F5A56" w:rsidRPr="00EA74F1" w:rsidRDefault="006F5A56" w:rsidP="006F5A56">
      <w:pPr>
        <w:pStyle w:val="NormalWeb"/>
        <w:rPr>
          <w:sz w:val="22"/>
          <w:szCs w:val="22"/>
        </w:rPr>
      </w:pPr>
      <w:r w:rsidRPr="00EA74F1">
        <w:rPr>
          <w:sz w:val="22"/>
          <w:szCs w:val="22"/>
        </w:rPr>
        <w:t xml:space="preserve">This theory sees learning as conditioning, whereby specific responses are linked with specific stimuli. According to Thorndike's (1922) law of exercise, the more times a stimulus-induced response is elicited, the longer the learning (response) will be retained. The law of effect states that appropriate stimulus-response bonds are strengthened by success and reward (positive reinforcement) and inappropriate S-R bonds are weakened by failure (negative reinforcement). Consequently the </w:t>
      </w:r>
      <w:r w:rsidRPr="00EA74F1">
        <w:rPr>
          <w:sz w:val="22"/>
          <w:szCs w:val="22"/>
        </w:rPr>
        <w:lastRenderedPageBreak/>
        <w:t>organisation of learning must proceed from the simple to the complex, short sequences of small items of knowledge and exercise of these in turn through drill and practice. One learns by stockpiling, by accumulation of ideas (</w:t>
      </w:r>
      <w:proofErr w:type="spellStart"/>
      <w:r w:rsidRPr="00EA74F1">
        <w:rPr>
          <w:sz w:val="22"/>
          <w:szCs w:val="22"/>
        </w:rPr>
        <w:t>Bouvier</w:t>
      </w:r>
      <w:proofErr w:type="spellEnd"/>
      <w:r w:rsidRPr="00EA74F1">
        <w:rPr>
          <w:sz w:val="22"/>
          <w:szCs w:val="22"/>
        </w:rPr>
        <w:t>, 1987).</w:t>
      </w:r>
    </w:p>
    <w:p w:rsidR="006F5A56" w:rsidRPr="00EA74F1" w:rsidRDefault="006F5A56" w:rsidP="006F5A56">
      <w:pPr>
        <w:pStyle w:val="NormalWeb"/>
        <w:rPr>
          <w:sz w:val="22"/>
          <w:szCs w:val="22"/>
        </w:rPr>
      </w:pPr>
      <w:r w:rsidRPr="00EA74F1">
        <w:rPr>
          <w:sz w:val="22"/>
          <w:szCs w:val="22"/>
        </w:rPr>
        <w:t xml:space="preserve">From a behaviourist perspective, errors and misconceptions are not important, because it does not consider pupils' current concepts as relevant to learning. Errors and misconceptions are seen rather like a faulty byte in a computer's memory - </w:t>
      </w:r>
      <w:r w:rsidRPr="00EA74F1">
        <w:rPr>
          <w:i/>
          <w:iCs/>
          <w:sz w:val="22"/>
          <w:szCs w:val="22"/>
        </w:rPr>
        <w:t>if we don't like what is there, it can simply be erased or written over, by telling the pupil the correct view of the matter</w:t>
      </w:r>
      <w:r w:rsidRPr="00EA74F1">
        <w:rPr>
          <w:sz w:val="22"/>
          <w:szCs w:val="22"/>
        </w:rPr>
        <w:t xml:space="preserve"> (Strike, 1983). This perspective is succinctly put by Gagne (1983: 15):</w:t>
      </w:r>
    </w:p>
    <w:p w:rsidR="006F5A56" w:rsidRPr="00EA74F1" w:rsidRDefault="006F5A56" w:rsidP="006F5A56">
      <w:pPr>
        <w:pStyle w:val="NormalWeb"/>
        <w:ind w:left="1440"/>
        <w:rPr>
          <w:i/>
          <w:iCs/>
          <w:sz w:val="22"/>
          <w:szCs w:val="22"/>
        </w:rPr>
      </w:pPr>
      <w:r w:rsidRPr="00EA74F1">
        <w:rPr>
          <w:i/>
          <w:iCs/>
          <w:sz w:val="22"/>
          <w:szCs w:val="22"/>
        </w:rPr>
        <w:t>"The effects of incorrect rules of computation, as exhibited in faulty performance, can most readily be overcome by deliberate teaching of correct rules...This means that teachers would best ignore the incorrect performances and set about as directly as possible teaching the rules for correct ones."</w:t>
      </w:r>
    </w:p>
    <w:p w:rsidR="006F5A56" w:rsidRPr="00EA74F1" w:rsidRDefault="006F5A56" w:rsidP="006F5A56">
      <w:pPr>
        <w:pStyle w:val="NormalWeb"/>
        <w:outlineLvl w:val="0"/>
        <w:rPr>
          <w:b/>
          <w:bCs/>
          <w:sz w:val="22"/>
          <w:szCs w:val="22"/>
        </w:rPr>
      </w:pPr>
      <w:r w:rsidRPr="00EA74F1">
        <w:rPr>
          <w:b/>
          <w:bCs/>
          <w:sz w:val="22"/>
          <w:szCs w:val="22"/>
        </w:rPr>
        <w:t>2.2 Constructivism</w:t>
      </w:r>
    </w:p>
    <w:p w:rsidR="006F5A56" w:rsidRPr="00EA74F1" w:rsidRDefault="006F5A56" w:rsidP="006F5A56">
      <w:pPr>
        <w:pStyle w:val="NormalWeb"/>
        <w:rPr>
          <w:sz w:val="22"/>
          <w:szCs w:val="22"/>
        </w:rPr>
      </w:pPr>
      <w:r w:rsidRPr="00EA74F1">
        <w:rPr>
          <w:sz w:val="22"/>
          <w:szCs w:val="22"/>
        </w:rPr>
        <w:t xml:space="preserve">A constructivist perspective on learning (e.g. Piaget, 1970; </w:t>
      </w:r>
      <w:proofErr w:type="spellStart"/>
      <w:r w:rsidRPr="00EA74F1">
        <w:rPr>
          <w:sz w:val="22"/>
          <w:szCs w:val="22"/>
        </w:rPr>
        <w:t>Skemp</w:t>
      </w:r>
      <w:proofErr w:type="spellEnd"/>
      <w:r w:rsidRPr="00EA74F1">
        <w:rPr>
          <w:sz w:val="22"/>
          <w:szCs w:val="22"/>
        </w:rPr>
        <w:t xml:space="preserve">, 1979) assumes that concepts are not taken directly from experience, but that a person's ability to learn from and </w:t>
      </w:r>
      <w:r w:rsidRPr="00EA74F1">
        <w:rPr>
          <w:i/>
          <w:iCs/>
          <w:sz w:val="22"/>
          <w:szCs w:val="22"/>
        </w:rPr>
        <w:t>what</w:t>
      </w:r>
      <w:r w:rsidRPr="00EA74F1">
        <w:rPr>
          <w:sz w:val="22"/>
          <w:szCs w:val="22"/>
        </w:rPr>
        <w:t xml:space="preserve"> he learns from an experience depends on the quality of the ideas that he is able to bring to that experience. This is again the same idea as our introduction about the role of theory: observation is driven by theory, so the quality of the observation is determined by the quality of the pre-existing theory. Knowledge does not simply arise from experience. Rather, it arises from the interaction between experience and our current knowledge structures.</w:t>
      </w:r>
    </w:p>
    <w:p w:rsidR="006F5A56" w:rsidRPr="00EA74F1" w:rsidRDefault="006F5A56" w:rsidP="006F5A56">
      <w:pPr>
        <w:pStyle w:val="NormalWeb"/>
        <w:rPr>
          <w:sz w:val="22"/>
          <w:szCs w:val="22"/>
        </w:rPr>
      </w:pPr>
      <w:r w:rsidRPr="00EA74F1">
        <w:rPr>
          <w:sz w:val="22"/>
          <w:szCs w:val="22"/>
        </w:rPr>
        <w:t xml:space="preserve">The student is therefore not seen as passively receiving knowledge from the environment; </w:t>
      </w:r>
      <w:r w:rsidRPr="00EA74F1">
        <w:rPr>
          <w:i/>
          <w:iCs/>
          <w:sz w:val="22"/>
          <w:szCs w:val="22"/>
        </w:rPr>
        <w:t>it is not possible that knowledge can be transferred ready-made and intact from one person to another</w:t>
      </w:r>
      <w:r w:rsidRPr="00EA74F1">
        <w:rPr>
          <w:sz w:val="22"/>
          <w:szCs w:val="22"/>
        </w:rPr>
        <w:t>. Therefore, although instruction clearly affects what children learn, it does not determine it, because the child is an active participant in the construction of his own knowledge. This construction activity involves the interaction of a child’s existing ideas and new ideas, i.e. new ideas are interpreted and understood in the light of that child’s own current knowledge, built up out of his previous experience. Children do not only interpret knowledge, but they organise and structure this knowledge into large units of interrelated concepts. We shall call such a unit of interrelated ideas in the child`s mind a schema. Such schemas are valuable intellectual tools, stored in memory, and which can be retrieved and utilised. Learning then basically involves the interaction between a child’s schemas and new ideas. This interaction involves two interrelated processes:</w:t>
      </w:r>
    </w:p>
    <w:p w:rsidR="006F5A56" w:rsidRPr="00EA74F1" w:rsidRDefault="006F5A56" w:rsidP="006F5A56">
      <w:pPr>
        <w:pStyle w:val="NormalWeb"/>
        <w:ind w:left="720"/>
        <w:rPr>
          <w:sz w:val="22"/>
          <w:szCs w:val="22"/>
        </w:rPr>
      </w:pPr>
      <w:r w:rsidRPr="00EA74F1">
        <w:rPr>
          <w:sz w:val="22"/>
          <w:szCs w:val="22"/>
        </w:rPr>
        <w:t>(1)</w:t>
      </w:r>
      <w:r w:rsidRPr="00EA74F1">
        <w:rPr>
          <w:i/>
          <w:iCs/>
          <w:sz w:val="22"/>
          <w:szCs w:val="22"/>
        </w:rPr>
        <w:t xml:space="preserve"> Assimilation</w:t>
      </w:r>
      <w:r w:rsidRPr="00EA74F1">
        <w:rPr>
          <w:sz w:val="22"/>
          <w:szCs w:val="22"/>
        </w:rPr>
        <w:t>: If some new, but recognisably familiar, idea is encountered, this new idea can be incorporated directly into an existing schema that is very much like the new idea, i.e. the idea is interpreted or re-cognised in terms of an existing (concept in a) schema. In this process the new idea contributes to our schemas by expanding existing concepts, and by forming new distinctions through differentiation.</w:t>
      </w:r>
    </w:p>
    <w:p w:rsidR="006F5A56" w:rsidRPr="00EA74F1" w:rsidRDefault="006F5A56" w:rsidP="006F5A56">
      <w:pPr>
        <w:pStyle w:val="NormalWeb"/>
        <w:ind w:left="720"/>
        <w:rPr>
          <w:sz w:val="22"/>
          <w:szCs w:val="22"/>
        </w:rPr>
      </w:pPr>
      <w:r w:rsidRPr="00EA74F1">
        <w:rPr>
          <w:sz w:val="22"/>
          <w:szCs w:val="22"/>
        </w:rPr>
        <w:t>(2)</w:t>
      </w:r>
      <w:r w:rsidRPr="00EA74F1">
        <w:rPr>
          <w:i/>
          <w:iCs/>
          <w:sz w:val="22"/>
          <w:szCs w:val="22"/>
        </w:rPr>
        <w:t xml:space="preserve"> Accommodation</w:t>
      </w:r>
      <w:r w:rsidRPr="00EA74F1">
        <w:rPr>
          <w:sz w:val="22"/>
          <w:szCs w:val="22"/>
        </w:rPr>
        <w:t>: Sometimes a new idea may be quite different from existing schemas; we may have a schema which is relevant, but not adequate to assimilate the new idea. Then it is necessary to re-construct and re-organise our schema. Such re-construction leaves previous knowledge intact, as part or subset or special case of the new modified schema (i.e. previous knowledge is never erased).</w:t>
      </w:r>
    </w:p>
    <w:p w:rsidR="006F5A56" w:rsidRPr="00EA74F1" w:rsidRDefault="006F5A56" w:rsidP="006F5A56">
      <w:pPr>
        <w:pStyle w:val="NormalWeb"/>
        <w:rPr>
          <w:sz w:val="22"/>
          <w:szCs w:val="22"/>
        </w:rPr>
      </w:pPr>
      <w:r w:rsidRPr="00EA74F1">
        <w:rPr>
          <w:sz w:val="22"/>
          <w:szCs w:val="22"/>
        </w:rPr>
        <w:t xml:space="preserve">Thus to understand an idea means to incorporate it into an appropriate existing schema. However, sometimes some new idea may be so different from any available schema, that it is impossible to link </w:t>
      </w:r>
      <w:r w:rsidRPr="00EA74F1">
        <w:rPr>
          <w:sz w:val="22"/>
          <w:szCs w:val="22"/>
        </w:rPr>
        <w:lastRenderedPageBreak/>
        <w:t xml:space="preserve">it to any existing schema, i.e. assimilation or accommodation is impossible. In such a case the learner creates a new "box" and tries to memorise the idea. This is </w:t>
      </w:r>
      <w:r w:rsidRPr="00EA74F1">
        <w:rPr>
          <w:i/>
          <w:iCs/>
          <w:sz w:val="22"/>
          <w:szCs w:val="22"/>
        </w:rPr>
        <w:t>rote learning</w:t>
      </w:r>
      <w:r w:rsidRPr="00EA74F1">
        <w:rPr>
          <w:sz w:val="22"/>
          <w:szCs w:val="22"/>
        </w:rPr>
        <w:t xml:space="preserve">: because it is not linked to any previous knowledge it is not understood; it is isolated knowledge, therefore it is difficult to remember. Such rote learning is the cause of many mistakes in mathematics as pupils try to recall partially remembered and distorted rules. </w:t>
      </w:r>
    </w:p>
    <w:p w:rsidR="006F5A56" w:rsidRPr="00EA74F1" w:rsidRDefault="006F5A56" w:rsidP="006F5A56">
      <w:pPr>
        <w:pStyle w:val="NormalWeb"/>
        <w:rPr>
          <w:sz w:val="22"/>
          <w:szCs w:val="22"/>
        </w:rPr>
      </w:pPr>
      <w:r w:rsidRPr="00EA74F1">
        <w:rPr>
          <w:sz w:val="22"/>
          <w:szCs w:val="22"/>
        </w:rPr>
        <w:t xml:space="preserve">To the constructivist learning is not, as for the behaviourist, a matter of adding, of stockpiling new concepts to existing ones. Rather, learning leads to </w:t>
      </w:r>
      <w:r w:rsidRPr="00EA74F1">
        <w:rPr>
          <w:i/>
          <w:iCs/>
          <w:sz w:val="22"/>
          <w:szCs w:val="22"/>
        </w:rPr>
        <w:t>changes</w:t>
      </w:r>
      <w:r w:rsidRPr="00EA74F1">
        <w:rPr>
          <w:sz w:val="22"/>
          <w:szCs w:val="22"/>
        </w:rPr>
        <w:t xml:space="preserve"> in our schemas.</w:t>
      </w:r>
    </w:p>
    <w:p w:rsidR="006F5A56" w:rsidRPr="00EA74F1" w:rsidRDefault="006F5A56" w:rsidP="006F5A56">
      <w:pPr>
        <w:pStyle w:val="NormalWeb"/>
        <w:rPr>
          <w:sz w:val="22"/>
          <w:szCs w:val="22"/>
        </w:rPr>
      </w:pPr>
      <w:r w:rsidRPr="00EA74F1">
        <w:rPr>
          <w:sz w:val="22"/>
          <w:szCs w:val="22"/>
        </w:rPr>
        <w:t xml:space="preserve">It is clear that the character of a pupil's existing schemas will determine what he learns from experience or information and how it is understood. At the heart of a constructivist approach to teaching is an awareness of the interaction between a child's current schemas and learning experiences, to look at learning from the perspective of the child, for the teacher to put himself in the child's shoes, by considering the mental processes by which new knowledge is acquired. Because knowledge cannot be transferred ready-made, to support the child to construct his </w:t>
      </w:r>
      <w:r w:rsidRPr="00EA74F1">
        <w:rPr>
          <w:i/>
          <w:iCs/>
          <w:sz w:val="22"/>
          <w:szCs w:val="22"/>
        </w:rPr>
        <w:t>own</w:t>
      </w:r>
      <w:r w:rsidRPr="00EA74F1">
        <w:rPr>
          <w:sz w:val="22"/>
          <w:szCs w:val="22"/>
        </w:rPr>
        <w:t xml:space="preserve"> knowledge, discussion, communication, reflection and negotiation are essential components of a constructivist approach to teaching.</w:t>
      </w:r>
    </w:p>
    <w:p w:rsidR="006F5A56" w:rsidRPr="00EA74F1" w:rsidRDefault="006F5A56" w:rsidP="006F5A56">
      <w:pPr>
        <w:pStyle w:val="NormalWeb"/>
        <w:rPr>
          <w:sz w:val="22"/>
          <w:szCs w:val="22"/>
        </w:rPr>
      </w:pPr>
      <w:r w:rsidRPr="00EA74F1">
        <w:rPr>
          <w:sz w:val="22"/>
          <w:szCs w:val="22"/>
        </w:rPr>
        <w:t>From a constructivist perspective misconceptions are crucially important to learning and teaching, because misconceptions form part of a pupil's conceptual structure that will interact with new concepts, and influence new learning, mostly in a negative way, because misconceptions generate errors.</w:t>
      </w:r>
    </w:p>
    <w:p w:rsidR="006F5A56" w:rsidRPr="00EA74F1" w:rsidRDefault="006F5A56" w:rsidP="006F5A56">
      <w:pPr>
        <w:pStyle w:val="NormalWeb"/>
        <w:rPr>
          <w:sz w:val="22"/>
          <w:szCs w:val="22"/>
        </w:rPr>
      </w:pPr>
      <w:r w:rsidRPr="00EA74F1">
        <w:rPr>
          <w:sz w:val="22"/>
          <w:szCs w:val="22"/>
        </w:rPr>
        <w:t xml:space="preserve">I distinguish between slips, errors and misconceptions. Slips are wrong answers due to </w:t>
      </w:r>
      <w:r w:rsidRPr="00EA74F1">
        <w:rPr>
          <w:i/>
          <w:iCs/>
          <w:sz w:val="22"/>
          <w:szCs w:val="22"/>
        </w:rPr>
        <w:t>processing</w:t>
      </w:r>
      <w:r w:rsidRPr="00EA74F1">
        <w:rPr>
          <w:sz w:val="22"/>
          <w:szCs w:val="22"/>
        </w:rPr>
        <w:t xml:space="preserve">; they are not systematic, but are sporadically carelessly made by both experts and novices; they are easily detected and are spontaneously corrected. I shall not consider slips in the rest of the paper. Errors are wrong answers due to </w:t>
      </w:r>
      <w:r w:rsidRPr="00EA74F1">
        <w:rPr>
          <w:i/>
          <w:iCs/>
          <w:sz w:val="22"/>
          <w:szCs w:val="22"/>
        </w:rPr>
        <w:t>planning</w:t>
      </w:r>
      <w:r w:rsidRPr="00EA74F1">
        <w:rPr>
          <w:sz w:val="22"/>
          <w:szCs w:val="22"/>
        </w:rPr>
        <w:t xml:space="preserve">; they are systematic in that they are applied regularly in the same circumstances. Errors are the </w:t>
      </w:r>
      <w:r w:rsidRPr="00EA74F1">
        <w:rPr>
          <w:i/>
          <w:iCs/>
          <w:sz w:val="22"/>
          <w:szCs w:val="22"/>
        </w:rPr>
        <w:t>symptoms</w:t>
      </w:r>
      <w:r w:rsidRPr="00EA74F1">
        <w:rPr>
          <w:sz w:val="22"/>
          <w:szCs w:val="22"/>
        </w:rPr>
        <w:t xml:space="preserve"> of the underlying conceptual structures that are the </w:t>
      </w:r>
      <w:r w:rsidRPr="00EA74F1">
        <w:rPr>
          <w:i/>
          <w:iCs/>
          <w:sz w:val="22"/>
          <w:szCs w:val="22"/>
        </w:rPr>
        <w:t>cause</w:t>
      </w:r>
      <w:r w:rsidRPr="00EA74F1">
        <w:rPr>
          <w:sz w:val="22"/>
          <w:szCs w:val="22"/>
        </w:rPr>
        <w:t xml:space="preserve"> of errors. It is these underlying beliefs and principles in the cognitive structure that are the cause of systematic conceptual errors that I shall call misconceptions.</w:t>
      </w:r>
    </w:p>
    <w:p w:rsidR="006F5A56" w:rsidRPr="00EA74F1" w:rsidRDefault="006F5A56" w:rsidP="006F5A56">
      <w:pPr>
        <w:pStyle w:val="NormalWeb"/>
        <w:rPr>
          <w:sz w:val="22"/>
          <w:szCs w:val="22"/>
        </w:rPr>
      </w:pPr>
      <w:r w:rsidRPr="00EA74F1">
        <w:rPr>
          <w:sz w:val="22"/>
          <w:szCs w:val="22"/>
        </w:rPr>
        <w:t>If we want to account for pupils' misconceptions, we must look at pupils` current schemas and how they interact with each other, with instruction and with experience.</w:t>
      </w:r>
    </w:p>
    <w:p w:rsidR="006F5A56" w:rsidRPr="00EA74F1" w:rsidRDefault="006F5A56" w:rsidP="006F5A56">
      <w:pPr>
        <w:pStyle w:val="NormalWeb"/>
        <w:rPr>
          <w:sz w:val="22"/>
          <w:szCs w:val="22"/>
        </w:rPr>
      </w:pPr>
      <w:r w:rsidRPr="00EA74F1">
        <w:rPr>
          <w:sz w:val="22"/>
          <w:szCs w:val="22"/>
        </w:rPr>
        <w:t>In order to reflect on some typical misconceptions of children, it will be useful to look a little closer at cognitive functioning. We would think of something like the following over-simplified process in cognitive functioning when a pupil tries to solve a problem (Davis, 1983):</w:t>
      </w:r>
    </w:p>
    <w:p w:rsidR="006F5A56" w:rsidRPr="00EA74F1" w:rsidRDefault="006F5A56" w:rsidP="006F5A56">
      <w:pPr>
        <w:pStyle w:val="NormalWeb"/>
        <w:ind w:left="720"/>
        <w:rPr>
          <w:sz w:val="22"/>
          <w:szCs w:val="22"/>
        </w:rPr>
      </w:pPr>
      <w:r w:rsidRPr="00EA74F1">
        <w:rPr>
          <w:sz w:val="22"/>
          <w:szCs w:val="22"/>
        </w:rPr>
        <w:t>1. Some item(s) of information in the problem is (are) selected to act as a cue to trigger the retrieval of a seemingly appropriate schema in the cognitive structure (memory).</w:t>
      </w:r>
    </w:p>
    <w:p w:rsidR="006F5A56" w:rsidRPr="00EA74F1" w:rsidRDefault="006F5A56" w:rsidP="006F5A56">
      <w:pPr>
        <w:pStyle w:val="NormalWeb"/>
        <w:ind w:left="720"/>
        <w:rPr>
          <w:sz w:val="22"/>
          <w:szCs w:val="22"/>
        </w:rPr>
      </w:pPr>
      <w:r w:rsidRPr="00EA74F1">
        <w:rPr>
          <w:sz w:val="22"/>
          <w:szCs w:val="22"/>
        </w:rPr>
        <w:t>2. Specific information from the problem ("values") are fed into appropriate "variables" in the retrieved schema. (If no values can be supplied, the schema will fill in values itself, from typical values in past experience. We call this a default evaluation.)</w:t>
      </w:r>
    </w:p>
    <w:p w:rsidR="006F5A56" w:rsidRPr="00EA74F1" w:rsidRDefault="006F5A56" w:rsidP="006F5A56">
      <w:pPr>
        <w:pStyle w:val="NormalWeb"/>
        <w:ind w:left="720"/>
        <w:rPr>
          <w:sz w:val="22"/>
          <w:szCs w:val="22"/>
        </w:rPr>
      </w:pPr>
      <w:r w:rsidRPr="00EA74F1">
        <w:rPr>
          <w:sz w:val="22"/>
          <w:szCs w:val="22"/>
        </w:rPr>
        <w:t>3. Some evaluative judgement of the suitability (the "goodness of fit") of steps 1 and 2 are made (and cycling back where necessary).</w:t>
      </w:r>
    </w:p>
    <w:p w:rsidR="006F5A56" w:rsidRPr="00EA74F1" w:rsidRDefault="006F5A56" w:rsidP="006F5A56">
      <w:pPr>
        <w:pStyle w:val="NormalWeb"/>
        <w:ind w:left="720"/>
        <w:rPr>
          <w:sz w:val="22"/>
          <w:szCs w:val="22"/>
        </w:rPr>
      </w:pPr>
      <w:r w:rsidRPr="00EA74F1">
        <w:rPr>
          <w:sz w:val="22"/>
          <w:szCs w:val="22"/>
        </w:rPr>
        <w:t>4. If the judgement is that steps 1 and 2 have been successful, the result (i.e. the combination of cue information from the problem and the content of the schema) is used to continue.</w:t>
      </w:r>
    </w:p>
    <w:p w:rsidR="006F5A56" w:rsidRPr="00EA74F1" w:rsidRDefault="006F5A56" w:rsidP="006F5A56">
      <w:pPr>
        <w:pStyle w:val="NormalWeb"/>
        <w:rPr>
          <w:sz w:val="22"/>
          <w:szCs w:val="22"/>
        </w:rPr>
      </w:pPr>
      <w:r w:rsidRPr="00EA74F1">
        <w:rPr>
          <w:sz w:val="22"/>
          <w:szCs w:val="22"/>
        </w:rPr>
        <w:t>The process can be illustrated using the solution of the following equation:</w:t>
      </w:r>
    </w:p>
    <w:p w:rsidR="006F5A56" w:rsidRPr="00EA74F1" w:rsidRDefault="006F5A56" w:rsidP="006F5A56">
      <w:pPr>
        <w:pStyle w:val="NormalWeb"/>
        <w:rPr>
          <w:sz w:val="22"/>
          <w:szCs w:val="22"/>
        </w:rPr>
      </w:pPr>
      <w:r w:rsidRPr="00EA74F1">
        <w:rPr>
          <w:sz w:val="22"/>
          <w:szCs w:val="22"/>
        </w:rPr>
        <w:t>x</w:t>
      </w:r>
      <w:r w:rsidRPr="00EA74F1">
        <w:rPr>
          <w:sz w:val="22"/>
          <w:szCs w:val="22"/>
          <w:vertAlign w:val="superscript"/>
        </w:rPr>
        <w:t>2</w:t>
      </w:r>
      <w:r w:rsidRPr="00EA74F1">
        <w:rPr>
          <w:sz w:val="22"/>
          <w:szCs w:val="22"/>
        </w:rPr>
        <w:t xml:space="preserve"> </w:t>
      </w:r>
      <w:r w:rsidRPr="00EA74F1">
        <w:rPr>
          <w:rFonts w:ascii="Symbol" w:hAnsi="Symbol"/>
          <w:sz w:val="22"/>
          <w:szCs w:val="22"/>
        </w:rPr>
        <w:t></w:t>
      </w:r>
      <w:r w:rsidRPr="00EA74F1">
        <w:rPr>
          <w:sz w:val="22"/>
          <w:szCs w:val="22"/>
        </w:rPr>
        <w:t xml:space="preserve"> 5x + 2 = 0</w:t>
      </w:r>
    </w:p>
    <w:p w:rsidR="006F5A56" w:rsidRPr="00EA74F1" w:rsidRDefault="006F5A56" w:rsidP="006F5A56">
      <w:pPr>
        <w:pStyle w:val="NormalWeb"/>
        <w:rPr>
          <w:sz w:val="22"/>
          <w:szCs w:val="22"/>
        </w:rPr>
      </w:pPr>
      <w:r w:rsidRPr="00EA74F1">
        <w:rPr>
          <w:sz w:val="22"/>
          <w:szCs w:val="22"/>
        </w:rPr>
        <w:lastRenderedPageBreak/>
        <w:t>Step 1 consists of some visual cues in the equation - e.g. the exponent and the number of terms - that cause us to say (in effect): "Aha! It's a quadratic equation!", with the result that we retrieve from memory the "quadratic equation schema", which has many items of information, but which also (hopefully!) contains the quadratic formula:</w:t>
      </w:r>
    </w:p>
    <w:p w:rsidR="00752F6E" w:rsidRDefault="00752F6E" w:rsidP="00752F6E">
      <w:r>
        <w:t xml:space="preserve">If </w:t>
      </w:r>
      <w:proofErr w:type="spellStart"/>
      <w:r>
        <w:rPr>
          <w:rStyle w:val="Style1"/>
        </w:rPr>
        <w:t>ax</w:t>
      </w:r>
      <w:proofErr w:type="spellEnd"/>
      <w:r>
        <w:rPr>
          <w:vertAlign w:val="superscript"/>
        </w:rPr>
        <w:t>2</w:t>
      </w:r>
      <w:r>
        <w:t xml:space="preserve"> + </w:t>
      </w:r>
      <w:proofErr w:type="spellStart"/>
      <w:r>
        <w:rPr>
          <w:rStyle w:val="Style1"/>
        </w:rPr>
        <w:t>bx</w:t>
      </w:r>
      <w:proofErr w:type="spellEnd"/>
      <w:r>
        <w:t xml:space="preserve"> + c= 0, </w:t>
      </w:r>
    </w:p>
    <w:p w:rsidR="00752F6E" w:rsidRPr="00761D48" w:rsidRDefault="00752F6E" w:rsidP="00752F6E">
      <w:r>
        <w:t>then</w:t>
      </w:r>
      <m:oMath>
        <m:r>
          <w:rPr>
            <w:rFonts w:ascii="Cambria Math" w:hAnsi="Cambria Math"/>
            <w:sz w:val="28"/>
            <w:szCs w:val="28"/>
          </w:rPr>
          <m:t xml:space="preserve"> x= </m:t>
        </m:r>
        <m:f>
          <m:fPr>
            <m:ctrlPr>
              <w:rPr>
                <w:rFonts w:ascii="Cambria Math" w:eastAsia="MS Mincho" w:hAnsi="Cambria Math"/>
                <w:i/>
                <w:sz w:val="28"/>
                <w:szCs w:val="28"/>
                <w:lang w:eastAsia="ja-JP"/>
              </w:rPr>
            </m:ctrlPr>
          </m:fPr>
          <m:num>
            <m:r>
              <w:rPr>
                <w:rFonts w:ascii="Cambria Math" w:hAnsi="Cambria Math"/>
                <w:sz w:val="28"/>
                <w:szCs w:val="28"/>
              </w:rPr>
              <m:t xml:space="preserve">-b    ±   </m:t>
            </m:r>
            <m:rad>
              <m:radPr>
                <m:degHide m:val="1"/>
                <m:ctrlPr>
                  <w:rPr>
                    <w:rFonts w:ascii="Cambria Math" w:eastAsia="MS Mincho" w:hAnsi="Cambria Math"/>
                    <w:i/>
                    <w:sz w:val="28"/>
                    <w:szCs w:val="28"/>
                    <w:lang w:eastAsia="ja-JP"/>
                  </w:rPr>
                </m:ctrlPr>
              </m:radPr>
              <m:deg/>
              <m:e>
                <m:sSup>
                  <m:sSupPr>
                    <m:ctrlPr>
                      <w:rPr>
                        <w:rFonts w:ascii="Cambria Math" w:eastAsia="MS Mincho" w:hAnsi="Cambria Math"/>
                        <w:i/>
                        <w:sz w:val="28"/>
                        <w:szCs w:val="28"/>
                        <w:lang w:eastAsia="ja-JP"/>
                      </w:rPr>
                    </m:ctrlPr>
                  </m:sSupPr>
                  <m:e>
                    <m:r>
                      <w:rPr>
                        <w:rFonts w:ascii="Cambria Math" w:hAnsi="Cambria Math"/>
                        <w:sz w:val="28"/>
                        <w:szCs w:val="28"/>
                      </w:rPr>
                      <m:t>b</m:t>
                    </m:r>
                  </m:e>
                  <m:sup>
                    <m:r>
                      <w:rPr>
                        <w:rFonts w:ascii="Cambria Math" w:hAnsi="Cambria Math"/>
                        <w:sz w:val="28"/>
                        <w:szCs w:val="28"/>
                      </w:rPr>
                      <m:t xml:space="preserve">2  </m:t>
                    </m:r>
                  </m:sup>
                </m:sSup>
                <m:r>
                  <w:rPr>
                    <w:rFonts w:ascii="Cambria Math" w:hAnsi="Cambria Math"/>
                    <w:sz w:val="28"/>
                    <w:szCs w:val="28"/>
                  </w:rPr>
                  <m:t>-  4ac</m:t>
                </m:r>
              </m:e>
            </m:rad>
          </m:num>
          <m:den>
            <m:r>
              <w:rPr>
                <w:rFonts w:ascii="Cambria Math" w:hAnsi="Cambria Math"/>
                <w:sz w:val="28"/>
                <w:szCs w:val="28"/>
              </w:rPr>
              <m:t>2a</m:t>
            </m:r>
          </m:den>
        </m:f>
      </m:oMath>
    </w:p>
    <w:p w:rsidR="006F5A56" w:rsidRPr="00EA74F1" w:rsidRDefault="006F5A56" w:rsidP="006F5A56">
      <w:pPr>
        <w:pStyle w:val="NormalWeb"/>
        <w:rPr>
          <w:sz w:val="22"/>
          <w:szCs w:val="22"/>
        </w:rPr>
      </w:pPr>
    </w:p>
    <w:p w:rsidR="006F5A56" w:rsidRPr="00EA74F1" w:rsidRDefault="006F5A56" w:rsidP="006F5A56">
      <w:pPr>
        <w:pStyle w:val="NormalWeb"/>
        <w:rPr>
          <w:sz w:val="22"/>
          <w:szCs w:val="22"/>
        </w:rPr>
      </w:pPr>
      <w:r w:rsidRPr="00EA74F1">
        <w:rPr>
          <w:sz w:val="22"/>
          <w:szCs w:val="22"/>
        </w:rPr>
        <w:t>Step 2 involves looking at our specific problem x</w:t>
      </w:r>
      <w:r w:rsidRPr="00EA74F1">
        <w:rPr>
          <w:sz w:val="22"/>
          <w:szCs w:val="22"/>
          <w:vertAlign w:val="superscript"/>
        </w:rPr>
        <w:t>2</w:t>
      </w:r>
      <w:r w:rsidRPr="00EA74F1">
        <w:rPr>
          <w:sz w:val="22"/>
          <w:szCs w:val="22"/>
        </w:rPr>
        <w:t xml:space="preserve"> </w:t>
      </w:r>
      <w:r w:rsidRPr="00EA74F1">
        <w:rPr>
          <w:rFonts w:ascii="Symbol" w:hAnsi="Symbol"/>
          <w:sz w:val="22"/>
          <w:szCs w:val="22"/>
        </w:rPr>
        <w:t></w:t>
      </w:r>
      <w:r w:rsidRPr="00EA74F1">
        <w:rPr>
          <w:sz w:val="22"/>
          <w:szCs w:val="22"/>
        </w:rPr>
        <w:t xml:space="preserve"> 5x + 2 = 0 and taking from it certain specific information to enter into the "variables" of our memorised formula in the schema. We see that "1" should be used as a replacement for a, "</w:t>
      </w:r>
      <w:r w:rsidRPr="00EA74F1">
        <w:rPr>
          <w:rFonts w:ascii="Symbol" w:hAnsi="Symbol"/>
          <w:sz w:val="22"/>
          <w:szCs w:val="22"/>
        </w:rPr>
        <w:t></w:t>
      </w:r>
      <w:r w:rsidRPr="00EA74F1">
        <w:rPr>
          <w:sz w:val="22"/>
          <w:szCs w:val="22"/>
        </w:rPr>
        <w:t xml:space="preserve"> 5" for b and "2" for c.</w:t>
      </w:r>
    </w:p>
    <w:p w:rsidR="006F5A56" w:rsidRPr="00EA74F1" w:rsidRDefault="006F5A56" w:rsidP="006F5A56">
      <w:pPr>
        <w:pStyle w:val="NormalWeb"/>
        <w:rPr>
          <w:sz w:val="22"/>
          <w:szCs w:val="22"/>
        </w:rPr>
      </w:pPr>
      <w:r w:rsidRPr="00EA74F1">
        <w:rPr>
          <w:sz w:val="22"/>
          <w:szCs w:val="22"/>
        </w:rPr>
        <w:t>Step 3 involves whatever checks we carry out in order to convince ourselves that this is all correct, after which use of the quadratic formula (step 4) easily produces the answer.</w:t>
      </w:r>
    </w:p>
    <w:p w:rsidR="006F5A56" w:rsidRPr="00EA74F1" w:rsidRDefault="006F5A56" w:rsidP="006F5A56">
      <w:pPr>
        <w:pStyle w:val="NormalWeb"/>
        <w:rPr>
          <w:sz w:val="22"/>
          <w:szCs w:val="22"/>
        </w:rPr>
      </w:pPr>
      <w:r w:rsidRPr="00EA74F1">
        <w:rPr>
          <w:sz w:val="22"/>
          <w:szCs w:val="22"/>
        </w:rPr>
        <w:t>A pupil can fail to solve the problem for many reasons, e.g. in step 1:</w:t>
      </w:r>
    </w:p>
    <w:p w:rsidR="006F5A56" w:rsidRPr="00EA74F1" w:rsidRDefault="006F5A56" w:rsidP="00493472">
      <w:pPr>
        <w:numPr>
          <w:ilvl w:val="0"/>
          <w:numId w:val="96"/>
        </w:numPr>
        <w:spacing w:before="100" w:beforeAutospacing="1" w:after="100" w:afterAutospacing="1" w:line="240" w:lineRule="auto"/>
        <w:rPr>
          <w:szCs w:val="22"/>
        </w:rPr>
      </w:pPr>
      <w:r w:rsidRPr="00EA74F1">
        <w:rPr>
          <w:szCs w:val="22"/>
        </w:rPr>
        <w:t xml:space="preserve">he may not possess the schema that is needed </w:t>
      </w:r>
    </w:p>
    <w:p w:rsidR="006F5A56" w:rsidRPr="00EA74F1" w:rsidRDefault="006F5A56" w:rsidP="00493472">
      <w:pPr>
        <w:numPr>
          <w:ilvl w:val="0"/>
          <w:numId w:val="97"/>
        </w:numPr>
        <w:spacing w:before="100" w:beforeAutospacing="1" w:after="100" w:afterAutospacing="1" w:line="240" w:lineRule="auto"/>
        <w:rPr>
          <w:szCs w:val="22"/>
        </w:rPr>
      </w:pPr>
      <w:r w:rsidRPr="00EA74F1">
        <w:rPr>
          <w:szCs w:val="22"/>
        </w:rPr>
        <w:t xml:space="preserve">he may possess an appropriate schema, but the retrieval mechanism cannot locate it </w:t>
      </w:r>
    </w:p>
    <w:p w:rsidR="006F5A56" w:rsidRPr="00EA74F1" w:rsidRDefault="006F5A56" w:rsidP="00493472">
      <w:pPr>
        <w:numPr>
          <w:ilvl w:val="0"/>
          <w:numId w:val="98"/>
        </w:numPr>
        <w:spacing w:before="100" w:beforeAutospacing="1" w:after="100" w:afterAutospacing="1" w:line="240" w:lineRule="auto"/>
        <w:rPr>
          <w:szCs w:val="22"/>
        </w:rPr>
      </w:pPr>
      <w:r w:rsidRPr="00EA74F1">
        <w:rPr>
          <w:szCs w:val="22"/>
        </w:rPr>
        <w:t xml:space="preserve">the retrieved schema is flawed or incomplete </w:t>
      </w:r>
    </w:p>
    <w:p w:rsidR="006F5A56" w:rsidRPr="00EA74F1" w:rsidRDefault="006F5A56" w:rsidP="00493472">
      <w:pPr>
        <w:numPr>
          <w:ilvl w:val="0"/>
          <w:numId w:val="99"/>
        </w:numPr>
        <w:spacing w:before="100" w:beforeAutospacing="1" w:after="100" w:afterAutospacing="1" w:line="240" w:lineRule="auto"/>
        <w:rPr>
          <w:szCs w:val="22"/>
        </w:rPr>
      </w:pPr>
      <w:r w:rsidRPr="00EA74F1">
        <w:rPr>
          <w:szCs w:val="22"/>
        </w:rPr>
        <w:t xml:space="preserve">an inappropriate schema is retrieved. </w:t>
      </w:r>
    </w:p>
    <w:p w:rsidR="006F5A56" w:rsidRPr="00EA74F1" w:rsidRDefault="006F5A56" w:rsidP="006F5A56">
      <w:pPr>
        <w:pStyle w:val="NormalWeb"/>
        <w:rPr>
          <w:sz w:val="22"/>
          <w:szCs w:val="22"/>
        </w:rPr>
      </w:pPr>
      <w:r w:rsidRPr="00EA74F1">
        <w:rPr>
          <w:sz w:val="22"/>
          <w:szCs w:val="22"/>
        </w:rPr>
        <w:t xml:space="preserve">It is important to realise that once step 4 has been reached, the solution of the problem is wholly determined by the combined information of the used cues and the content and structure of the retrieved schema, e.g. if in our example above the quadratic formula in the schema (memory) was flawed, our solution would be flawed. We say the solution is </w:t>
      </w:r>
      <w:r w:rsidRPr="00EA74F1">
        <w:rPr>
          <w:i/>
          <w:iCs/>
          <w:sz w:val="22"/>
          <w:szCs w:val="22"/>
        </w:rPr>
        <w:t>mediated</w:t>
      </w:r>
      <w:r w:rsidRPr="00EA74F1">
        <w:rPr>
          <w:sz w:val="22"/>
          <w:szCs w:val="22"/>
        </w:rPr>
        <w:t xml:space="preserve"> by the schema.</w:t>
      </w:r>
    </w:p>
    <w:p w:rsidR="006F5A56" w:rsidRPr="00EA74F1" w:rsidRDefault="006F5A56" w:rsidP="006F5A56">
      <w:pPr>
        <w:pStyle w:val="NormalWeb"/>
        <w:rPr>
          <w:sz w:val="22"/>
          <w:szCs w:val="22"/>
        </w:rPr>
      </w:pPr>
      <w:r w:rsidRPr="00EA74F1">
        <w:rPr>
          <w:sz w:val="22"/>
          <w:szCs w:val="22"/>
        </w:rPr>
        <w:t>Let us now look at some specific misconceptions by analysing in what ways current schemas mediate new learning leading to misconceptions. One should acknowledge, of course, that errors are also a function of other variables in the education process, including the teacher, the curriculum, social factors, affective factors, emotional factors, motivation, attitudes, and possible interactions among these variables. For this paper, however, I shall concentrate only on cognitive variables.</w:t>
      </w:r>
    </w:p>
    <w:p w:rsidR="006F5A56" w:rsidRPr="00EA74F1" w:rsidRDefault="006F5A56" w:rsidP="006F5A56">
      <w:pPr>
        <w:pStyle w:val="NormalWeb"/>
        <w:outlineLvl w:val="0"/>
        <w:rPr>
          <w:b/>
          <w:bCs/>
          <w:sz w:val="22"/>
          <w:szCs w:val="22"/>
        </w:rPr>
      </w:pPr>
      <w:r w:rsidRPr="00EA74F1">
        <w:rPr>
          <w:b/>
          <w:bCs/>
          <w:sz w:val="22"/>
          <w:szCs w:val="22"/>
        </w:rPr>
        <w:t>3. SOME MISCONCEPTIONS AND THEIR GENESIS</w:t>
      </w:r>
    </w:p>
    <w:p w:rsidR="006F5A56" w:rsidRPr="00EA74F1" w:rsidRDefault="006F5A56" w:rsidP="006F5A56">
      <w:pPr>
        <w:pStyle w:val="NormalWeb"/>
        <w:outlineLvl w:val="0"/>
        <w:rPr>
          <w:b/>
          <w:bCs/>
          <w:sz w:val="22"/>
          <w:szCs w:val="22"/>
        </w:rPr>
      </w:pPr>
      <w:r w:rsidRPr="00EA74F1">
        <w:rPr>
          <w:b/>
          <w:bCs/>
          <w:sz w:val="22"/>
          <w:szCs w:val="22"/>
        </w:rPr>
        <w:t>3.1 Patchwork</w:t>
      </w:r>
    </w:p>
    <w:p w:rsidR="006F5A56" w:rsidRPr="00EA74F1" w:rsidRDefault="006F5A56" w:rsidP="006F5A56">
      <w:pPr>
        <w:pStyle w:val="NormalWeb"/>
        <w:rPr>
          <w:sz w:val="22"/>
          <w:szCs w:val="22"/>
        </w:rPr>
      </w:pPr>
      <w:r w:rsidRPr="00EA74F1">
        <w:rPr>
          <w:sz w:val="22"/>
          <w:szCs w:val="22"/>
        </w:rPr>
        <w:t>What order of difficulty do we expect in the following three additions for young pupils learning column addition?</w:t>
      </w:r>
    </w:p>
    <w:tbl>
      <w:tblPr>
        <w:tblW w:w="8550" w:type="dxa"/>
        <w:tblCellSpacing w:w="0" w:type="dxa"/>
        <w:tblCellMar>
          <w:top w:w="45" w:type="dxa"/>
          <w:left w:w="45" w:type="dxa"/>
          <w:bottom w:w="45" w:type="dxa"/>
          <w:right w:w="45" w:type="dxa"/>
        </w:tblCellMar>
        <w:tblLook w:val="04A0" w:firstRow="1" w:lastRow="0" w:firstColumn="1" w:lastColumn="0" w:noHBand="0" w:noVBand="1"/>
      </w:tblPr>
      <w:tblGrid>
        <w:gridCol w:w="512"/>
        <w:gridCol w:w="683"/>
        <w:gridCol w:w="1795"/>
        <w:gridCol w:w="770"/>
        <w:gridCol w:w="1625"/>
        <w:gridCol w:w="770"/>
        <w:gridCol w:w="1625"/>
        <w:gridCol w:w="770"/>
      </w:tblGrid>
      <w:tr w:rsidR="006F5A56" w:rsidRPr="00EA74F1" w:rsidTr="00173A01">
        <w:trPr>
          <w:tblCellSpacing w:w="0" w:type="dxa"/>
        </w:trPr>
        <w:tc>
          <w:tcPr>
            <w:tcW w:w="300" w:type="pct"/>
            <w:hideMark/>
          </w:tcPr>
          <w:p w:rsidR="006F5A56" w:rsidRPr="00EA74F1" w:rsidRDefault="006F5A56" w:rsidP="00173A01">
            <w:pPr>
              <w:pStyle w:val="NormalWeb"/>
              <w:rPr>
                <w:sz w:val="22"/>
                <w:szCs w:val="22"/>
              </w:rPr>
            </w:pPr>
            <w:r w:rsidRPr="00EA74F1">
              <w:rPr>
                <w:sz w:val="22"/>
                <w:szCs w:val="22"/>
              </w:rPr>
              <w:t>(A)</w:t>
            </w:r>
          </w:p>
        </w:tc>
        <w:tc>
          <w:tcPr>
            <w:tcW w:w="400" w:type="pct"/>
            <w:hideMark/>
          </w:tcPr>
          <w:p w:rsidR="006F5A56" w:rsidRPr="00EA74F1" w:rsidRDefault="006F5A56" w:rsidP="00173A01">
            <w:pPr>
              <w:pStyle w:val="NormalWeb"/>
              <w:rPr>
                <w:sz w:val="22"/>
                <w:szCs w:val="22"/>
              </w:rPr>
            </w:pPr>
            <w:r w:rsidRPr="00EA74F1">
              <w:rPr>
                <w:sz w:val="22"/>
                <w:szCs w:val="22"/>
              </w:rPr>
              <w:t>523</w:t>
            </w:r>
          </w:p>
        </w:tc>
        <w:tc>
          <w:tcPr>
            <w:tcW w:w="1050" w:type="pct"/>
            <w:hideMark/>
          </w:tcPr>
          <w:p w:rsidR="006F5A56" w:rsidRPr="00EA74F1" w:rsidRDefault="006F5A56" w:rsidP="00173A01">
            <w:pPr>
              <w:pStyle w:val="NormalWeb"/>
              <w:rPr>
                <w:sz w:val="22"/>
                <w:szCs w:val="22"/>
              </w:rPr>
            </w:pPr>
            <w:r w:rsidRPr="00EA74F1">
              <w:rPr>
                <w:sz w:val="22"/>
                <w:szCs w:val="22"/>
              </w:rPr>
              <w:t>(B)</w:t>
            </w:r>
          </w:p>
        </w:tc>
        <w:tc>
          <w:tcPr>
            <w:tcW w:w="450" w:type="pct"/>
            <w:hideMark/>
          </w:tcPr>
          <w:p w:rsidR="006F5A56" w:rsidRPr="00EA74F1" w:rsidRDefault="006F5A56" w:rsidP="00173A01">
            <w:pPr>
              <w:pStyle w:val="NormalWeb"/>
              <w:rPr>
                <w:sz w:val="22"/>
                <w:szCs w:val="22"/>
              </w:rPr>
            </w:pPr>
            <w:r w:rsidRPr="00EA74F1">
              <w:rPr>
                <w:sz w:val="22"/>
                <w:szCs w:val="22"/>
              </w:rPr>
              <w:t>593</w:t>
            </w:r>
          </w:p>
        </w:tc>
        <w:tc>
          <w:tcPr>
            <w:tcW w:w="950" w:type="pct"/>
            <w:hideMark/>
          </w:tcPr>
          <w:p w:rsidR="006F5A56" w:rsidRPr="00EA74F1" w:rsidRDefault="006F5A56" w:rsidP="00173A01">
            <w:pPr>
              <w:pStyle w:val="NormalWeb"/>
              <w:rPr>
                <w:sz w:val="22"/>
                <w:szCs w:val="22"/>
              </w:rPr>
            </w:pPr>
            <w:r w:rsidRPr="00EA74F1">
              <w:rPr>
                <w:sz w:val="22"/>
                <w:szCs w:val="22"/>
              </w:rPr>
              <w:t>(C)</w:t>
            </w:r>
          </w:p>
        </w:tc>
        <w:tc>
          <w:tcPr>
            <w:tcW w:w="450" w:type="pct"/>
            <w:hideMark/>
          </w:tcPr>
          <w:p w:rsidR="006F5A56" w:rsidRPr="00EA74F1" w:rsidRDefault="006F5A56" w:rsidP="00173A01">
            <w:pPr>
              <w:pStyle w:val="NormalWeb"/>
              <w:rPr>
                <w:sz w:val="22"/>
                <w:szCs w:val="22"/>
              </w:rPr>
            </w:pPr>
            <w:r w:rsidRPr="00EA74F1">
              <w:rPr>
                <w:sz w:val="22"/>
                <w:szCs w:val="22"/>
              </w:rPr>
              <w:t>586</w:t>
            </w:r>
          </w:p>
        </w:tc>
        <w:tc>
          <w:tcPr>
            <w:tcW w:w="950" w:type="pct"/>
            <w:hideMark/>
          </w:tcPr>
          <w:p w:rsidR="006F5A56" w:rsidRPr="00EA74F1" w:rsidRDefault="006F5A56" w:rsidP="00173A01">
            <w:pPr>
              <w:pStyle w:val="NormalWeb"/>
              <w:rPr>
                <w:sz w:val="22"/>
                <w:szCs w:val="22"/>
              </w:rPr>
            </w:pPr>
            <w:r w:rsidRPr="00EA74F1">
              <w:rPr>
                <w:sz w:val="22"/>
                <w:szCs w:val="22"/>
              </w:rPr>
              <w:t>(D)</w:t>
            </w:r>
          </w:p>
        </w:tc>
        <w:tc>
          <w:tcPr>
            <w:tcW w:w="450" w:type="pct"/>
            <w:hideMark/>
          </w:tcPr>
          <w:p w:rsidR="006F5A56" w:rsidRPr="00EA74F1" w:rsidRDefault="006F5A56" w:rsidP="00173A01">
            <w:pPr>
              <w:pStyle w:val="NormalWeb"/>
              <w:rPr>
                <w:sz w:val="22"/>
                <w:szCs w:val="22"/>
              </w:rPr>
            </w:pPr>
            <w:r w:rsidRPr="00EA74F1">
              <w:rPr>
                <w:sz w:val="22"/>
                <w:szCs w:val="22"/>
              </w:rPr>
              <w:t>586</w:t>
            </w:r>
          </w:p>
        </w:tc>
      </w:tr>
      <w:tr w:rsidR="006F5A56" w:rsidRPr="00EA74F1" w:rsidTr="00173A01">
        <w:trPr>
          <w:tblCellSpacing w:w="0" w:type="dxa"/>
        </w:trPr>
        <w:tc>
          <w:tcPr>
            <w:tcW w:w="300" w:type="pct"/>
            <w:hideMark/>
          </w:tcPr>
          <w:p w:rsidR="006F5A56" w:rsidRPr="00EA74F1" w:rsidRDefault="006F5A56" w:rsidP="00173A01">
            <w:pPr>
              <w:rPr>
                <w:szCs w:val="22"/>
              </w:rPr>
            </w:pPr>
            <w:r w:rsidRPr="00EA74F1">
              <w:rPr>
                <w:szCs w:val="22"/>
              </w:rPr>
              <w:t> </w:t>
            </w:r>
          </w:p>
        </w:tc>
        <w:tc>
          <w:tcPr>
            <w:tcW w:w="400" w:type="pct"/>
            <w:hideMark/>
          </w:tcPr>
          <w:p w:rsidR="006F5A56" w:rsidRPr="00EA74F1" w:rsidRDefault="006F5A56" w:rsidP="00173A01">
            <w:pPr>
              <w:pStyle w:val="NormalWeb"/>
              <w:rPr>
                <w:sz w:val="22"/>
                <w:szCs w:val="22"/>
              </w:rPr>
            </w:pPr>
            <w:r w:rsidRPr="00EA74F1">
              <w:rPr>
                <w:sz w:val="22"/>
                <w:szCs w:val="22"/>
              </w:rPr>
              <w:t>+</w:t>
            </w:r>
            <w:r w:rsidRPr="00EA74F1">
              <w:rPr>
                <w:sz w:val="22"/>
                <w:szCs w:val="22"/>
                <w:u w:val="single"/>
              </w:rPr>
              <w:t>25</w:t>
            </w:r>
          </w:p>
        </w:tc>
        <w:tc>
          <w:tcPr>
            <w:tcW w:w="1050" w:type="pct"/>
            <w:hideMark/>
          </w:tcPr>
          <w:p w:rsidR="006F5A56" w:rsidRPr="00EA74F1" w:rsidRDefault="006F5A56" w:rsidP="00173A01">
            <w:pPr>
              <w:rPr>
                <w:szCs w:val="22"/>
              </w:rPr>
            </w:pPr>
            <w:r w:rsidRPr="00EA74F1">
              <w:rPr>
                <w:szCs w:val="22"/>
              </w:rPr>
              <w:t> </w:t>
            </w:r>
          </w:p>
        </w:tc>
        <w:tc>
          <w:tcPr>
            <w:tcW w:w="450" w:type="pct"/>
            <w:hideMark/>
          </w:tcPr>
          <w:p w:rsidR="006F5A56" w:rsidRPr="00EA74F1" w:rsidRDefault="006F5A56" w:rsidP="00173A01">
            <w:pPr>
              <w:pStyle w:val="NormalWeb"/>
              <w:rPr>
                <w:sz w:val="22"/>
                <w:szCs w:val="22"/>
              </w:rPr>
            </w:pPr>
            <w:r w:rsidRPr="00EA74F1">
              <w:rPr>
                <w:sz w:val="22"/>
                <w:szCs w:val="22"/>
              </w:rPr>
              <w:t>+</w:t>
            </w:r>
            <w:r w:rsidRPr="00EA74F1">
              <w:rPr>
                <w:sz w:val="22"/>
                <w:szCs w:val="22"/>
                <w:u w:val="single"/>
              </w:rPr>
              <w:t>25</w:t>
            </w:r>
          </w:p>
        </w:tc>
        <w:tc>
          <w:tcPr>
            <w:tcW w:w="950" w:type="pct"/>
            <w:hideMark/>
          </w:tcPr>
          <w:p w:rsidR="006F5A56" w:rsidRPr="00EA74F1" w:rsidRDefault="006F5A56" w:rsidP="00173A01">
            <w:pPr>
              <w:rPr>
                <w:szCs w:val="22"/>
              </w:rPr>
            </w:pPr>
            <w:r w:rsidRPr="00EA74F1">
              <w:rPr>
                <w:szCs w:val="22"/>
              </w:rPr>
              <w:t> </w:t>
            </w:r>
          </w:p>
        </w:tc>
        <w:tc>
          <w:tcPr>
            <w:tcW w:w="450" w:type="pct"/>
            <w:hideMark/>
          </w:tcPr>
          <w:p w:rsidR="006F5A56" w:rsidRPr="00EA74F1" w:rsidRDefault="006F5A56" w:rsidP="00173A01">
            <w:pPr>
              <w:pStyle w:val="NormalWeb"/>
              <w:rPr>
                <w:sz w:val="22"/>
                <w:szCs w:val="22"/>
              </w:rPr>
            </w:pPr>
            <w:r w:rsidRPr="00EA74F1">
              <w:rPr>
                <w:sz w:val="22"/>
                <w:szCs w:val="22"/>
              </w:rPr>
              <w:t>+</w:t>
            </w:r>
            <w:r w:rsidRPr="00EA74F1">
              <w:rPr>
                <w:sz w:val="22"/>
                <w:szCs w:val="22"/>
                <w:u w:val="single"/>
              </w:rPr>
              <w:t>25</w:t>
            </w:r>
          </w:p>
        </w:tc>
        <w:tc>
          <w:tcPr>
            <w:tcW w:w="950" w:type="pct"/>
            <w:hideMark/>
          </w:tcPr>
          <w:p w:rsidR="006F5A56" w:rsidRPr="00EA74F1" w:rsidRDefault="006F5A56" w:rsidP="00173A01">
            <w:pPr>
              <w:rPr>
                <w:szCs w:val="22"/>
              </w:rPr>
            </w:pPr>
            <w:r w:rsidRPr="00EA74F1">
              <w:rPr>
                <w:szCs w:val="22"/>
              </w:rPr>
              <w:t> </w:t>
            </w:r>
          </w:p>
        </w:tc>
        <w:tc>
          <w:tcPr>
            <w:tcW w:w="450" w:type="pct"/>
            <w:hideMark/>
          </w:tcPr>
          <w:p w:rsidR="006F5A56" w:rsidRPr="00EA74F1" w:rsidRDefault="006F5A56" w:rsidP="00173A01">
            <w:pPr>
              <w:pStyle w:val="NormalWeb"/>
              <w:rPr>
                <w:sz w:val="22"/>
                <w:szCs w:val="22"/>
              </w:rPr>
            </w:pPr>
            <w:r w:rsidRPr="00EA74F1">
              <w:rPr>
                <w:sz w:val="22"/>
                <w:szCs w:val="22"/>
              </w:rPr>
              <w:t>+</w:t>
            </w:r>
            <w:r w:rsidRPr="00EA74F1">
              <w:rPr>
                <w:sz w:val="22"/>
                <w:szCs w:val="22"/>
                <w:u w:val="single"/>
              </w:rPr>
              <w:t>325</w:t>
            </w:r>
          </w:p>
        </w:tc>
      </w:tr>
    </w:tbl>
    <w:p w:rsidR="006F5A56" w:rsidRPr="00EA74F1" w:rsidRDefault="006F5A56" w:rsidP="006F5A56">
      <w:pPr>
        <w:pStyle w:val="NormalWeb"/>
        <w:rPr>
          <w:sz w:val="22"/>
          <w:szCs w:val="22"/>
        </w:rPr>
      </w:pPr>
      <w:r w:rsidRPr="00EA74F1">
        <w:rPr>
          <w:sz w:val="22"/>
          <w:szCs w:val="22"/>
        </w:rPr>
        <w:t>Traditional analysis would suggest that (A) should be the easiest, since (B) involves an extra "carry", (C) two "carries" and (D) involves an extra addition. Surprisingly, (A) is the most difficult for many children! Why should this be, and how do we account for the following frequent responses to (A)?</w:t>
      </w:r>
    </w:p>
    <w:tbl>
      <w:tblPr>
        <w:tblW w:w="6195" w:type="dxa"/>
        <w:tblCellSpacing w:w="0" w:type="dxa"/>
        <w:tblCellMar>
          <w:top w:w="45" w:type="dxa"/>
          <w:left w:w="45" w:type="dxa"/>
          <w:bottom w:w="45" w:type="dxa"/>
          <w:right w:w="45" w:type="dxa"/>
        </w:tblCellMar>
        <w:tblLook w:val="04A0" w:firstRow="1" w:lastRow="0" w:firstColumn="1" w:lastColumn="0" w:noHBand="0" w:noVBand="1"/>
      </w:tblPr>
      <w:tblGrid>
        <w:gridCol w:w="558"/>
        <w:gridCol w:w="681"/>
        <w:gridCol w:w="1673"/>
        <w:gridCol w:w="867"/>
        <w:gridCol w:w="1549"/>
        <w:gridCol w:w="867"/>
      </w:tblGrid>
      <w:tr w:rsidR="006F5A56" w:rsidRPr="00EA74F1" w:rsidTr="00173A01">
        <w:trPr>
          <w:tblCellSpacing w:w="0" w:type="dxa"/>
        </w:trPr>
        <w:tc>
          <w:tcPr>
            <w:tcW w:w="450" w:type="pct"/>
            <w:hideMark/>
          </w:tcPr>
          <w:p w:rsidR="006F5A56" w:rsidRPr="00EA74F1" w:rsidRDefault="006F5A56" w:rsidP="00173A01">
            <w:pPr>
              <w:pStyle w:val="NormalWeb"/>
              <w:rPr>
                <w:sz w:val="22"/>
                <w:szCs w:val="22"/>
              </w:rPr>
            </w:pPr>
            <w:r w:rsidRPr="00EA74F1">
              <w:rPr>
                <w:sz w:val="22"/>
                <w:szCs w:val="22"/>
              </w:rPr>
              <w:t>(E)</w:t>
            </w:r>
          </w:p>
        </w:tc>
        <w:tc>
          <w:tcPr>
            <w:tcW w:w="550" w:type="pct"/>
            <w:hideMark/>
          </w:tcPr>
          <w:p w:rsidR="006F5A56" w:rsidRPr="00EA74F1" w:rsidRDefault="006F5A56" w:rsidP="00173A01">
            <w:pPr>
              <w:pStyle w:val="NormalWeb"/>
              <w:rPr>
                <w:sz w:val="22"/>
                <w:szCs w:val="22"/>
              </w:rPr>
            </w:pPr>
            <w:r w:rsidRPr="00EA74F1">
              <w:rPr>
                <w:sz w:val="22"/>
                <w:szCs w:val="22"/>
              </w:rPr>
              <w:t>523</w:t>
            </w:r>
          </w:p>
        </w:tc>
        <w:tc>
          <w:tcPr>
            <w:tcW w:w="1350" w:type="pct"/>
            <w:hideMark/>
          </w:tcPr>
          <w:p w:rsidR="006F5A56" w:rsidRPr="00EA74F1" w:rsidRDefault="006F5A56" w:rsidP="00173A01">
            <w:pPr>
              <w:pStyle w:val="NormalWeb"/>
              <w:rPr>
                <w:sz w:val="22"/>
                <w:szCs w:val="22"/>
              </w:rPr>
            </w:pPr>
            <w:r w:rsidRPr="00EA74F1">
              <w:rPr>
                <w:sz w:val="22"/>
                <w:szCs w:val="22"/>
              </w:rPr>
              <w:t>(F)</w:t>
            </w:r>
          </w:p>
        </w:tc>
        <w:tc>
          <w:tcPr>
            <w:tcW w:w="700" w:type="pct"/>
            <w:hideMark/>
          </w:tcPr>
          <w:p w:rsidR="006F5A56" w:rsidRPr="00EA74F1" w:rsidRDefault="006F5A56" w:rsidP="00173A01">
            <w:pPr>
              <w:pStyle w:val="NormalWeb"/>
              <w:rPr>
                <w:sz w:val="22"/>
                <w:szCs w:val="22"/>
              </w:rPr>
            </w:pPr>
            <w:r w:rsidRPr="00EA74F1">
              <w:rPr>
                <w:sz w:val="22"/>
                <w:szCs w:val="22"/>
              </w:rPr>
              <w:t>523</w:t>
            </w:r>
          </w:p>
        </w:tc>
        <w:tc>
          <w:tcPr>
            <w:tcW w:w="1250" w:type="pct"/>
            <w:hideMark/>
          </w:tcPr>
          <w:p w:rsidR="006F5A56" w:rsidRPr="00EA74F1" w:rsidRDefault="006F5A56" w:rsidP="00173A01">
            <w:pPr>
              <w:pStyle w:val="NormalWeb"/>
              <w:rPr>
                <w:sz w:val="22"/>
                <w:szCs w:val="22"/>
              </w:rPr>
            </w:pPr>
            <w:r w:rsidRPr="00EA74F1">
              <w:rPr>
                <w:sz w:val="22"/>
                <w:szCs w:val="22"/>
              </w:rPr>
              <w:t>(G)</w:t>
            </w:r>
          </w:p>
        </w:tc>
        <w:tc>
          <w:tcPr>
            <w:tcW w:w="700" w:type="pct"/>
            <w:hideMark/>
          </w:tcPr>
          <w:p w:rsidR="006F5A56" w:rsidRPr="00EA74F1" w:rsidRDefault="006F5A56" w:rsidP="00173A01">
            <w:pPr>
              <w:pStyle w:val="NormalWeb"/>
              <w:rPr>
                <w:sz w:val="22"/>
                <w:szCs w:val="22"/>
              </w:rPr>
            </w:pPr>
            <w:r w:rsidRPr="00EA74F1">
              <w:rPr>
                <w:sz w:val="22"/>
                <w:szCs w:val="22"/>
              </w:rPr>
              <w:t>523</w:t>
            </w:r>
          </w:p>
        </w:tc>
      </w:tr>
      <w:tr w:rsidR="006F5A56" w:rsidRPr="00EA74F1" w:rsidTr="00173A01">
        <w:trPr>
          <w:tblCellSpacing w:w="0" w:type="dxa"/>
        </w:trPr>
        <w:tc>
          <w:tcPr>
            <w:tcW w:w="450" w:type="pct"/>
            <w:hideMark/>
          </w:tcPr>
          <w:p w:rsidR="006F5A56" w:rsidRPr="00EA74F1" w:rsidRDefault="006F5A56" w:rsidP="00173A01">
            <w:pPr>
              <w:rPr>
                <w:szCs w:val="22"/>
              </w:rPr>
            </w:pPr>
            <w:r w:rsidRPr="00EA74F1">
              <w:rPr>
                <w:szCs w:val="22"/>
              </w:rPr>
              <w:t> </w:t>
            </w:r>
          </w:p>
        </w:tc>
        <w:tc>
          <w:tcPr>
            <w:tcW w:w="550" w:type="pct"/>
            <w:hideMark/>
          </w:tcPr>
          <w:p w:rsidR="006F5A56" w:rsidRPr="00EA74F1" w:rsidRDefault="006F5A56" w:rsidP="00173A01">
            <w:pPr>
              <w:pStyle w:val="NormalWeb"/>
              <w:rPr>
                <w:sz w:val="22"/>
                <w:szCs w:val="22"/>
              </w:rPr>
            </w:pPr>
            <w:r w:rsidRPr="00EA74F1">
              <w:rPr>
                <w:sz w:val="22"/>
                <w:szCs w:val="22"/>
                <w:u w:val="single"/>
              </w:rPr>
              <w:t>+25</w:t>
            </w:r>
          </w:p>
        </w:tc>
        <w:tc>
          <w:tcPr>
            <w:tcW w:w="1350" w:type="pct"/>
            <w:hideMark/>
          </w:tcPr>
          <w:p w:rsidR="006F5A56" w:rsidRPr="00EA74F1" w:rsidRDefault="006F5A56" w:rsidP="00173A01">
            <w:pPr>
              <w:rPr>
                <w:szCs w:val="22"/>
              </w:rPr>
            </w:pPr>
            <w:r w:rsidRPr="00EA74F1">
              <w:rPr>
                <w:szCs w:val="22"/>
              </w:rPr>
              <w:t> </w:t>
            </w:r>
          </w:p>
        </w:tc>
        <w:tc>
          <w:tcPr>
            <w:tcW w:w="700" w:type="pct"/>
            <w:hideMark/>
          </w:tcPr>
          <w:p w:rsidR="006F5A56" w:rsidRPr="00EA74F1" w:rsidRDefault="006F5A56" w:rsidP="00173A01">
            <w:pPr>
              <w:pStyle w:val="NormalWeb"/>
              <w:rPr>
                <w:sz w:val="22"/>
                <w:szCs w:val="22"/>
              </w:rPr>
            </w:pPr>
            <w:r w:rsidRPr="00EA74F1">
              <w:rPr>
                <w:sz w:val="22"/>
                <w:szCs w:val="22"/>
                <w:u w:val="single"/>
              </w:rPr>
              <w:t>+25</w:t>
            </w:r>
          </w:p>
        </w:tc>
        <w:tc>
          <w:tcPr>
            <w:tcW w:w="1250" w:type="pct"/>
            <w:hideMark/>
          </w:tcPr>
          <w:p w:rsidR="006F5A56" w:rsidRPr="00EA74F1" w:rsidRDefault="006F5A56" w:rsidP="00173A01">
            <w:pPr>
              <w:rPr>
                <w:szCs w:val="22"/>
              </w:rPr>
            </w:pPr>
            <w:r w:rsidRPr="00EA74F1">
              <w:rPr>
                <w:szCs w:val="22"/>
              </w:rPr>
              <w:t> </w:t>
            </w:r>
          </w:p>
        </w:tc>
        <w:tc>
          <w:tcPr>
            <w:tcW w:w="700" w:type="pct"/>
            <w:hideMark/>
          </w:tcPr>
          <w:p w:rsidR="006F5A56" w:rsidRPr="00EA74F1" w:rsidRDefault="006F5A56" w:rsidP="00173A01">
            <w:pPr>
              <w:pStyle w:val="NormalWeb"/>
              <w:rPr>
                <w:sz w:val="22"/>
                <w:szCs w:val="22"/>
              </w:rPr>
            </w:pPr>
            <w:r w:rsidRPr="00EA74F1">
              <w:rPr>
                <w:sz w:val="22"/>
                <w:szCs w:val="22"/>
                <w:u w:val="single"/>
              </w:rPr>
              <w:t>+25</w:t>
            </w:r>
          </w:p>
        </w:tc>
      </w:tr>
      <w:tr w:rsidR="006F5A56" w:rsidRPr="00EA74F1" w:rsidTr="00173A01">
        <w:trPr>
          <w:tblCellSpacing w:w="0" w:type="dxa"/>
        </w:trPr>
        <w:tc>
          <w:tcPr>
            <w:tcW w:w="450" w:type="pct"/>
            <w:hideMark/>
          </w:tcPr>
          <w:p w:rsidR="006F5A56" w:rsidRPr="00EA74F1" w:rsidRDefault="006F5A56" w:rsidP="00173A01">
            <w:pPr>
              <w:rPr>
                <w:szCs w:val="22"/>
              </w:rPr>
            </w:pPr>
            <w:r w:rsidRPr="00EA74F1">
              <w:rPr>
                <w:szCs w:val="22"/>
              </w:rPr>
              <w:lastRenderedPageBreak/>
              <w:t> </w:t>
            </w:r>
          </w:p>
        </w:tc>
        <w:tc>
          <w:tcPr>
            <w:tcW w:w="550" w:type="pct"/>
            <w:hideMark/>
          </w:tcPr>
          <w:p w:rsidR="006F5A56" w:rsidRPr="00EA74F1" w:rsidRDefault="006F5A56" w:rsidP="00173A01">
            <w:pPr>
              <w:pStyle w:val="NormalWeb"/>
              <w:rPr>
                <w:sz w:val="22"/>
                <w:szCs w:val="22"/>
              </w:rPr>
            </w:pPr>
            <w:r w:rsidRPr="00EA74F1">
              <w:rPr>
                <w:sz w:val="22"/>
                <w:szCs w:val="22"/>
              </w:rPr>
              <w:t>748</w:t>
            </w:r>
          </w:p>
        </w:tc>
        <w:tc>
          <w:tcPr>
            <w:tcW w:w="1350" w:type="pct"/>
            <w:hideMark/>
          </w:tcPr>
          <w:p w:rsidR="006F5A56" w:rsidRPr="00EA74F1" w:rsidRDefault="006F5A56" w:rsidP="00173A01">
            <w:pPr>
              <w:rPr>
                <w:szCs w:val="22"/>
              </w:rPr>
            </w:pPr>
            <w:r w:rsidRPr="00EA74F1">
              <w:rPr>
                <w:szCs w:val="22"/>
              </w:rPr>
              <w:t> </w:t>
            </w:r>
          </w:p>
        </w:tc>
        <w:tc>
          <w:tcPr>
            <w:tcW w:w="700" w:type="pct"/>
            <w:hideMark/>
          </w:tcPr>
          <w:p w:rsidR="006F5A56" w:rsidRPr="00EA74F1" w:rsidRDefault="006F5A56" w:rsidP="00173A01">
            <w:pPr>
              <w:pStyle w:val="NormalWeb"/>
              <w:rPr>
                <w:sz w:val="22"/>
                <w:szCs w:val="22"/>
              </w:rPr>
            </w:pPr>
            <w:r w:rsidRPr="00EA74F1">
              <w:rPr>
                <w:sz w:val="22"/>
                <w:szCs w:val="22"/>
              </w:rPr>
              <w:t>948</w:t>
            </w:r>
          </w:p>
        </w:tc>
        <w:tc>
          <w:tcPr>
            <w:tcW w:w="1250" w:type="pct"/>
            <w:hideMark/>
          </w:tcPr>
          <w:p w:rsidR="006F5A56" w:rsidRPr="00EA74F1" w:rsidRDefault="006F5A56" w:rsidP="00173A01">
            <w:pPr>
              <w:rPr>
                <w:szCs w:val="22"/>
              </w:rPr>
            </w:pPr>
            <w:r w:rsidRPr="00EA74F1">
              <w:rPr>
                <w:szCs w:val="22"/>
              </w:rPr>
              <w:t> </w:t>
            </w:r>
          </w:p>
        </w:tc>
        <w:tc>
          <w:tcPr>
            <w:tcW w:w="700" w:type="pct"/>
            <w:hideMark/>
          </w:tcPr>
          <w:p w:rsidR="006F5A56" w:rsidRPr="00EA74F1" w:rsidRDefault="006F5A56" w:rsidP="00173A01">
            <w:pPr>
              <w:pStyle w:val="NormalWeb"/>
              <w:rPr>
                <w:sz w:val="22"/>
                <w:szCs w:val="22"/>
              </w:rPr>
            </w:pPr>
            <w:r w:rsidRPr="00EA74F1">
              <w:rPr>
                <w:sz w:val="22"/>
                <w:szCs w:val="22"/>
              </w:rPr>
              <w:t>48</w:t>
            </w:r>
          </w:p>
        </w:tc>
      </w:tr>
    </w:tbl>
    <w:p w:rsidR="006F5A56" w:rsidRPr="00EA74F1" w:rsidRDefault="006F5A56" w:rsidP="006F5A56">
      <w:pPr>
        <w:pStyle w:val="NormalWeb"/>
        <w:rPr>
          <w:sz w:val="22"/>
          <w:szCs w:val="22"/>
        </w:rPr>
      </w:pPr>
      <w:r w:rsidRPr="00EA74F1">
        <w:rPr>
          <w:sz w:val="22"/>
          <w:szCs w:val="22"/>
        </w:rPr>
        <w:t>Maybe we may diagnose that such pupils don't understand place-value, or don't understand "carrying", or that they don't know their number combinations, and we may remediate the problem by teaching these "</w:t>
      </w:r>
      <w:r w:rsidRPr="00EA74F1">
        <w:rPr>
          <w:i/>
          <w:iCs/>
          <w:sz w:val="22"/>
          <w:szCs w:val="22"/>
        </w:rPr>
        <w:t>missing concepts</w:t>
      </w:r>
      <w:r w:rsidRPr="00EA74F1">
        <w:rPr>
          <w:sz w:val="22"/>
          <w:szCs w:val="22"/>
        </w:rPr>
        <w:t xml:space="preserve">", or by teaching and </w:t>
      </w:r>
      <w:proofErr w:type="spellStart"/>
      <w:r w:rsidRPr="00EA74F1">
        <w:rPr>
          <w:sz w:val="22"/>
          <w:szCs w:val="22"/>
        </w:rPr>
        <w:t>reteaching</w:t>
      </w:r>
      <w:proofErr w:type="spellEnd"/>
      <w:r w:rsidRPr="00EA74F1">
        <w:rPr>
          <w:sz w:val="22"/>
          <w:szCs w:val="22"/>
        </w:rPr>
        <w:t xml:space="preserve"> the correct procedure directly.</w:t>
      </w:r>
    </w:p>
    <w:p w:rsidR="006F5A56" w:rsidRPr="00EA74F1" w:rsidRDefault="006F5A56" w:rsidP="006F5A56">
      <w:pPr>
        <w:pStyle w:val="NormalWeb"/>
        <w:rPr>
          <w:sz w:val="22"/>
          <w:szCs w:val="22"/>
        </w:rPr>
      </w:pPr>
      <w:r w:rsidRPr="00EA74F1">
        <w:rPr>
          <w:sz w:val="22"/>
          <w:szCs w:val="22"/>
        </w:rPr>
        <w:t xml:space="preserve">Yet, clinical research (e.g. Davis, 1984) suggests that the "misconception" is elsewhere, and that these errors are quite plausible, as seen from the perspective of the child, whose response is mediated by his existing schemas based on previous learning. To solve (A), the addition cue triggers the child’s addition schema, which may include an item to add column by column, but may also include that addition is a </w:t>
      </w:r>
      <w:r w:rsidRPr="00EA74F1">
        <w:rPr>
          <w:i/>
          <w:iCs/>
          <w:sz w:val="22"/>
          <w:szCs w:val="22"/>
        </w:rPr>
        <w:t>binary</w:t>
      </w:r>
      <w:r w:rsidRPr="00EA74F1">
        <w:rPr>
          <w:sz w:val="22"/>
          <w:szCs w:val="22"/>
        </w:rPr>
        <w:t xml:space="preserve"> operation - </w:t>
      </w:r>
      <w:r w:rsidRPr="00EA74F1">
        <w:rPr>
          <w:i/>
          <w:iCs/>
          <w:sz w:val="22"/>
          <w:szCs w:val="22"/>
        </w:rPr>
        <w:t>to add one needs two numbers</w:t>
      </w:r>
      <w:r w:rsidRPr="00EA74F1">
        <w:rPr>
          <w:sz w:val="22"/>
          <w:szCs w:val="22"/>
        </w:rPr>
        <w:t xml:space="preserve">. But in (A) there is an isolated digit, </w:t>
      </w:r>
      <w:r w:rsidRPr="00EA74F1">
        <w:rPr>
          <w:i/>
          <w:iCs/>
          <w:sz w:val="22"/>
          <w:szCs w:val="22"/>
        </w:rPr>
        <w:t>only one number!</w:t>
      </w:r>
      <w:r w:rsidRPr="00EA74F1">
        <w:rPr>
          <w:sz w:val="22"/>
          <w:szCs w:val="22"/>
        </w:rPr>
        <w:t xml:space="preserve"> When the pupil is blocked in his progress, he does some patchwork: he distorts the column-by-column rule in order to satisfy the need for two numbers (E and F), or ignores the left-column (G) so as not to violate his notion of addition as a binary operation. This analysis also explains why many pupils are more successful in (B) than in (A). From this analysis it can also be expected that the same phenomenon will show itself in subtraction, and, indeed, it does (e.g. 276 - 14 = 162).</w:t>
      </w:r>
    </w:p>
    <w:p w:rsidR="006F5A56" w:rsidRPr="00EA74F1" w:rsidRDefault="006F5A56" w:rsidP="006F5A56">
      <w:pPr>
        <w:pStyle w:val="NormalWeb"/>
        <w:rPr>
          <w:sz w:val="22"/>
          <w:szCs w:val="22"/>
        </w:rPr>
      </w:pPr>
      <w:r w:rsidRPr="00EA74F1">
        <w:rPr>
          <w:sz w:val="22"/>
          <w:szCs w:val="22"/>
        </w:rPr>
        <w:t xml:space="preserve">It is clear that successful remediation will build on the pupil's </w:t>
      </w:r>
      <w:r w:rsidRPr="00EA74F1">
        <w:rPr>
          <w:i/>
          <w:iCs/>
          <w:sz w:val="22"/>
          <w:szCs w:val="22"/>
        </w:rPr>
        <w:t>correct knowledge</w:t>
      </w:r>
      <w:r w:rsidRPr="00EA74F1">
        <w:rPr>
          <w:sz w:val="22"/>
          <w:szCs w:val="22"/>
        </w:rPr>
        <w:t xml:space="preserve"> by introducing 0 as a placeholder in the isolated digit column, so that the child's addition schema is extended to reconcile the conflicting column-by-column and two-numbers rules. Direct teaching of the correct procedure, on the other hand, in no way eliminates the underlying cause of the erroneous behaviour and therefore does not change the schema. Although direct instruction may produce a change in performance, this change is often not permanent - before long the original schema reasserts itself, and the child's behaviour reverts back to what it was before instruction. (See also 3.6)</w:t>
      </w:r>
    </w:p>
    <w:p w:rsidR="006F5A56" w:rsidRPr="00EA74F1" w:rsidRDefault="006F5A56" w:rsidP="006F5A56">
      <w:pPr>
        <w:pStyle w:val="NormalWeb"/>
        <w:rPr>
          <w:sz w:val="22"/>
          <w:szCs w:val="22"/>
        </w:rPr>
      </w:pPr>
      <w:r w:rsidRPr="00EA74F1">
        <w:rPr>
          <w:sz w:val="22"/>
          <w:szCs w:val="22"/>
        </w:rPr>
        <w:t>Pupils often degenerate into distorting rules to allow a schema to overcome some obstacle. Here is a high school example:</w:t>
      </w:r>
    </w:p>
    <w:p w:rsidR="006F5A56" w:rsidRPr="00EA74F1" w:rsidRDefault="006F5A56" w:rsidP="006F5A56">
      <w:pPr>
        <w:pStyle w:val="NormalWeb"/>
        <w:rPr>
          <w:sz w:val="22"/>
          <w:szCs w:val="22"/>
        </w:rPr>
      </w:pPr>
      <w:r w:rsidRPr="00EA74F1">
        <w:rPr>
          <w:sz w:val="22"/>
          <w:szCs w:val="22"/>
        </w:rPr>
        <w:t>e + f = 8</w:t>
      </w:r>
    </w:p>
    <w:p w:rsidR="006F5A56" w:rsidRPr="00EA74F1" w:rsidRDefault="006F5A56" w:rsidP="006F5A56">
      <w:pPr>
        <w:pStyle w:val="NormalWeb"/>
        <w:rPr>
          <w:sz w:val="22"/>
          <w:szCs w:val="22"/>
        </w:rPr>
      </w:pPr>
      <w:r w:rsidRPr="00EA74F1">
        <w:rPr>
          <w:rFonts w:ascii="Symbol" w:hAnsi="Symbol"/>
          <w:sz w:val="22"/>
          <w:szCs w:val="22"/>
        </w:rPr>
        <w:t></w:t>
      </w:r>
      <w:r w:rsidRPr="00EA74F1">
        <w:rPr>
          <w:sz w:val="22"/>
          <w:szCs w:val="22"/>
        </w:rPr>
        <w:t xml:space="preserve"> e + f + g = ?</w:t>
      </w:r>
    </w:p>
    <w:p w:rsidR="006F5A56" w:rsidRPr="00EA74F1" w:rsidRDefault="006F5A56" w:rsidP="006F5A56">
      <w:pPr>
        <w:pStyle w:val="NormalWeb"/>
        <w:rPr>
          <w:sz w:val="22"/>
          <w:szCs w:val="22"/>
        </w:rPr>
      </w:pPr>
      <w:r w:rsidRPr="00EA74F1">
        <w:rPr>
          <w:sz w:val="22"/>
          <w:szCs w:val="22"/>
        </w:rPr>
        <w:t xml:space="preserve">If a pupil's </w:t>
      </w:r>
      <w:r w:rsidRPr="00EA74F1">
        <w:rPr>
          <w:i/>
          <w:iCs/>
          <w:sz w:val="22"/>
          <w:szCs w:val="22"/>
        </w:rPr>
        <w:t>arithmetic</w:t>
      </w:r>
      <w:r w:rsidRPr="00EA74F1">
        <w:rPr>
          <w:sz w:val="22"/>
          <w:szCs w:val="22"/>
        </w:rPr>
        <w:t xml:space="preserve"> addition schema is retrieved, it will require that </w:t>
      </w:r>
      <w:r w:rsidRPr="00EA74F1">
        <w:rPr>
          <w:i/>
          <w:iCs/>
          <w:sz w:val="22"/>
          <w:szCs w:val="22"/>
        </w:rPr>
        <w:t>numbers</w:t>
      </w:r>
      <w:r w:rsidRPr="00EA74F1">
        <w:rPr>
          <w:sz w:val="22"/>
          <w:szCs w:val="22"/>
        </w:rPr>
        <w:t xml:space="preserve"> be added. Blocked in its progress because no values can be given for the letters, the schema will make a default evaluation and somehow manage to produce replacement numbers. In our research (Olivier, 1984), 58% of </w:t>
      </w:r>
      <w:proofErr w:type="spellStart"/>
      <w:r w:rsidRPr="00EA74F1">
        <w:rPr>
          <w:sz w:val="22"/>
          <w:szCs w:val="22"/>
        </w:rPr>
        <w:t>std</w:t>
      </w:r>
      <w:proofErr w:type="spellEnd"/>
      <w:r w:rsidRPr="00EA74F1">
        <w:rPr>
          <w:sz w:val="22"/>
          <w:szCs w:val="22"/>
        </w:rPr>
        <w:t xml:space="preserve"> 6 pupils supplied a numerical answer to the question. The most common responses were 12 (from 4 + 4 + 4), 15 (from 3 + 5 + 7, introducing a relationship between alphabetic order and number order) and 15 (from 8 + g, and g is the 7th letter of the alphabet!). This example again illustrates to what extent pupils' attack on a "new" problem is influenced by their attempts to relate it to previously learned ideas, or, put differently, to what extent previously learned ideas actually guide or direct their response to a "new" problem.</w:t>
      </w:r>
    </w:p>
    <w:p w:rsidR="006F5A56" w:rsidRPr="00EA74F1" w:rsidRDefault="006F5A56" w:rsidP="006F5A56">
      <w:pPr>
        <w:pStyle w:val="NormalWeb"/>
        <w:outlineLvl w:val="0"/>
        <w:rPr>
          <w:b/>
          <w:bCs/>
          <w:sz w:val="22"/>
          <w:szCs w:val="22"/>
        </w:rPr>
      </w:pPr>
      <w:r w:rsidRPr="00EA74F1">
        <w:rPr>
          <w:b/>
          <w:bCs/>
          <w:sz w:val="22"/>
          <w:szCs w:val="22"/>
        </w:rPr>
        <w:t>3.2 Ordering decimals</w:t>
      </w:r>
    </w:p>
    <w:p w:rsidR="006F5A56" w:rsidRPr="00EA74F1" w:rsidRDefault="006F5A56" w:rsidP="006F5A56">
      <w:pPr>
        <w:pStyle w:val="NormalWeb"/>
        <w:rPr>
          <w:sz w:val="22"/>
          <w:szCs w:val="22"/>
        </w:rPr>
      </w:pPr>
      <w:r w:rsidRPr="00EA74F1">
        <w:rPr>
          <w:sz w:val="22"/>
          <w:szCs w:val="22"/>
        </w:rPr>
        <w:t xml:space="preserve">The following question is from a recent </w:t>
      </w:r>
      <w:proofErr w:type="spellStart"/>
      <w:r w:rsidRPr="00EA74F1">
        <w:rPr>
          <w:sz w:val="22"/>
          <w:szCs w:val="22"/>
        </w:rPr>
        <w:t>std</w:t>
      </w:r>
      <w:proofErr w:type="spellEnd"/>
      <w:r w:rsidRPr="00EA74F1">
        <w:rPr>
          <w:sz w:val="22"/>
          <w:szCs w:val="22"/>
        </w:rPr>
        <w:t xml:space="preserve"> 5 mathematics competition:</w:t>
      </w:r>
    </w:p>
    <w:p w:rsidR="006F5A56" w:rsidRPr="00EA74F1" w:rsidRDefault="006F5A56" w:rsidP="006F5A56">
      <w:pPr>
        <w:pStyle w:val="NormalWeb"/>
        <w:rPr>
          <w:sz w:val="22"/>
          <w:szCs w:val="22"/>
        </w:rPr>
      </w:pPr>
      <w:r w:rsidRPr="00EA74F1">
        <w:rPr>
          <w:sz w:val="22"/>
          <w:szCs w:val="22"/>
        </w:rPr>
        <w:t>Which number is the largest?</w:t>
      </w:r>
    </w:p>
    <w:tbl>
      <w:tblPr>
        <w:tblW w:w="6840" w:type="dxa"/>
        <w:tblCellSpacing w:w="0" w:type="dxa"/>
        <w:tblCellMar>
          <w:top w:w="105" w:type="dxa"/>
          <w:left w:w="105" w:type="dxa"/>
          <w:bottom w:w="105" w:type="dxa"/>
          <w:right w:w="105" w:type="dxa"/>
        </w:tblCellMar>
        <w:tblLook w:val="04A0" w:firstRow="1" w:lastRow="0" w:firstColumn="1" w:lastColumn="0" w:noHBand="0" w:noVBand="1"/>
      </w:tblPr>
      <w:tblGrid>
        <w:gridCol w:w="1368"/>
        <w:gridCol w:w="1368"/>
        <w:gridCol w:w="1368"/>
        <w:gridCol w:w="1368"/>
        <w:gridCol w:w="1368"/>
      </w:tblGrid>
      <w:tr w:rsidR="006F5A56" w:rsidRPr="00EA74F1" w:rsidTr="00173A01">
        <w:trPr>
          <w:tblCellSpacing w:w="0" w:type="dxa"/>
        </w:trPr>
        <w:tc>
          <w:tcPr>
            <w:tcW w:w="1000" w:type="pct"/>
            <w:hideMark/>
          </w:tcPr>
          <w:p w:rsidR="006F5A56" w:rsidRPr="00EA74F1" w:rsidRDefault="006F5A56" w:rsidP="00173A01">
            <w:pPr>
              <w:pStyle w:val="NormalWeb"/>
              <w:rPr>
                <w:sz w:val="22"/>
                <w:szCs w:val="22"/>
              </w:rPr>
            </w:pPr>
            <w:r w:rsidRPr="00EA74F1">
              <w:rPr>
                <w:sz w:val="22"/>
                <w:szCs w:val="22"/>
              </w:rPr>
              <w:t>(A) 0,62</w:t>
            </w:r>
          </w:p>
        </w:tc>
        <w:tc>
          <w:tcPr>
            <w:tcW w:w="1000" w:type="pct"/>
            <w:hideMark/>
          </w:tcPr>
          <w:p w:rsidR="006F5A56" w:rsidRPr="00EA74F1" w:rsidRDefault="006F5A56" w:rsidP="00173A01">
            <w:pPr>
              <w:pStyle w:val="NormalWeb"/>
              <w:rPr>
                <w:sz w:val="22"/>
                <w:szCs w:val="22"/>
              </w:rPr>
            </w:pPr>
            <w:r w:rsidRPr="00EA74F1">
              <w:rPr>
                <w:sz w:val="22"/>
                <w:szCs w:val="22"/>
              </w:rPr>
              <w:t>(B) 0,234</w:t>
            </w:r>
          </w:p>
        </w:tc>
        <w:tc>
          <w:tcPr>
            <w:tcW w:w="1000" w:type="pct"/>
            <w:hideMark/>
          </w:tcPr>
          <w:p w:rsidR="006F5A56" w:rsidRPr="00EA74F1" w:rsidRDefault="006F5A56" w:rsidP="00173A01">
            <w:pPr>
              <w:pStyle w:val="NormalWeb"/>
              <w:rPr>
                <w:sz w:val="22"/>
                <w:szCs w:val="22"/>
              </w:rPr>
            </w:pPr>
            <w:r w:rsidRPr="00EA74F1">
              <w:rPr>
                <w:sz w:val="22"/>
                <w:szCs w:val="22"/>
              </w:rPr>
              <w:t>(C) 0,4</w:t>
            </w:r>
          </w:p>
        </w:tc>
        <w:tc>
          <w:tcPr>
            <w:tcW w:w="1000" w:type="pct"/>
            <w:hideMark/>
          </w:tcPr>
          <w:p w:rsidR="006F5A56" w:rsidRPr="00EA74F1" w:rsidRDefault="006F5A56" w:rsidP="00173A01">
            <w:pPr>
              <w:pStyle w:val="NormalWeb"/>
              <w:rPr>
                <w:sz w:val="22"/>
                <w:szCs w:val="22"/>
              </w:rPr>
            </w:pPr>
            <w:r w:rsidRPr="00EA74F1">
              <w:rPr>
                <w:sz w:val="22"/>
                <w:szCs w:val="22"/>
              </w:rPr>
              <w:t>(D) 0,31</w:t>
            </w:r>
          </w:p>
        </w:tc>
        <w:tc>
          <w:tcPr>
            <w:tcW w:w="1000" w:type="pct"/>
            <w:hideMark/>
          </w:tcPr>
          <w:p w:rsidR="006F5A56" w:rsidRPr="00EA74F1" w:rsidRDefault="006F5A56" w:rsidP="00173A01">
            <w:pPr>
              <w:pStyle w:val="NormalWeb"/>
              <w:rPr>
                <w:sz w:val="22"/>
                <w:szCs w:val="22"/>
              </w:rPr>
            </w:pPr>
            <w:r w:rsidRPr="00EA74F1">
              <w:rPr>
                <w:sz w:val="22"/>
                <w:szCs w:val="22"/>
              </w:rPr>
              <w:t>(E)  0,532</w:t>
            </w:r>
          </w:p>
        </w:tc>
      </w:tr>
    </w:tbl>
    <w:p w:rsidR="006F5A56" w:rsidRPr="00EA74F1" w:rsidRDefault="006F5A56" w:rsidP="006F5A56">
      <w:pPr>
        <w:pStyle w:val="NormalWeb"/>
        <w:rPr>
          <w:sz w:val="22"/>
          <w:szCs w:val="22"/>
        </w:rPr>
      </w:pPr>
      <w:r w:rsidRPr="00EA74F1">
        <w:rPr>
          <w:sz w:val="22"/>
          <w:szCs w:val="22"/>
        </w:rPr>
        <w:t>Response:</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670"/>
        <w:gridCol w:w="2488"/>
        <w:gridCol w:w="766"/>
        <w:gridCol w:w="2488"/>
        <w:gridCol w:w="670"/>
        <w:gridCol w:w="2488"/>
      </w:tblGrid>
      <w:tr w:rsidR="006F5A56" w:rsidRPr="00EA74F1" w:rsidTr="00173A01">
        <w:trPr>
          <w:tblCellSpacing w:w="0" w:type="dxa"/>
        </w:trPr>
        <w:tc>
          <w:tcPr>
            <w:tcW w:w="350" w:type="pct"/>
            <w:hideMark/>
          </w:tcPr>
          <w:p w:rsidR="006F5A56" w:rsidRPr="00EA74F1" w:rsidRDefault="006F5A56" w:rsidP="00173A01">
            <w:pPr>
              <w:pStyle w:val="NormalWeb"/>
              <w:rPr>
                <w:sz w:val="22"/>
                <w:szCs w:val="22"/>
              </w:rPr>
            </w:pPr>
            <w:r w:rsidRPr="00EA74F1">
              <w:rPr>
                <w:sz w:val="22"/>
                <w:szCs w:val="22"/>
              </w:rPr>
              <w:t>0,62</w:t>
            </w:r>
          </w:p>
        </w:tc>
        <w:tc>
          <w:tcPr>
            <w:tcW w:w="1300" w:type="pct"/>
            <w:hideMark/>
          </w:tcPr>
          <w:p w:rsidR="006F5A56" w:rsidRPr="00EA74F1" w:rsidRDefault="006F5A56" w:rsidP="00173A01">
            <w:pPr>
              <w:pStyle w:val="NormalWeb"/>
              <w:rPr>
                <w:sz w:val="22"/>
                <w:szCs w:val="22"/>
              </w:rPr>
            </w:pPr>
            <w:r w:rsidRPr="00EA74F1">
              <w:rPr>
                <w:sz w:val="22"/>
                <w:szCs w:val="22"/>
              </w:rPr>
              <w:t>(38%);</w:t>
            </w:r>
          </w:p>
        </w:tc>
        <w:tc>
          <w:tcPr>
            <w:tcW w:w="400" w:type="pct"/>
            <w:hideMark/>
          </w:tcPr>
          <w:p w:rsidR="006F5A56" w:rsidRPr="00EA74F1" w:rsidRDefault="006F5A56" w:rsidP="00173A01">
            <w:pPr>
              <w:pStyle w:val="NormalWeb"/>
              <w:rPr>
                <w:sz w:val="22"/>
                <w:szCs w:val="22"/>
              </w:rPr>
            </w:pPr>
            <w:r w:rsidRPr="00EA74F1">
              <w:rPr>
                <w:sz w:val="22"/>
                <w:szCs w:val="22"/>
              </w:rPr>
              <w:t>0,532</w:t>
            </w:r>
          </w:p>
        </w:tc>
        <w:tc>
          <w:tcPr>
            <w:tcW w:w="1300" w:type="pct"/>
            <w:hideMark/>
          </w:tcPr>
          <w:p w:rsidR="006F5A56" w:rsidRPr="00EA74F1" w:rsidRDefault="006F5A56" w:rsidP="00173A01">
            <w:pPr>
              <w:pStyle w:val="NormalWeb"/>
              <w:rPr>
                <w:sz w:val="22"/>
                <w:szCs w:val="22"/>
              </w:rPr>
            </w:pPr>
            <w:r w:rsidRPr="00EA74F1">
              <w:rPr>
                <w:sz w:val="22"/>
                <w:szCs w:val="22"/>
              </w:rPr>
              <w:t>(29%);</w:t>
            </w:r>
          </w:p>
        </w:tc>
        <w:tc>
          <w:tcPr>
            <w:tcW w:w="350" w:type="pct"/>
            <w:hideMark/>
          </w:tcPr>
          <w:p w:rsidR="006F5A56" w:rsidRPr="00EA74F1" w:rsidRDefault="006F5A56" w:rsidP="00173A01">
            <w:pPr>
              <w:pStyle w:val="NormalWeb"/>
              <w:rPr>
                <w:sz w:val="22"/>
                <w:szCs w:val="22"/>
              </w:rPr>
            </w:pPr>
            <w:r w:rsidRPr="00EA74F1">
              <w:rPr>
                <w:sz w:val="22"/>
                <w:szCs w:val="22"/>
              </w:rPr>
              <w:t>0,4</w:t>
            </w:r>
          </w:p>
        </w:tc>
        <w:tc>
          <w:tcPr>
            <w:tcW w:w="1300" w:type="pct"/>
            <w:hideMark/>
          </w:tcPr>
          <w:p w:rsidR="006F5A56" w:rsidRPr="00EA74F1" w:rsidRDefault="006F5A56" w:rsidP="00173A01">
            <w:pPr>
              <w:pStyle w:val="NormalWeb"/>
              <w:rPr>
                <w:sz w:val="22"/>
                <w:szCs w:val="22"/>
              </w:rPr>
            </w:pPr>
            <w:r w:rsidRPr="00EA74F1">
              <w:rPr>
                <w:sz w:val="22"/>
                <w:szCs w:val="22"/>
              </w:rPr>
              <w:t>(25%)</w:t>
            </w:r>
          </w:p>
        </w:tc>
      </w:tr>
    </w:tbl>
    <w:p w:rsidR="006F5A56" w:rsidRPr="00EA74F1" w:rsidRDefault="006F5A56" w:rsidP="006F5A56">
      <w:pPr>
        <w:pStyle w:val="NormalWeb"/>
        <w:rPr>
          <w:sz w:val="22"/>
          <w:szCs w:val="22"/>
        </w:rPr>
      </w:pPr>
      <w:r w:rsidRPr="00EA74F1">
        <w:rPr>
          <w:sz w:val="22"/>
          <w:szCs w:val="22"/>
        </w:rPr>
        <w:t>Would we expect this result, and can we explain the errors and the sources of the errors?</w:t>
      </w:r>
    </w:p>
    <w:p w:rsidR="006F5A56" w:rsidRPr="00EA74F1" w:rsidRDefault="006F5A56" w:rsidP="006F5A56">
      <w:pPr>
        <w:pStyle w:val="NormalWeb"/>
        <w:rPr>
          <w:sz w:val="22"/>
          <w:szCs w:val="22"/>
        </w:rPr>
      </w:pPr>
      <w:r w:rsidRPr="00EA74F1">
        <w:rPr>
          <w:sz w:val="22"/>
          <w:szCs w:val="22"/>
        </w:rPr>
        <w:lastRenderedPageBreak/>
        <w:t>Studies in Israel, the United States and France (</w:t>
      </w:r>
      <w:proofErr w:type="spellStart"/>
      <w:r w:rsidRPr="00EA74F1">
        <w:rPr>
          <w:sz w:val="22"/>
          <w:szCs w:val="22"/>
        </w:rPr>
        <w:t>Resnick</w:t>
      </w:r>
      <w:proofErr w:type="spellEnd"/>
      <w:r w:rsidRPr="00EA74F1">
        <w:rPr>
          <w:sz w:val="22"/>
          <w:szCs w:val="22"/>
        </w:rPr>
        <w:t xml:space="preserve"> </w:t>
      </w:r>
      <w:r w:rsidRPr="00EA74F1">
        <w:rPr>
          <w:i/>
          <w:iCs/>
          <w:sz w:val="22"/>
          <w:szCs w:val="22"/>
        </w:rPr>
        <w:t>et al</w:t>
      </w:r>
      <w:r w:rsidRPr="00EA74F1">
        <w:rPr>
          <w:sz w:val="22"/>
          <w:szCs w:val="22"/>
        </w:rPr>
        <w:t xml:space="preserve">, 1989; </w:t>
      </w:r>
      <w:proofErr w:type="spellStart"/>
      <w:r w:rsidRPr="00EA74F1">
        <w:rPr>
          <w:sz w:val="22"/>
          <w:szCs w:val="22"/>
        </w:rPr>
        <w:t>Nesher</w:t>
      </w:r>
      <w:proofErr w:type="spellEnd"/>
      <w:r w:rsidRPr="00EA74F1">
        <w:rPr>
          <w:sz w:val="22"/>
          <w:szCs w:val="22"/>
        </w:rPr>
        <w:t>, 1987) have obtained similar results, and have shown that these errors are not slips, but that they are systematic errors based on children's pre-existing valid knowledge. What pre-existing knowledge is at stake and how does it interfere with pupils' attempts to order decimals?</w:t>
      </w:r>
    </w:p>
    <w:p w:rsidR="006F5A56" w:rsidRPr="00EA74F1" w:rsidRDefault="006F5A56" w:rsidP="006F5A56">
      <w:pPr>
        <w:pStyle w:val="NormalWeb"/>
        <w:rPr>
          <w:sz w:val="22"/>
          <w:szCs w:val="22"/>
        </w:rPr>
      </w:pPr>
      <w:r w:rsidRPr="00EA74F1">
        <w:rPr>
          <w:sz w:val="22"/>
          <w:szCs w:val="22"/>
        </w:rPr>
        <w:t xml:space="preserve">First, pupils choosing 0,532 are using their valid knowledge of ordering </w:t>
      </w:r>
      <w:r w:rsidRPr="00EA74F1">
        <w:rPr>
          <w:i/>
          <w:iCs/>
          <w:sz w:val="22"/>
          <w:szCs w:val="22"/>
        </w:rPr>
        <w:t>whole numbers</w:t>
      </w:r>
      <w:r w:rsidRPr="00EA74F1">
        <w:rPr>
          <w:sz w:val="22"/>
          <w:szCs w:val="22"/>
        </w:rPr>
        <w:t>, e.g. "</w:t>
      </w:r>
      <w:r w:rsidRPr="00EA74F1">
        <w:rPr>
          <w:i/>
          <w:iCs/>
          <w:sz w:val="22"/>
          <w:szCs w:val="22"/>
        </w:rPr>
        <w:t>0,532 is bigger than 0,62 because 532 is bigger than 62, so the longest number is the biggest.</w:t>
      </w:r>
      <w:r w:rsidRPr="00EA74F1">
        <w:rPr>
          <w:sz w:val="22"/>
          <w:szCs w:val="22"/>
        </w:rPr>
        <w:t>"</w:t>
      </w:r>
    </w:p>
    <w:p w:rsidR="006F5A56" w:rsidRPr="00EA74F1" w:rsidRDefault="006F5A56" w:rsidP="006F5A56">
      <w:pPr>
        <w:pStyle w:val="NormalWeb"/>
        <w:rPr>
          <w:i/>
          <w:iCs/>
          <w:sz w:val="22"/>
          <w:szCs w:val="22"/>
        </w:rPr>
      </w:pPr>
      <w:r w:rsidRPr="00EA74F1">
        <w:rPr>
          <w:sz w:val="22"/>
          <w:szCs w:val="22"/>
        </w:rPr>
        <w:t xml:space="preserve">Second, pupils choosing 0,4 are using their valid knowledge of ordering </w:t>
      </w:r>
      <w:r w:rsidRPr="00EA74F1">
        <w:rPr>
          <w:i/>
          <w:iCs/>
          <w:sz w:val="22"/>
          <w:szCs w:val="22"/>
        </w:rPr>
        <w:t>common fractions</w:t>
      </w:r>
      <w:r w:rsidRPr="00EA74F1">
        <w:rPr>
          <w:sz w:val="22"/>
          <w:szCs w:val="22"/>
        </w:rPr>
        <w:t>, e.g. "</w:t>
      </w:r>
      <w:r w:rsidRPr="00EA74F1">
        <w:rPr>
          <w:i/>
          <w:iCs/>
          <w:sz w:val="22"/>
          <w:szCs w:val="22"/>
        </w:rPr>
        <w:t>0,4 is bigger than 0,62 because tenths are bigger than hundredths, so the shortest number is the biggest."</w:t>
      </w:r>
    </w:p>
    <w:p w:rsidR="006F5A56" w:rsidRPr="00EA74F1" w:rsidRDefault="006F5A56" w:rsidP="006F5A56">
      <w:pPr>
        <w:pStyle w:val="NormalWeb"/>
        <w:rPr>
          <w:sz w:val="22"/>
          <w:szCs w:val="22"/>
        </w:rPr>
      </w:pPr>
      <w:r w:rsidRPr="00EA74F1">
        <w:rPr>
          <w:sz w:val="22"/>
          <w:szCs w:val="22"/>
        </w:rPr>
        <w:t xml:space="preserve">A child newly learning about decimals must build a schema of decimal numbers and relate it to previously acquired whole numbers, common fractions and measurement. This prior knowledge can support (there are many common features), but can also interfere (there are crucial differences) with the child’s construction of a correct and adequate schema for decimals. From results such as those illustrated above, it is only too clear that this prior knowledge is interfering with many children's decimal concepts. This can be attributed to an overgeneralization of the properties of whole numbers and common fractions to decimals, but mainly it means that pupils have not </w:t>
      </w:r>
      <w:r w:rsidRPr="00EA74F1">
        <w:rPr>
          <w:i/>
          <w:iCs/>
          <w:sz w:val="22"/>
          <w:szCs w:val="22"/>
        </w:rPr>
        <w:t>accommodated</w:t>
      </w:r>
      <w:r w:rsidRPr="00EA74F1">
        <w:rPr>
          <w:sz w:val="22"/>
          <w:szCs w:val="22"/>
        </w:rPr>
        <w:t xml:space="preserve"> their previous schemas to include decimals; children view the new system of decimals as "identical" to the previous systems, ignoring the differences between the systems, i.e. they </w:t>
      </w:r>
      <w:r w:rsidRPr="00EA74F1">
        <w:rPr>
          <w:i/>
          <w:iCs/>
          <w:sz w:val="22"/>
          <w:szCs w:val="22"/>
        </w:rPr>
        <w:t>distort</w:t>
      </w:r>
      <w:r w:rsidRPr="00EA74F1">
        <w:rPr>
          <w:sz w:val="22"/>
          <w:szCs w:val="22"/>
        </w:rPr>
        <w:t xml:space="preserve"> the concept of decimals so that it can conveniently be </w:t>
      </w:r>
      <w:r w:rsidRPr="00EA74F1">
        <w:rPr>
          <w:i/>
          <w:iCs/>
          <w:sz w:val="22"/>
          <w:szCs w:val="22"/>
        </w:rPr>
        <w:t>assimilated</w:t>
      </w:r>
      <w:r w:rsidRPr="00EA74F1">
        <w:rPr>
          <w:sz w:val="22"/>
          <w:szCs w:val="22"/>
        </w:rPr>
        <w:t xml:space="preserve"> into existing schemas. Their decimal schemas are therefore inadequate and defective.</w:t>
      </w:r>
    </w:p>
    <w:p w:rsidR="006F5A56" w:rsidRPr="00EA74F1" w:rsidRDefault="006F5A56" w:rsidP="006F5A56">
      <w:pPr>
        <w:pStyle w:val="NormalWeb"/>
        <w:rPr>
          <w:sz w:val="22"/>
          <w:szCs w:val="22"/>
        </w:rPr>
      </w:pPr>
      <w:r w:rsidRPr="00EA74F1">
        <w:rPr>
          <w:sz w:val="22"/>
          <w:szCs w:val="22"/>
        </w:rPr>
        <w:t xml:space="preserve">I argue, however, that although children may have a defective decimal schema, they manage to cope quite well in the school situation. It is exactly this success that works against any attempt at accommodation, because pupils realise full well that they can handle decimals with their previous conceptions, so why make the effort to change? No accommodation is necessary. I am, in effect, saying that our limited mathematical </w:t>
      </w:r>
      <w:r w:rsidRPr="00EA74F1">
        <w:rPr>
          <w:i/>
          <w:iCs/>
          <w:sz w:val="22"/>
          <w:szCs w:val="22"/>
        </w:rPr>
        <w:t>expectations</w:t>
      </w:r>
      <w:r w:rsidRPr="00EA74F1">
        <w:rPr>
          <w:sz w:val="22"/>
          <w:szCs w:val="22"/>
        </w:rPr>
        <w:t xml:space="preserve"> of pupils are partly to blame for the omnipresence of these misconceptions. First, our teaching does not emphasise conceptual understanding of decimals, but rather emphasises algorithmic expertise. We are satisfied if pupils can add, subtract, multiply and divide decimals. The point is that these procedures are mainly taught by rules that reduce the operations to operations on whole numbers (e.g. to multiply two decimals, ignore the comma and multiply the whole numbers...). No conceptual understanding of decimals are required for such rules; no wonder pupils think they can manage with their whole number ideas. Second, pupils having the two misconceptions mentioned, will have a 100% success rate when initially comparing decimals of equal length, thus </w:t>
      </w:r>
      <w:r w:rsidRPr="00EA74F1">
        <w:rPr>
          <w:i/>
          <w:iCs/>
          <w:sz w:val="22"/>
          <w:szCs w:val="22"/>
        </w:rPr>
        <w:t>reinforcing</w:t>
      </w:r>
      <w:r w:rsidRPr="00EA74F1">
        <w:rPr>
          <w:sz w:val="22"/>
          <w:szCs w:val="22"/>
        </w:rPr>
        <w:t xml:space="preserve"> their misconception, and neither they nor their teacher will realise that </w:t>
      </w:r>
      <w:r w:rsidRPr="00EA74F1">
        <w:rPr>
          <w:i/>
          <w:iCs/>
          <w:sz w:val="22"/>
          <w:szCs w:val="22"/>
        </w:rPr>
        <w:t>they are obtaining correct results with a defective strategy</w:t>
      </w:r>
      <w:r w:rsidRPr="00EA74F1">
        <w:rPr>
          <w:sz w:val="22"/>
          <w:szCs w:val="22"/>
        </w:rPr>
        <w:t xml:space="preserve">. Furthermore, if exercises are not intentionally designed to diagnose and discriminate such misconceptions (e.g. 0,4 vs. 0,32 will not discriminate the fraction rule and 0,4 vs. 0,62 will not discriminate the whole number rule), pupils may have a high success rate, believing their mistakes were mere slips. This identifies an important perspective on pupils' misconceptions, as explicated by </w:t>
      </w:r>
      <w:proofErr w:type="spellStart"/>
      <w:r w:rsidRPr="00EA74F1">
        <w:rPr>
          <w:sz w:val="22"/>
          <w:szCs w:val="22"/>
        </w:rPr>
        <w:t>Lèonard</w:t>
      </w:r>
      <w:proofErr w:type="spellEnd"/>
      <w:r w:rsidRPr="00EA74F1">
        <w:rPr>
          <w:sz w:val="22"/>
          <w:szCs w:val="22"/>
        </w:rPr>
        <w:t xml:space="preserve"> and </w:t>
      </w:r>
      <w:proofErr w:type="spellStart"/>
      <w:r w:rsidRPr="00EA74F1">
        <w:rPr>
          <w:sz w:val="22"/>
          <w:szCs w:val="22"/>
        </w:rPr>
        <w:t>Sackur-Grisvard</w:t>
      </w:r>
      <w:proofErr w:type="spellEnd"/>
      <w:r w:rsidRPr="00EA74F1">
        <w:rPr>
          <w:sz w:val="22"/>
          <w:szCs w:val="22"/>
        </w:rPr>
        <w:t xml:space="preserve"> (1987):</w:t>
      </w:r>
    </w:p>
    <w:p w:rsidR="006F5A56" w:rsidRPr="00EA74F1" w:rsidRDefault="006F5A56" w:rsidP="006F5A56">
      <w:pPr>
        <w:pStyle w:val="NormalWeb"/>
        <w:ind w:left="1440"/>
        <w:rPr>
          <w:sz w:val="22"/>
          <w:szCs w:val="22"/>
        </w:rPr>
      </w:pPr>
      <w:r w:rsidRPr="00EA74F1">
        <w:rPr>
          <w:sz w:val="22"/>
          <w:szCs w:val="22"/>
        </w:rPr>
        <w:t>"Erroneous conceptions are so stable because they are not always incorrect. A conception that fails all the time cannot persist. It is because there is a local consistency and a local efficiency in a limited area, that those incorrect conceptions have stability." (p. 44)</w:t>
      </w:r>
    </w:p>
    <w:p w:rsidR="006F5A56" w:rsidRPr="00EA74F1" w:rsidRDefault="006F5A56" w:rsidP="006F5A56">
      <w:pPr>
        <w:pStyle w:val="NormalWeb"/>
        <w:ind w:left="1440"/>
        <w:rPr>
          <w:sz w:val="22"/>
          <w:szCs w:val="22"/>
        </w:rPr>
      </w:pPr>
      <w:r w:rsidRPr="00EA74F1">
        <w:rPr>
          <w:sz w:val="22"/>
          <w:szCs w:val="22"/>
        </w:rPr>
        <w:t xml:space="preserve">"For what problems are those conceptions mathematically correct? For what problems are they erroneous? It is only when we know the mathematical limits of the </w:t>
      </w:r>
      <w:r w:rsidRPr="00EA74F1">
        <w:rPr>
          <w:sz w:val="22"/>
          <w:szCs w:val="22"/>
        </w:rPr>
        <w:lastRenderedPageBreak/>
        <w:t>student's misconception, that we will be able to know when their conceptions will fail, to prevent them, and eventually to teach them to students." (p. 45)</w:t>
      </w:r>
    </w:p>
    <w:p w:rsidR="006F5A56" w:rsidRPr="00EA74F1" w:rsidRDefault="006F5A56" w:rsidP="006F5A56">
      <w:pPr>
        <w:pStyle w:val="NormalWeb"/>
        <w:rPr>
          <w:sz w:val="22"/>
          <w:szCs w:val="22"/>
        </w:rPr>
      </w:pPr>
      <w:r w:rsidRPr="00EA74F1">
        <w:rPr>
          <w:sz w:val="22"/>
          <w:szCs w:val="22"/>
        </w:rPr>
        <w:t xml:space="preserve">I mention two further interesting snippets from </w:t>
      </w:r>
      <w:proofErr w:type="spellStart"/>
      <w:r w:rsidRPr="00EA74F1">
        <w:rPr>
          <w:sz w:val="22"/>
          <w:szCs w:val="22"/>
        </w:rPr>
        <w:t>Resnick's</w:t>
      </w:r>
      <w:proofErr w:type="spellEnd"/>
      <w:r w:rsidRPr="00EA74F1">
        <w:rPr>
          <w:sz w:val="22"/>
          <w:szCs w:val="22"/>
        </w:rPr>
        <w:t xml:space="preserve"> research. Apparently the whole-number misconception declines with age, while the fraction misconception is more persistent and increases with age. Different curriculum sequences produce different misconceptions, as illustrated by the finding that French children by and large avoid the fraction misconception and outperformed children in Israel and the United States; in France decimals are taught </w:t>
      </w:r>
      <w:r w:rsidRPr="00EA74F1">
        <w:rPr>
          <w:i/>
          <w:iCs/>
          <w:sz w:val="22"/>
          <w:szCs w:val="22"/>
        </w:rPr>
        <w:t>before</w:t>
      </w:r>
      <w:r w:rsidRPr="00EA74F1">
        <w:rPr>
          <w:sz w:val="22"/>
          <w:szCs w:val="22"/>
        </w:rPr>
        <w:t xml:space="preserve"> common fractions. This, of course, confirms that children's misconceptions derive from attempts to integrate new knowledge with already established knowledge.</w:t>
      </w:r>
    </w:p>
    <w:p w:rsidR="006F5A56" w:rsidRPr="00EA74F1" w:rsidRDefault="006F5A56" w:rsidP="006F5A56">
      <w:pPr>
        <w:pStyle w:val="NormalWeb"/>
        <w:outlineLvl w:val="0"/>
        <w:rPr>
          <w:b/>
          <w:bCs/>
          <w:sz w:val="22"/>
          <w:szCs w:val="22"/>
        </w:rPr>
      </w:pPr>
      <w:r w:rsidRPr="00EA74F1">
        <w:rPr>
          <w:b/>
          <w:bCs/>
          <w:sz w:val="22"/>
          <w:szCs w:val="22"/>
        </w:rPr>
        <w:t>3.3 Generalising over numbers</w:t>
      </w:r>
    </w:p>
    <w:p w:rsidR="006F5A56" w:rsidRPr="00EA74F1" w:rsidRDefault="006F5A56" w:rsidP="006F5A56">
      <w:pPr>
        <w:pStyle w:val="NormalWeb"/>
        <w:rPr>
          <w:sz w:val="22"/>
          <w:szCs w:val="22"/>
        </w:rPr>
      </w:pPr>
      <w:r w:rsidRPr="00EA74F1">
        <w:rPr>
          <w:sz w:val="22"/>
          <w:szCs w:val="22"/>
        </w:rPr>
        <w:t>It is a well-known fact that pupils who have learned to solve quadratic equations by factoring, e.g.</w:t>
      </w:r>
    </w:p>
    <w:p w:rsidR="006F5A56" w:rsidRPr="00EA74F1" w:rsidRDefault="006F5A56" w:rsidP="006F5A56">
      <w:pPr>
        <w:pStyle w:val="NormalWeb"/>
        <w:rPr>
          <w:sz w:val="22"/>
          <w:szCs w:val="22"/>
        </w:rPr>
      </w:pPr>
      <w:r w:rsidRPr="00EA74F1">
        <w:rPr>
          <w:sz w:val="22"/>
          <w:szCs w:val="22"/>
        </w:rPr>
        <w:t>x</w:t>
      </w:r>
      <w:r w:rsidRPr="00EA74F1">
        <w:rPr>
          <w:sz w:val="22"/>
          <w:szCs w:val="22"/>
          <w:vertAlign w:val="superscript"/>
        </w:rPr>
        <w:t>2</w:t>
      </w:r>
      <w:r w:rsidRPr="00EA74F1">
        <w:rPr>
          <w:sz w:val="22"/>
          <w:szCs w:val="22"/>
        </w:rPr>
        <w:t xml:space="preserve"> – 5x + 6 = 0</w:t>
      </w:r>
    </w:p>
    <w:p w:rsidR="006F5A56" w:rsidRPr="00EA74F1" w:rsidRDefault="006F5A56" w:rsidP="006F5A56">
      <w:pPr>
        <w:pStyle w:val="NormalWeb"/>
        <w:rPr>
          <w:sz w:val="22"/>
          <w:szCs w:val="22"/>
        </w:rPr>
      </w:pPr>
      <w:r w:rsidRPr="00EA74F1">
        <w:rPr>
          <w:rFonts w:ascii="Symbol" w:hAnsi="Symbol"/>
          <w:sz w:val="22"/>
          <w:szCs w:val="22"/>
        </w:rPr>
        <w:t></w:t>
      </w:r>
      <w:r w:rsidRPr="00EA74F1">
        <w:rPr>
          <w:sz w:val="22"/>
          <w:szCs w:val="22"/>
        </w:rPr>
        <w:t xml:space="preserve"> (x – 3)(x – 2) = 0</w:t>
      </w:r>
    </w:p>
    <w:p w:rsidR="006F5A56" w:rsidRPr="00EA74F1" w:rsidRDefault="006F5A56" w:rsidP="006F5A56">
      <w:pPr>
        <w:pStyle w:val="NormalWeb"/>
        <w:rPr>
          <w:sz w:val="22"/>
          <w:szCs w:val="22"/>
        </w:rPr>
      </w:pPr>
      <w:r w:rsidRPr="00EA74F1">
        <w:rPr>
          <w:sz w:val="22"/>
          <w:szCs w:val="22"/>
        </w:rPr>
        <w:t>so, either x - 3 = 0 or x - 2 = 0, tend to make the following error:</w:t>
      </w:r>
    </w:p>
    <w:p w:rsidR="006F5A56" w:rsidRPr="00EA74F1" w:rsidRDefault="006F5A56" w:rsidP="006F5A56">
      <w:pPr>
        <w:pStyle w:val="NormalWeb"/>
        <w:rPr>
          <w:sz w:val="22"/>
          <w:szCs w:val="22"/>
        </w:rPr>
      </w:pPr>
      <w:r w:rsidRPr="00EA74F1">
        <w:rPr>
          <w:sz w:val="22"/>
          <w:szCs w:val="22"/>
        </w:rPr>
        <w:t>x</w:t>
      </w:r>
      <w:r w:rsidRPr="00EA74F1">
        <w:rPr>
          <w:sz w:val="22"/>
          <w:szCs w:val="22"/>
          <w:vertAlign w:val="superscript"/>
        </w:rPr>
        <w:t>2</w:t>
      </w:r>
      <w:r w:rsidRPr="00EA74F1">
        <w:rPr>
          <w:sz w:val="22"/>
          <w:szCs w:val="22"/>
        </w:rPr>
        <w:t xml:space="preserve"> – 10x + 21 = 12</w:t>
      </w:r>
    </w:p>
    <w:p w:rsidR="006F5A56" w:rsidRPr="00EA74F1" w:rsidRDefault="006F5A56" w:rsidP="006F5A56">
      <w:pPr>
        <w:pStyle w:val="NormalWeb"/>
        <w:rPr>
          <w:sz w:val="22"/>
          <w:szCs w:val="22"/>
        </w:rPr>
      </w:pPr>
      <w:r w:rsidRPr="00EA74F1">
        <w:rPr>
          <w:rFonts w:ascii="Symbol" w:hAnsi="Symbol"/>
          <w:sz w:val="22"/>
          <w:szCs w:val="22"/>
        </w:rPr>
        <w:t></w:t>
      </w:r>
      <w:r w:rsidRPr="00EA74F1">
        <w:rPr>
          <w:sz w:val="22"/>
          <w:szCs w:val="22"/>
        </w:rPr>
        <w:t xml:space="preserve"> (x – 7)(x – 3) = 12</w:t>
      </w:r>
    </w:p>
    <w:p w:rsidR="006F5A56" w:rsidRPr="00EA74F1" w:rsidRDefault="006F5A56" w:rsidP="006F5A56">
      <w:pPr>
        <w:pStyle w:val="NormalWeb"/>
        <w:rPr>
          <w:sz w:val="22"/>
          <w:szCs w:val="22"/>
        </w:rPr>
      </w:pPr>
      <w:r w:rsidRPr="00EA74F1">
        <w:rPr>
          <w:sz w:val="22"/>
          <w:szCs w:val="22"/>
        </w:rPr>
        <w:t xml:space="preserve">so, either x </w:t>
      </w:r>
      <w:r w:rsidRPr="00EA74F1">
        <w:rPr>
          <w:rFonts w:ascii="Symbol" w:hAnsi="Symbol"/>
          <w:sz w:val="22"/>
          <w:szCs w:val="22"/>
        </w:rPr>
        <w:t></w:t>
      </w:r>
      <w:r w:rsidRPr="00EA74F1">
        <w:rPr>
          <w:sz w:val="22"/>
          <w:szCs w:val="22"/>
        </w:rPr>
        <w:t xml:space="preserve"> 7 = 12 or x - 3 = 12.</w:t>
      </w:r>
    </w:p>
    <w:p w:rsidR="006F5A56" w:rsidRPr="00EA74F1" w:rsidRDefault="006F5A56" w:rsidP="006F5A56">
      <w:pPr>
        <w:pStyle w:val="NormalWeb"/>
        <w:rPr>
          <w:sz w:val="22"/>
          <w:szCs w:val="22"/>
        </w:rPr>
      </w:pPr>
      <w:r w:rsidRPr="00EA74F1">
        <w:rPr>
          <w:sz w:val="22"/>
          <w:szCs w:val="22"/>
        </w:rPr>
        <w:t xml:space="preserve">This error is very difficult to eradicate - or is, at least, very difficult to eradicate </w:t>
      </w:r>
      <w:r w:rsidRPr="00EA74F1">
        <w:rPr>
          <w:i/>
          <w:iCs/>
          <w:sz w:val="22"/>
          <w:szCs w:val="22"/>
        </w:rPr>
        <w:t>permanently</w:t>
      </w:r>
      <w:r w:rsidRPr="00EA74F1">
        <w:rPr>
          <w:sz w:val="22"/>
          <w:szCs w:val="22"/>
        </w:rPr>
        <w:t>. Even with able pupils, receiving excellent instruction emphasising the special role of zero in the zero product principle, this error will continue to crop up in pupils’ work. Despite careful explanations of why it is an error and despite short-term elimination of the error, it keeps coming back. How do we explain it?</w:t>
      </w:r>
    </w:p>
    <w:p w:rsidR="006F5A56" w:rsidRPr="00EA74F1" w:rsidRDefault="006F5A56" w:rsidP="006F5A56">
      <w:pPr>
        <w:pStyle w:val="NormalWeb"/>
        <w:rPr>
          <w:sz w:val="22"/>
          <w:szCs w:val="22"/>
        </w:rPr>
      </w:pPr>
      <w:proofErr w:type="spellStart"/>
      <w:r w:rsidRPr="00EA74F1">
        <w:rPr>
          <w:sz w:val="22"/>
          <w:szCs w:val="22"/>
        </w:rPr>
        <w:t>Matz</w:t>
      </w:r>
      <w:proofErr w:type="spellEnd"/>
      <w:r w:rsidRPr="00EA74F1">
        <w:rPr>
          <w:sz w:val="22"/>
          <w:szCs w:val="22"/>
        </w:rPr>
        <w:t xml:space="preserve"> (1980) presents a theory that explains the persistence of this error. There are two levels of procedures guiding cognitive functioning: </w:t>
      </w:r>
      <w:r w:rsidRPr="00EA74F1">
        <w:rPr>
          <w:i/>
          <w:iCs/>
          <w:sz w:val="22"/>
          <w:szCs w:val="22"/>
        </w:rPr>
        <w:t>surface level procedures</w:t>
      </w:r>
      <w:r w:rsidRPr="00EA74F1">
        <w:rPr>
          <w:sz w:val="22"/>
          <w:szCs w:val="22"/>
        </w:rPr>
        <w:t xml:space="preserve">, which are the ordinary rules of arithmetic and algebra, and </w:t>
      </w:r>
      <w:r w:rsidRPr="00EA74F1">
        <w:rPr>
          <w:i/>
          <w:iCs/>
          <w:sz w:val="22"/>
          <w:szCs w:val="22"/>
        </w:rPr>
        <w:t>deep level procedures</w:t>
      </w:r>
      <w:r w:rsidRPr="00EA74F1">
        <w:rPr>
          <w:rFonts w:ascii="Arial" w:hAnsi="Arial" w:cs="Arial"/>
          <w:sz w:val="22"/>
          <w:szCs w:val="22"/>
        </w:rPr>
        <w:t xml:space="preserve">, </w:t>
      </w:r>
      <w:r w:rsidRPr="00EA74F1">
        <w:rPr>
          <w:sz w:val="22"/>
          <w:szCs w:val="22"/>
        </w:rPr>
        <w:t xml:space="preserve">which create, modify, control and in general guide the surface level procedures. One such deep level guiding principle is the generalisation over numbers, which, in effect says that "the specific numbers don't matter - you could use other numbers." This is a very important and in most cases a very necessary observation, which comes naturally to children, e.g. when learning to add, say 52 + 43 by column addition, a child will never master arithmetic if he believed the method works </w:t>
      </w:r>
      <w:r w:rsidRPr="00EA74F1">
        <w:rPr>
          <w:i/>
          <w:iCs/>
          <w:sz w:val="22"/>
          <w:szCs w:val="22"/>
        </w:rPr>
        <w:t>only</w:t>
      </w:r>
      <w:r w:rsidRPr="00EA74F1">
        <w:rPr>
          <w:sz w:val="22"/>
          <w:szCs w:val="22"/>
        </w:rPr>
        <w:t xml:space="preserve"> for 52 + 43. He must believe that the method also works for 34 + 23 and 46 + 21 or any other sum than 52 + 43, also for combinations he has never seen before. Thus, in order to learn arithmetic a pupil must have such a deep level procedure generalising over numbers.</w:t>
      </w:r>
    </w:p>
    <w:p w:rsidR="006F5A56" w:rsidRPr="00EA74F1" w:rsidRDefault="006F5A56" w:rsidP="006F5A56">
      <w:pPr>
        <w:pStyle w:val="NormalWeb"/>
        <w:rPr>
          <w:sz w:val="22"/>
          <w:szCs w:val="22"/>
        </w:rPr>
      </w:pPr>
      <w:r w:rsidRPr="00EA74F1">
        <w:rPr>
          <w:sz w:val="22"/>
          <w:szCs w:val="22"/>
        </w:rPr>
        <w:t xml:space="preserve">This works very well; as a matter of fact too well: pupils have the natural tendency to </w:t>
      </w:r>
      <w:r w:rsidRPr="00EA74F1">
        <w:rPr>
          <w:i/>
          <w:iCs/>
          <w:sz w:val="22"/>
          <w:szCs w:val="22"/>
        </w:rPr>
        <w:t>overgeneralize</w:t>
      </w:r>
      <w:r w:rsidRPr="00EA74F1">
        <w:rPr>
          <w:sz w:val="22"/>
          <w:szCs w:val="22"/>
        </w:rPr>
        <w:t xml:space="preserve"> over numbers. Because pupils are so accustomed to generalise over numbers, </w:t>
      </w:r>
      <w:r w:rsidRPr="00EA74F1">
        <w:rPr>
          <w:i/>
          <w:iCs/>
          <w:sz w:val="22"/>
          <w:szCs w:val="22"/>
        </w:rPr>
        <w:t>one can predict that errors will be made for any type of problem whose specific numerical values are critical</w:t>
      </w:r>
      <w:r w:rsidRPr="00EA74F1">
        <w:rPr>
          <w:sz w:val="22"/>
          <w:szCs w:val="22"/>
        </w:rPr>
        <w:t>. Overgeneralization of number and number properties may be the single most important underlying cause of pupil's misconceptions.</w:t>
      </w:r>
    </w:p>
    <w:p w:rsidR="006F5A56" w:rsidRPr="00EA74F1" w:rsidRDefault="006F5A56" w:rsidP="006F5A56">
      <w:pPr>
        <w:pStyle w:val="NormalWeb"/>
        <w:rPr>
          <w:sz w:val="22"/>
          <w:szCs w:val="22"/>
        </w:rPr>
      </w:pPr>
      <w:r w:rsidRPr="00EA74F1">
        <w:rPr>
          <w:sz w:val="22"/>
          <w:szCs w:val="22"/>
        </w:rPr>
        <w:t>This is exactly what happens in the case of the quadratic equation. In (x – 3)(x – 2) = 0, the numbers 3 and 2 are not critical to the method, but the 0 is! Pupils should therefore generalise:</w:t>
      </w:r>
    </w:p>
    <w:p w:rsidR="006F5A56" w:rsidRPr="00EA74F1" w:rsidRDefault="006F5A56" w:rsidP="006F5A56">
      <w:pPr>
        <w:pStyle w:val="NormalWeb"/>
        <w:keepNext/>
        <w:rPr>
          <w:sz w:val="22"/>
          <w:szCs w:val="22"/>
        </w:rPr>
      </w:pPr>
      <w:r w:rsidRPr="00EA74F1">
        <w:rPr>
          <w:sz w:val="22"/>
          <w:szCs w:val="22"/>
        </w:rPr>
        <w:t>(x – a)(x – b) = 0</w:t>
      </w:r>
    </w:p>
    <w:p w:rsidR="006F5A56" w:rsidRPr="00EA74F1" w:rsidRDefault="006F5A56" w:rsidP="006F5A56">
      <w:pPr>
        <w:pStyle w:val="NormalWeb"/>
        <w:tabs>
          <w:tab w:val="left" w:pos="3261"/>
        </w:tabs>
        <w:rPr>
          <w:sz w:val="22"/>
          <w:szCs w:val="22"/>
        </w:rPr>
      </w:pPr>
      <w:r w:rsidRPr="00EA74F1">
        <w:rPr>
          <w:sz w:val="22"/>
          <w:szCs w:val="22"/>
        </w:rPr>
        <w:t xml:space="preserve">implies x – a = 0 or x – b = 0 </w:t>
      </w:r>
      <w:r w:rsidRPr="00EA74F1">
        <w:rPr>
          <w:sz w:val="22"/>
          <w:szCs w:val="22"/>
        </w:rPr>
        <w:tab/>
        <w:t>(1)</w:t>
      </w:r>
    </w:p>
    <w:p w:rsidR="006F5A56" w:rsidRPr="00EA74F1" w:rsidRDefault="006F5A56" w:rsidP="006F5A56">
      <w:pPr>
        <w:pStyle w:val="NormalWeb"/>
        <w:rPr>
          <w:sz w:val="22"/>
          <w:szCs w:val="22"/>
        </w:rPr>
      </w:pPr>
      <w:r w:rsidRPr="00EA74F1">
        <w:rPr>
          <w:sz w:val="22"/>
          <w:szCs w:val="22"/>
        </w:rPr>
        <w:lastRenderedPageBreak/>
        <w:t>Pupils who fail to realise the critical nature of the 0, treat it just as they do the other numbers and over-generalize:</w:t>
      </w:r>
    </w:p>
    <w:p w:rsidR="006F5A56" w:rsidRPr="00EA74F1" w:rsidRDefault="006F5A56" w:rsidP="006F5A56">
      <w:pPr>
        <w:pStyle w:val="NormalWeb"/>
        <w:rPr>
          <w:sz w:val="22"/>
          <w:szCs w:val="22"/>
        </w:rPr>
      </w:pPr>
      <w:r w:rsidRPr="00EA74F1">
        <w:rPr>
          <w:sz w:val="22"/>
          <w:szCs w:val="22"/>
        </w:rPr>
        <w:t>(x – a)(x – b) = c</w:t>
      </w:r>
    </w:p>
    <w:p w:rsidR="006F5A56" w:rsidRPr="00EA74F1" w:rsidRDefault="006F5A56" w:rsidP="006F5A56">
      <w:pPr>
        <w:pStyle w:val="NormalWeb"/>
        <w:tabs>
          <w:tab w:val="left" w:pos="3261"/>
        </w:tabs>
        <w:rPr>
          <w:sz w:val="22"/>
          <w:szCs w:val="22"/>
        </w:rPr>
      </w:pPr>
      <w:r w:rsidRPr="00EA74F1">
        <w:rPr>
          <w:sz w:val="22"/>
          <w:szCs w:val="22"/>
        </w:rPr>
        <w:t xml:space="preserve">implies x – a = c or x – b = c </w:t>
      </w:r>
      <w:r w:rsidRPr="00EA74F1">
        <w:rPr>
          <w:sz w:val="22"/>
          <w:szCs w:val="22"/>
        </w:rPr>
        <w:tab/>
        <w:t>(2)</w:t>
      </w:r>
    </w:p>
    <w:p w:rsidR="006F5A56" w:rsidRPr="00EA74F1" w:rsidRDefault="006F5A56" w:rsidP="006F5A56">
      <w:pPr>
        <w:pStyle w:val="NormalWeb"/>
        <w:rPr>
          <w:sz w:val="22"/>
          <w:szCs w:val="22"/>
        </w:rPr>
      </w:pPr>
      <w:r w:rsidRPr="00EA74F1">
        <w:rPr>
          <w:sz w:val="22"/>
          <w:szCs w:val="22"/>
        </w:rPr>
        <w:t>Equation (2) would be a correct generalisation of equation (1) if generalising were appropriate in this case. Unfortunately it is not. It is probably the first important rule pupils have met where some specific number should not be generalised.</w:t>
      </w:r>
    </w:p>
    <w:p w:rsidR="006F5A56" w:rsidRPr="00EA74F1" w:rsidRDefault="006F5A56" w:rsidP="006F5A56">
      <w:pPr>
        <w:pStyle w:val="NormalWeb"/>
        <w:rPr>
          <w:sz w:val="22"/>
          <w:szCs w:val="22"/>
        </w:rPr>
      </w:pPr>
      <w:r w:rsidRPr="00EA74F1">
        <w:rPr>
          <w:sz w:val="22"/>
          <w:szCs w:val="22"/>
        </w:rPr>
        <w:t xml:space="preserve">We all know this. What is interesting, is our awareness of the guiding deep level procedure of generalising over number as the cause of the error; the surface level procedures are operating correctly. This explains why the error is so obstinate and resistant to change, despite our best efforts, and despite pupils' best intentions: it is not just a matter of learning, it cannot simply be erased from memory, </w:t>
      </w:r>
      <w:r w:rsidRPr="00EA74F1">
        <w:rPr>
          <w:i/>
          <w:iCs/>
          <w:sz w:val="22"/>
          <w:szCs w:val="22"/>
        </w:rPr>
        <w:t>because it is continually being re-created</w:t>
      </w:r>
      <w:r w:rsidRPr="00EA74F1">
        <w:rPr>
          <w:sz w:val="22"/>
          <w:szCs w:val="22"/>
        </w:rPr>
        <w:t xml:space="preserve"> by a sensible deep level guiding principle. What is lacking is a critic - a danger signal that in this particular case the application of the deep level procedure is wrong, which probably only comes with experience of making such mistakes.</w:t>
      </w:r>
    </w:p>
    <w:p w:rsidR="006F5A56" w:rsidRPr="00EA74F1" w:rsidRDefault="006F5A56" w:rsidP="006F5A56">
      <w:pPr>
        <w:pStyle w:val="NormalWeb"/>
        <w:rPr>
          <w:sz w:val="22"/>
          <w:szCs w:val="22"/>
        </w:rPr>
      </w:pPr>
      <w:r w:rsidRPr="00EA74F1">
        <w:rPr>
          <w:sz w:val="22"/>
          <w:szCs w:val="22"/>
        </w:rPr>
        <w:t>This example shows again the sensibility of pupils' errors and how pupils' misconceptions are not random, but originate in a consistent conceptual framework based on earlier acquired knowledge.</w:t>
      </w:r>
    </w:p>
    <w:p w:rsidR="006F5A56" w:rsidRPr="00EA74F1" w:rsidRDefault="006F5A56" w:rsidP="006F5A56">
      <w:pPr>
        <w:pStyle w:val="NormalWeb"/>
        <w:outlineLvl w:val="0"/>
        <w:rPr>
          <w:b/>
          <w:bCs/>
          <w:sz w:val="22"/>
          <w:szCs w:val="22"/>
        </w:rPr>
      </w:pPr>
      <w:r w:rsidRPr="00EA74F1">
        <w:rPr>
          <w:b/>
          <w:bCs/>
          <w:sz w:val="22"/>
          <w:szCs w:val="22"/>
        </w:rPr>
        <w:t>3.4 Generalising over operations</w:t>
      </w:r>
    </w:p>
    <w:p w:rsidR="006F5A56" w:rsidRPr="00EA74F1" w:rsidRDefault="006F5A56" w:rsidP="006F5A56">
      <w:pPr>
        <w:pStyle w:val="NormalWeb"/>
        <w:rPr>
          <w:sz w:val="22"/>
          <w:szCs w:val="22"/>
        </w:rPr>
      </w:pPr>
      <w:r w:rsidRPr="00EA74F1">
        <w:rPr>
          <w:sz w:val="22"/>
          <w:szCs w:val="22"/>
        </w:rPr>
        <w:t>If you teach mathematics in primary school and probably even if you teach in high school, you will recognise the following as a frequent and persistent error (Van Lehn, 1982):</w:t>
      </w:r>
    </w:p>
    <w:tbl>
      <w:tblPr>
        <w:tblW w:w="2655" w:type="dxa"/>
        <w:tblCellSpacing w:w="0" w:type="dxa"/>
        <w:tblCellMar>
          <w:top w:w="45" w:type="dxa"/>
          <w:left w:w="45" w:type="dxa"/>
          <w:bottom w:w="45" w:type="dxa"/>
          <w:right w:w="45" w:type="dxa"/>
        </w:tblCellMar>
        <w:tblLook w:val="04A0" w:firstRow="1" w:lastRow="0" w:firstColumn="1" w:lastColumn="0" w:noHBand="0" w:noVBand="1"/>
      </w:tblPr>
      <w:tblGrid>
        <w:gridCol w:w="1089"/>
        <w:gridCol w:w="1566"/>
      </w:tblGrid>
      <w:tr w:rsidR="006F5A56" w:rsidRPr="00EA74F1" w:rsidTr="00173A01">
        <w:trPr>
          <w:tblCellSpacing w:w="0" w:type="dxa"/>
        </w:trPr>
        <w:tc>
          <w:tcPr>
            <w:tcW w:w="2050" w:type="pct"/>
            <w:hideMark/>
          </w:tcPr>
          <w:p w:rsidR="006F5A56" w:rsidRPr="00EA74F1" w:rsidRDefault="006F5A56" w:rsidP="00173A01">
            <w:pPr>
              <w:pStyle w:val="NormalWeb"/>
              <w:ind w:left="142"/>
              <w:rPr>
                <w:sz w:val="22"/>
                <w:szCs w:val="22"/>
              </w:rPr>
            </w:pPr>
            <w:r w:rsidRPr="00EA74F1">
              <w:rPr>
                <w:sz w:val="22"/>
                <w:szCs w:val="22"/>
              </w:rPr>
              <w:t>263</w:t>
            </w:r>
          </w:p>
        </w:tc>
        <w:tc>
          <w:tcPr>
            <w:tcW w:w="2950" w:type="pct"/>
            <w:hideMark/>
          </w:tcPr>
          <w:p w:rsidR="006F5A56" w:rsidRPr="00EA74F1" w:rsidRDefault="006F5A56" w:rsidP="00173A01">
            <w:pPr>
              <w:pStyle w:val="NormalWeb"/>
              <w:ind w:left="187"/>
              <w:rPr>
                <w:sz w:val="22"/>
                <w:szCs w:val="22"/>
              </w:rPr>
            </w:pPr>
            <w:r w:rsidRPr="00EA74F1">
              <w:rPr>
                <w:sz w:val="22"/>
                <w:szCs w:val="22"/>
              </w:rPr>
              <w:t>546</w:t>
            </w:r>
          </w:p>
        </w:tc>
      </w:tr>
      <w:tr w:rsidR="006F5A56" w:rsidRPr="00EA74F1" w:rsidTr="00173A01">
        <w:trPr>
          <w:tblCellSpacing w:w="0" w:type="dxa"/>
        </w:trPr>
        <w:tc>
          <w:tcPr>
            <w:tcW w:w="2050" w:type="pct"/>
            <w:hideMark/>
          </w:tcPr>
          <w:p w:rsidR="006F5A56" w:rsidRPr="00EA74F1" w:rsidRDefault="006F5A56" w:rsidP="00173A01">
            <w:pPr>
              <w:pStyle w:val="NormalWeb"/>
              <w:rPr>
                <w:sz w:val="22"/>
                <w:szCs w:val="22"/>
              </w:rPr>
            </w:pPr>
            <w:r w:rsidRPr="00EA74F1">
              <w:rPr>
                <w:sz w:val="22"/>
                <w:szCs w:val="22"/>
              </w:rPr>
              <w:t xml:space="preserve">– </w:t>
            </w:r>
            <w:r w:rsidRPr="00EA74F1">
              <w:rPr>
                <w:sz w:val="22"/>
                <w:szCs w:val="22"/>
                <w:u w:val="single"/>
              </w:rPr>
              <w:t>128</w:t>
            </w:r>
          </w:p>
        </w:tc>
        <w:tc>
          <w:tcPr>
            <w:tcW w:w="2950" w:type="pct"/>
            <w:hideMark/>
          </w:tcPr>
          <w:p w:rsidR="006F5A56" w:rsidRPr="00EA74F1" w:rsidRDefault="006F5A56" w:rsidP="00173A01">
            <w:pPr>
              <w:pStyle w:val="NormalWeb"/>
              <w:rPr>
                <w:sz w:val="22"/>
                <w:szCs w:val="22"/>
              </w:rPr>
            </w:pPr>
            <w:r w:rsidRPr="00EA74F1">
              <w:rPr>
                <w:sz w:val="22"/>
                <w:szCs w:val="22"/>
              </w:rPr>
              <w:t xml:space="preserve">– </w:t>
            </w:r>
            <w:r w:rsidRPr="00EA74F1">
              <w:rPr>
                <w:sz w:val="22"/>
                <w:szCs w:val="22"/>
                <w:u w:val="single"/>
              </w:rPr>
              <w:t>375</w:t>
            </w:r>
          </w:p>
        </w:tc>
      </w:tr>
      <w:tr w:rsidR="006F5A56" w:rsidRPr="00EA74F1" w:rsidTr="00173A01">
        <w:trPr>
          <w:tblCellSpacing w:w="0" w:type="dxa"/>
        </w:trPr>
        <w:tc>
          <w:tcPr>
            <w:tcW w:w="2050" w:type="pct"/>
            <w:hideMark/>
          </w:tcPr>
          <w:p w:rsidR="006F5A56" w:rsidRPr="00EA74F1" w:rsidRDefault="006F5A56" w:rsidP="00173A01">
            <w:pPr>
              <w:pStyle w:val="NormalWeb"/>
              <w:ind w:left="142"/>
              <w:rPr>
                <w:sz w:val="22"/>
                <w:szCs w:val="22"/>
              </w:rPr>
            </w:pPr>
            <w:r w:rsidRPr="00EA74F1">
              <w:rPr>
                <w:sz w:val="22"/>
                <w:szCs w:val="22"/>
              </w:rPr>
              <w:t>145</w:t>
            </w:r>
          </w:p>
        </w:tc>
        <w:tc>
          <w:tcPr>
            <w:tcW w:w="2950" w:type="pct"/>
            <w:hideMark/>
          </w:tcPr>
          <w:p w:rsidR="006F5A56" w:rsidRPr="00EA74F1" w:rsidRDefault="006F5A56" w:rsidP="00173A01">
            <w:pPr>
              <w:pStyle w:val="NormalWeb"/>
              <w:ind w:left="187"/>
              <w:rPr>
                <w:sz w:val="22"/>
                <w:szCs w:val="22"/>
              </w:rPr>
            </w:pPr>
            <w:r w:rsidRPr="00EA74F1">
              <w:rPr>
                <w:sz w:val="22"/>
                <w:szCs w:val="22"/>
              </w:rPr>
              <w:t>231</w:t>
            </w:r>
          </w:p>
        </w:tc>
      </w:tr>
    </w:tbl>
    <w:p w:rsidR="006F5A56" w:rsidRPr="00EA74F1" w:rsidRDefault="006F5A56" w:rsidP="006F5A56">
      <w:pPr>
        <w:pStyle w:val="NormalWeb"/>
        <w:rPr>
          <w:sz w:val="22"/>
          <w:szCs w:val="22"/>
        </w:rPr>
      </w:pPr>
      <w:r w:rsidRPr="00EA74F1">
        <w:rPr>
          <w:sz w:val="22"/>
          <w:szCs w:val="22"/>
        </w:rPr>
        <w:t>To remediate the error one may try direct teaching of the correct algorithm and address issues such as place-value, "borrowing" and number combinations. Yet we all know that this error is extremely obstinate and resistant to change - it will recur again and again.</w:t>
      </w:r>
    </w:p>
    <w:p w:rsidR="006F5A56" w:rsidRPr="00EA74F1" w:rsidRDefault="006F5A56" w:rsidP="006F5A56">
      <w:pPr>
        <w:pStyle w:val="NormalWeb"/>
        <w:rPr>
          <w:sz w:val="22"/>
          <w:szCs w:val="22"/>
        </w:rPr>
      </w:pPr>
      <w:r w:rsidRPr="00EA74F1">
        <w:rPr>
          <w:sz w:val="22"/>
          <w:szCs w:val="22"/>
        </w:rPr>
        <w:t>Are our diagnoses correct? If we want to account for pupils' systematic errors from a constructivist perspective, analysing the procedures and their prerequisites is not sufficient. We must, especially, know how this new knowledge is embedded in a larger meaning system that the child already holds and from which he derives his guiding principles; we must analyse what knowledge in previous learning may be influencing a new idea.</w:t>
      </w:r>
    </w:p>
    <w:p w:rsidR="006F5A56" w:rsidRPr="00EA74F1" w:rsidRDefault="006F5A56" w:rsidP="006F5A56">
      <w:pPr>
        <w:pStyle w:val="NormalWeb"/>
        <w:rPr>
          <w:sz w:val="22"/>
          <w:szCs w:val="22"/>
        </w:rPr>
      </w:pPr>
      <w:r w:rsidRPr="00EA74F1">
        <w:rPr>
          <w:sz w:val="22"/>
          <w:szCs w:val="22"/>
        </w:rPr>
        <w:t>Available research (e.g. Davis, 1984) suggests that one guiding principle is children’s erroneous conception that subtraction is commutative, i.e. the order does not matter, so 6 - 4 and 4 - 6 are the same, or rather they have the same answer.</w:t>
      </w:r>
    </w:p>
    <w:p w:rsidR="006F5A56" w:rsidRPr="00EA74F1" w:rsidRDefault="006F5A56" w:rsidP="006F5A56">
      <w:pPr>
        <w:pStyle w:val="NormalWeb"/>
        <w:rPr>
          <w:sz w:val="22"/>
          <w:szCs w:val="22"/>
        </w:rPr>
      </w:pPr>
      <w:r w:rsidRPr="00EA74F1">
        <w:rPr>
          <w:sz w:val="22"/>
          <w:szCs w:val="22"/>
        </w:rPr>
        <w:t xml:space="preserve">Why would pupils think that subtraction is commutative? Again, it is an outcome of their experience influenced by correct previous learning. In the system of whole numbers in primary school children work only with 6 – 4; 4 – 6 only arises when we introduce negative numbers in </w:t>
      </w:r>
      <w:proofErr w:type="spellStart"/>
      <w:r w:rsidRPr="00EA74F1">
        <w:rPr>
          <w:sz w:val="22"/>
          <w:szCs w:val="22"/>
        </w:rPr>
        <w:t>std</w:t>
      </w:r>
      <w:proofErr w:type="spellEnd"/>
      <w:r w:rsidRPr="00EA74F1">
        <w:rPr>
          <w:sz w:val="22"/>
          <w:szCs w:val="22"/>
        </w:rPr>
        <w:t xml:space="preserve"> 6, so the need to discriminate between the two forms never really arises. We also know that children – and humans in general - generally do not discriminate any finer than is needed in a given situation, i.e. </w:t>
      </w:r>
      <w:r w:rsidRPr="00EA74F1">
        <w:rPr>
          <w:i/>
          <w:iCs/>
          <w:sz w:val="22"/>
          <w:szCs w:val="22"/>
        </w:rPr>
        <w:t>discriminations are not made where they are not presently needed</w:t>
      </w:r>
      <w:r w:rsidRPr="00EA74F1">
        <w:rPr>
          <w:sz w:val="22"/>
          <w:szCs w:val="22"/>
        </w:rPr>
        <w:t xml:space="preserve"> (Davis, 1984).</w:t>
      </w:r>
    </w:p>
    <w:p w:rsidR="006F5A56" w:rsidRPr="00EA74F1" w:rsidRDefault="006F5A56" w:rsidP="006F5A56">
      <w:pPr>
        <w:pStyle w:val="NormalWeb"/>
        <w:rPr>
          <w:sz w:val="22"/>
          <w:szCs w:val="22"/>
        </w:rPr>
      </w:pPr>
      <w:r w:rsidRPr="00EA74F1">
        <w:rPr>
          <w:sz w:val="22"/>
          <w:szCs w:val="22"/>
        </w:rPr>
        <w:t xml:space="preserve">The </w:t>
      </w:r>
      <w:proofErr w:type="spellStart"/>
      <w:r w:rsidRPr="00EA74F1">
        <w:rPr>
          <w:sz w:val="22"/>
          <w:szCs w:val="22"/>
        </w:rPr>
        <w:t>commutativity</w:t>
      </w:r>
      <w:proofErr w:type="spellEnd"/>
      <w:r w:rsidRPr="00EA74F1">
        <w:rPr>
          <w:sz w:val="22"/>
          <w:szCs w:val="22"/>
        </w:rPr>
        <w:t xml:space="preserve"> of subtraction is further reinforced by word problems containing phrases such as "the difference between Bill's age and Mary’s age is 2 years", without specifying who is older, so presumably 6 - 4 and 4 - 6 both produce 2 as result (actually, this is an early conception of absolute </w:t>
      </w:r>
      <w:r w:rsidRPr="00EA74F1">
        <w:rPr>
          <w:sz w:val="22"/>
          <w:szCs w:val="22"/>
        </w:rPr>
        <w:lastRenderedPageBreak/>
        <w:t xml:space="preserve">value!). Also, have pupils not often heard to always "take the smaller from the larger", which is exactly what they are doing in the beginning examples? The point is that although children know 6 – 4 and 4 – 6 have different </w:t>
      </w:r>
      <w:r w:rsidRPr="00EA74F1">
        <w:rPr>
          <w:i/>
          <w:iCs/>
          <w:sz w:val="22"/>
          <w:szCs w:val="22"/>
        </w:rPr>
        <w:t>meanings</w:t>
      </w:r>
      <w:r w:rsidRPr="00EA74F1">
        <w:rPr>
          <w:sz w:val="22"/>
          <w:szCs w:val="22"/>
        </w:rPr>
        <w:t xml:space="preserve">, they may reason that the </w:t>
      </w:r>
      <w:r w:rsidRPr="00EA74F1">
        <w:rPr>
          <w:i/>
          <w:iCs/>
          <w:sz w:val="22"/>
          <w:szCs w:val="22"/>
        </w:rPr>
        <w:t>method</w:t>
      </w:r>
      <w:r w:rsidRPr="00EA74F1">
        <w:rPr>
          <w:sz w:val="22"/>
          <w:szCs w:val="22"/>
        </w:rPr>
        <w:t xml:space="preserve"> to get the answer of 4 – 6 is to calculate 6 – 4, which is the only physical meaning they have available; so 6 – 4 and 4 – 6 are, by definition, equal in value. Even high school teachers will frequently find that pupils </w:t>
      </w:r>
      <w:r w:rsidRPr="00EA74F1">
        <w:rPr>
          <w:i/>
          <w:iCs/>
          <w:sz w:val="22"/>
          <w:szCs w:val="22"/>
        </w:rPr>
        <w:t>write</w:t>
      </w:r>
      <w:r w:rsidRPr="00EA74F1">
        <w:rPr>
          <w:sz w:val="22"/>
          <w:szCs w:val="22"/>
        </w:rPr>
        <w:t xml:space="preserve"> (300 + 400) – 1800 for an angle in a triangle, but </w:t>
      </w:r>
      <w:r w:rsidRPr="00EA74F1">
        <w:rPr>
          <w:i/>
          <w:iCs/>
          <w:sz w:val="22"/>
          <w:szCs w:val="22"/>
        </w:rPr>
        <w:t>calculate</w:t>
      </w:r>
      <w:r w:rsidRPr="00EA74F1">
        <w:rPr>
          <w:sz w:val="22"/>
          <w:szCs w:val="22"/>
        </w:rPr>
        <w:t xml:space="preserve"> 700 – 1800 = 1100.</w:t>
      </w:r>
    </w:p>
    <w:p w:rsidR="006F5A56" w:rsidRPr="00EA74F1" w:rsidRDefault="006F5A56" w:rsidP="006F5A56">
      <w:pPr>
        <w:pStyle w:val="NormalWeb"/>
        <w:rPr>
          <w:sz w:val="22"/>
          <w:szCs w:val="22"/>
        </w:rPr>
      </w:pPr>
      <w:r w:rsidRPr="00EA74F1">
        <w:rPr>
          <w:sz w:val="22"/>
          <w:szCs w:val="22"/>
        </w:rPr>
        <w:t xml:space="preserve">But the main contributory influence for seeing subtraction as commutative is probably that pupils have extensive experience of the </w:t>
      </w:r>
      <w:proofErr w:type="spellStart"/>
      <w:r w:rsidRPr="00EA74F1">
        <w:rPr>
          <w:sz w:val="22"/>
          <w:szCs w:val="22"/>
        </w:rPr>
        <w:t>commutativity</w:t>
      </w:r>
      <w:proofErr w:type="spellEnd"/>
      <w:r w:rsidRPr="00EA74F1">
        <w:rPr>
          <w:sz w:val="22"/>
          <w:szCs w:val="22"/>
        </w:rPr>
        <w:t xml:space="preserve"> of addition and multiplication when learning their tables, and, in lieu of any contradictory evidence, they have no reason to expect that subtraction will behave otherwise. They are over-generalizing over operations. We can predict that the same misconception will show itself in division, and, indeed, it often does (although other misconceptions are induced by the intuitive meanings of the operations - see next paragraph). It is possible that the early introduction of calculators in the primary school may alleviate this particular misconception.</w:t>
      </w:r>
    </w:p>
    <w:p w:rsidR="006F5A56" w:rsidRPr="00EA74F1" w:rsidRDefault="006F5A56" w:rsidP="006F5A56">
      <w:pPr>
        <w:pStyle w:val="NormalWeb"/>
        <w:rPr>
          <w:sz w:val="22"/>
          <w:szCs w:val="22"/>
        </w:rPr>
      </w:pPr>
      <w:r w:rsidRPr="00EA74F1">
        <w:rPr>
          <w:sz w:val="22"/>
          <w:szCs w:val="22"/>
        </w:rPr>
        <w:t xml:space="preserve">One of the largest and most frequently occurring class of errors in the high school, which </w:t>
      </w:r>
      <w:proofErr w:type="spellStart"/>
      <w:r w:rsidRPr="00EA74F1">
        <w:rPr>
          <w:sz w:val="22"/>
          <w:szCs w:val="22"/>
        </w:rPr>
        <w:t>Matz</w:t>
      </w:r>
      <w:proofErr w:type="spellEnd"/>
      <w:r w:rsidRPr="00EA74F1">
        <w:rPr>
          <w:sz w:val="22"/>
          <w:szCs w:val="22"/>
        </w:rPr>
        <w:t xml:space="preserve"> (1980) calls linear extrapolation errors, is illustrated by the following examples:</w:t>
      </w:r>
    </w:p>
    <w:p w:rsidR="006F5A56" w:rsidRPr="00EA74F1" w:rsidRDefault="006F5A56" w:rsidP="006F5A56">
      <w:pPr>
        <w:pStyle w:val="NormalWeb"/>
        <w:rPr>
          <w:sz w:val="22"/>
          <w:szCs w:val="22"/>
        </w:rPr>
      </w:pPr>
      <w:r w:rsidRPr="00EA74F1">
        <w:rPr>
          <w:rFonts w:ascii="Symbol" w:hAnsi="Symbol"/>
          <w:sz w:val="22"/>
          <w:szCs w:val="22"/>
        </w:rPr>
        <w:t></w:t>
      </w:r>
      <w:r w:rsidRPr="00EA74F1">
        <w:rPr>
          <w:sz w:val="22"/>
          <w:szCs w:val="22"/>
        </w:rPr>
        <w:t xml:space="preserve"> (a + b) = </w:t>
      </w:r>
      <w:r w:rsidRPr="00EA74F1">
        <w:rPr>
          <w:rFonts w:ascii="Symbol" w:hAnsi="Symbol"/>
          <w:sz w:val="22"/>
          <w:szCs w:val="22"/>
        </w:rPr>
        <w:t></w:t>
      </w:r>
      <w:r w:rsidRPr="00EA74F1">
        <w:rPr>
          <w:sz w:val="22"/>
          <w:szCs w:val="22"/>
        </w:rPr>
        <w:t xml:space="preserve"> a + </w:t>
      </w:r>
      <w:r w:rsidRPr="00EA74F1">
        <w:rPr>
          <w:rFonts w:ascii="Symbol" w:hAnsi="Symbol"/>
          <w:sz w:val="22"/>
          <w:szCs w:val="22"/>
        </w:rPr>
        <w:t></w:t>
      </w:r>
      <w:r w:rsidRPr="00EA74F1">
        <w:rPr>
          <w:sz w:val="22"/>
          <w:szCs w:val="22"/>
        </w:rPr>
        <w:t xml:space="preserve"> b</w:t>
      </w:r>
    </w:p>
    <w:p w:rsidR="006F5A56" w:rsidRPr="00EA74F1" w:rsidRDefault="006F5A56" w:rsidP="006F5A56">
      <w:pPr>
        <w:pStyle w:val="NormalWeb"/>
        <w:rPr>
          <w:sz w:val="22"/>
          <w:szCs w:val="22"/>
        </w:rPr>
      </w:pPr>
      <w:r w:rsidRPr="00EA74F1">
        <w:rPr>
          <w:sz w:val="22"/>
          <w:szCs w:val="22"/>
        </w:rPr>
        <w:t>(a + b)</w:t>
      </w:r>
      <w:r w:rsidRPr="00EA74F1">
        <w:rPr>
          <w:sz w:val="22"/>
          <w:szCs w:val="22"/>
          <w:vertAlign w:val="superscript"/>
        </w:rPr>
        <w:t>2</w:t>
      </w:r>
      <w:r w:rsidRPr="00EA74F1">
        <w:rPr>
          <w:sz w:val="22"/>
          <w:szCs w:val="22"/>
        </w:rPr>
        <w:t xml:space="preserve"> = a</w:t>
      </w:r>
      <w:r w:rsidRPr="00EA74F1">
        <w:rPr>
          <w:sz w:val="22"/>
          <w:szCs w:val="22"/>
          <w:vertAlign w:val="superscript"/>
        </w:rPr>
        <w:t>2</w:t>
      </w:r>
      <w:r w:rsidRPr="00EA74F1">
        <w:rPr>
          <w:sz w:val="22"/>
          <w:szCs w:val="22"/>
        </w:rPr>
        <w:t xml:space="preserve"> + b</w:t>
      </w:r>
      <w:r w:rsidRPr="00EA74F1">
        <w:rPr>
          <w:sz w:val="22"/>
          <w:szCs w:val="22"/>
          <w:vertAlign w:val="superscript"/>
        </w:rPr>
        <w:t>2</w:t>
      </w:r>
      <w:r w:rsidRPr="00EA74F1">
        <w:rPr>
          <w:sz w:val="22"/>
          <w:szCs w:val="22"/>
        </w:rPr>
        <w:t xml:space="preserve"> </w:t>
      </w:r>
    </w:p>
    <w:p w:rsidR="006F5A56" w:rsidRPr="00EA74F1" w:rsidRDefault="006F5A56" w:rsidP="006F5A56">
      <w:pPr>
        <w:pStyle w:val="NormalWeb"/>
        <w:rPr>
          <w:sz w:val="22"/>
          <w:szCs w:val="22"/>
        </w:rPr>
      </w:pPr>
      <w:r w:rsidRPr="00EA74F1">
        <w:rPr>
          <w:sz w:val="22"/>
          <w:szCs w:val="22"/>
        </w:rPr>
        <w:t>a(</w:t>
      </w:r>
      <w:proofErr w:type="spellStart"/>
      <w:r w:rsidRPr="00EA74F1">
        <w:rPr>
          <w:sz w:val="22"/>
          <w:szCs w:val="22"/>
        </w:rPr>
        <w:t>bc</w:t>
      </w:r>
      <w:proofErr w:type="spellEnd"/>
      <w:r w:rsidRPr="00EA74F1">
        <w:rPr>
          <w:sz w:val="22"/>
          <w:szCs w:val="22"/>
        </w:rPr>
        <w:t>) = (</w:t>
      </w:r>
      <w:proofErr w:type="spellStart"/>
      <w:r w:rsidRPr="00EA74F1">
        <w:rPr>
          <w:sz w:val="22"/>
          <w:szCs w:val="22"/>
        </w:rPr>
        <w:t>ab</w:t>
      </w:r>
      <w:proofErr w:type="spellEnd"/>
      <w:r w:rsidRPr="00EA74F1">
        <w:rPr>
          <w:sz w:val="22"/>
          <w:szCs w:val="22"/>
        </w:rPr>
        <w:t>)(ac)</w:t>
      </w:r>
    </w:p>
    <w:p w:rsidR="006F5A56" w:rsidRPr="00EA74F1" w:rsidRDefault="006F5A56" w:rsidP="006F5A56">
      <w:pPr>
        <w:pStyle w:val="NormalWeb"/>
        <w:rPr>
          <w:sz w:val="22"/>
          <w:szCs w:val="22"/>
        </w:rPr>
      </w:pPr>
      <w:r w:rsidRPr="00EA74F1">
        <w:rPr>
          <w:sz w:val="22"/>
          <w:szCs w:val="22"/>
        </w:rPr>
        <w:t>log (a + b) = log a + log b</w:t>
      </w:r>
    </w:p>
    <w:p w:rsidR="006F5A56" w:rsidRPr="00EA74F1" w:rsidRDefault="006F5A56" w:rsidP="006F5A56">
      <w:pPr>
        <w:pStyle w:val="NormalWeb"/>
        <w:rPr>
          <w:sz w:val="22"/>
          <w:szCs w:val="22"/>
        </w:rPr>
      </w:pPr>
      <w:r w:rsidRPr="00EA74F1">
        <w:rPr>
          <w:sz w:val="22"/>
          <w:szCs w:val="22"/>
        </w:rPr>
        <w:t>sin (a + b) = sin a + sin b</w:t>
      </w:r>
    </w:p>
    <w:p w:rsidR="006F5A56" w:rsidRPr="00EA74F1" w:rsidRDefault="006F5A56" w:rsidP="006F5A56">
      <w:pPr>
        <w:pStyle w:val="NormalWeb"/>
        <w:rPr>
          <w:sz w:val="22"/>
          <w:szCs w:val="22"/>
        </w:rPr>
      </w:pPr>
      <w:r w:rsidRPr="00EA74F1">
        <w:rPr>
          <w:sz w:val="22"/>
          <w:szCs w:val="22"/>
        </w:rPr>
        <w:t>I shall not delve into the problem here, except to say that these errors are probably grounded in an overgeneralization of the "distributive property", which children encounter often in arithmetic and in introductory algebra, and where it is natural to work with each part independently, e.g.</w:t>
      </w:r>
    </w:p>
    <w:p w:rsidR="006F5A56" w:rsidRPr="00EA74F1" w:rsidRDefault="006F5A56" w:rsidP="006F5A56">
      <w:pPr>
        <w:pStyle w:val="NormalWeb"/>
        <w:rPr>
          <w:sz w:val="22"/>
          <w:szCs w:val="22"/>
        </w:rPr>
      </w:pPr>
      <w:r w:rsidRPr="00EA74F1">
        <w:rPr>
          <w:sz w:val="22"/>
          <w:szCs w:val="22"/>
        </w:rPr>
        <w:t xml:space="preserve">a(b + c) = </w:t>
      </w:r>
      <w:proofErr w:type="spellStart"/>
      <w:r w:rsidRPr="00EA74F1">
        <w:rPr>
          <w:sz w:val="22"/>
          <w:szCs w:val="22"/>
        </w:rPr>
        <w:t>ab</w:t>
      </w:r>
      <w:proofErr w:type="spellEnd"/>
      <w:r w:rsidRPr="00EA74F1">
        <w:rPr>
          <w:sz w:val="22"/>
          <w:szCs w:val="22"/>
        </w:rPr>
        <w:t xml:space="preserve"> + </w:t>
      </w:r>
      <w:proofErr w:type="spellStart"/>
      <w:r w:rsidRPr="00EA74F1">
        <w:rPr>
          <w:sz w:val="22"/>
          <w:szCs w:val="22"/>
        </w:rPr>
        <w:t>bc</w:t>
      </w:r>
      <w:proofErr w:type="spellEnd"/>
    </w:p>
    <w:p w:rsidR="006F5A56" w:rsidRPr="00EA74F1" w:rsidRDefault="006F5A56" w:rsidP="006F5A56">
      <w:pPr>
        <w:pStyle w:val="NormalWeb"/>
        <w:rPr>
          <w:sz w:val="22"/>
          <w:szCs w:val="22"/>
        </w:rPr>
      </w:pPr>
      <w:r w:rsidRPr="00EA74F1">
        <w:rPr>
          <w:sz w:val="22"/>
          <w:szCs w:val="22"/>
        </w:rPr>
        <w:t xml:space="preserve">a(b – c) = </w:t>
      </w:r>
      <w:proofErr w:type="spellStart"/>
      <w:r w:rsidRPr="00EA74F1">
        <w:rPr>
          <w:sz w:val="22"/>
          <w:szCs w:val="22"/>
        </w:rPr>
        <w:t>ab</w:t>
      </w:r>
      <w:proofErr w:type="spellEnd"/>
      <w:r w:rsidRPr="00EA74F1">
        <w:rPr>
          <w:sz w:val="22"/>
          <w:szCs w:val="22"/>
        </w:rPr>
        <w:t xml:space="preserve"> – ac</w:t>
      </w:r>
    </w:p>
    <w:p w:rsidR="00752F6E" w:rsidRPr="00761D48" w:rsidRDefault="00F41F54" w:rsidP="00752F6E">
      <m:oMathPara>
        <m:oMath>
          <m:f>
            <m:fPr>
              <m:ctrlPr>
                <w:rPr>
                  <w:rFonts w:ascii="Cambria Math" w:eastAsia="MS Mincho" w:hAnsi="Cambria Math"/>
                  <w:i/>
                  <w:sz w:val="24"/>
                  <w:lang w:eastAsia="ja-JP"/>
                </w:rPr>
              </m:ctrlPr>
            </m:fPr>
            <m:num>
              <m:r>
                <w:rPr>
                  <w:rFonts w:ascii="Cambria Math" w:hAnsi="Cambria Math"/>
                </w:rPr>
                <m:t>b+  c</m:t>
              </m:r>
            </m:num>
            <m:den>
              <m:r>
                <w:rPr>
                  <w:rFonts w:ascii="Cambria Math" w:hAnsi="Cambria Math"/>
                </w:rPr>
                <m:t>a</m:t>
              </m:r>
            </m:den>
          </m:f>
          <m:r>
            <w:rPr>
              <w:rFonts w:ascii="Cambria Math" w:hAnsi="Cambria Math"/>
            </w:rPr>
            <m:t xml:space="preserve"> = </m:t>
          </m:r>
          <m:f>
            <m:fPr>
              <m:ctrlPr>
                <w:rPr>
                  <w:rFonts w:ascii="Cambria Math" w:eastAsia="MS Mincho" w:hAnsi="Cambria Math"/>
                  <w:i/>
                  <w:sz w:val="24"/>
                  <w:lang w:eastAsia="ja-JP"/>
                </w:rPr>
              </m:ctrlPr>
            </m:fPr>
            <m:num>
              <m:r>
                <w:rPr>
                  <w:rFonts w:ascii="Cambria Math" w:hAnsi="Cambria Math"/>
                </w:rPr>
                <m:t>b</m:t>
              </m:r>
            </m:num>
            <m:den>
              <m:r>
                <w:rPr>
                  <w:rFonts w:ascii="Cambria Math" w:hAnsi="Cambria Math"/>
                </w:rPr>
                <m:t>a</m:t>
              </m:r>
            </m:den>
          </m:f>
          <m:r>
            <w:rPr>
              <w:rFonts w:ascii="Cambria Math" w:hAnsi="Cambria Math"/>
            </w:rPr>
            <m:t xml:space="preserve">+  </m:t>
          </m:r>
          <m:f>
            <m:fPr>
              <m:ctrlPr>
                <w:rPr>
                  <w:rFonts w:ascii="Cambria Math" w:eastAsia="MS Mincho" w:hAnsi="Cambria Math"/>
                  <w:i/>
                  <w:sz w:val="24"/>
                  <w:lang w:eastAsia="ja-JP"/>
                </w:rPr>
              </m:ctrlPr>
            </m:fPr>
            <m:num>
              <m:r>
                <w:rPr>
                  <w:rFonts w:ascii="Cambria Math" w:hAnsi="Cambria Math"/>
                </w:rPr>
                <m:t>c</m:t>
              </m:r>
            </m:num>
            <m:den>
              <m:r>
                <w:rPr>
                  <w:rFonts w:ascii="Cambria Math" w:hAnsi="Cambria Math"/>
                </w:rPr>
                <m:t>a</m:t>
              </m:r>
            </m:den>
          </m:f>
          <m:r>
            <w:rPr>
              <w:rFonts w:ascii="Cambria Math" w:hAnsi="Cambria Math"/>
            </w:rPr>
            <m:t xml:space="preserve"> </m:t>
          </m:r>
        </m:oMath>
      </m:oMathPara>
    </w:p>
    <w:p w:rsidR="006F5A56" w:rsidRPr="00EA74F1" w:rsidRDefault="006F5A56" w:rsidP="006F5A56">
      <w:pPr>
        <w:pStyle w:val="NormalWeb"/>
        <w:rPr>
          <w:sz w:val="22"/>
          <w:szCs w:val="22"/>
        </w:rPr>
      </w:pPr>
      <w:r w:rsidRPr="00EA74F1">
        <w:rPr>
          <w:sz w:val="22"/>
          <w:szCs w:val="22"/>
        </w:rPr>
        <w:t>(</w:t>
      </w:r>
      <w:proofErr w:type="spellStart"/>
      <w:r w:rsidRPr="00EA74F1">
        <w:rPr>
          <w:sz w:val="22"/>
          <w:szCs w:val="22"/>
        </w:rPr>
        <w:t>ab</w:t>
      </w:r>
      <w:proofErr w:type="spellEnd"/>
      <w:r w:rsidRPr="00EA74F1">
        <w:rPr>
          <w:sz w:val="22"/>
          <w:szCs w:val="22"/>
        </w:rPr>
        <w:t>)</w:t>
      </w:r>
      <w:r w:rsidRPr="00EA74F1">
        <w:rPr>
          <w:sz w:val="22"/>
          <w:szCs w:val="22"/>
          <w:vertAlign w:val="superscript"/>
        </w:rPr>
        <w:t>n</w:t>
      </w:r>
      <w:r w:rsidRPr="00EA74F1">
        <w:rPr>
          <w:sz w:val="22"/>
          <w:szCs w:val="22"/>
        </w:rPr>
        <w:t xml:space="preserve"> = a</w:t>
      </w:r>
      <w:r w:rsidRPr="00EA74F1">
        <w:rPr>
          <w:sz w:val="22"/>
          <w:szCs w:val="22"/>
          <w:vertAlign w:val="superscript"/>
        </w:rPr>
        <w:t>n</w:t>
      </w:r>
      <w:r w:rsidRPr="00EA74F1">
        <w:rPr>
          <w:sz w:val="22"/>
          <w:szCs w:val="22"/>
        </w:rPr>
        <w:t xml:space="preserve"> </w:t>
      </w:r>
      <w:proofErr w:type="spellStart"/>
      <w:r w:rsidRPr="00EA74F1">
        <w:rPr>
          <w:sz w:val="22"/>
          <w:szCs w:val="22"/>
        </w:rPr>
        <w:t>b</w:t>
      </w:r>
      <w:r w:rsidRPr="00EA74F1">
        <w:rPr>
          <w:sz w:val="22"/>
          <w:szCs w:val="22"/>
          <w:vertAlign w:val="superscript"/>
        </w:rPr>
        <w:t>n</w:t>
      </w:r>
      <w:proofErr w:type="spellEnd"/>
      <w:r w:rsidRPr="00EA74F1">
        <w:rPr>
          <w:sz w:val="22"/>
          <w:szCs w:val="22"/>
        </w:rPr>
        <w:t xml:space="preserve"> </w:t>
      </w:r>
    </w:p>
    <w:p w:rsidR="00BE05A1" w:rsidRPr="00761D48" w:rsidRDefault="00BE05A1" w:rsidP="00BE05A1">
      <w:r>
        <w:t>A</w:t>
      </w:r>
      <w:r>
        <w:sym w:font="Symbol" w:char="F0C8"/>
      </w:r>
      <w:r>
        <w:t xml:space="preserve"> (B</w:t>
      </w:r>
      <w:r>
        <w:sym w:font="Symbol" w:char="F0C7"/>
      </w:r>
      <w:r>
        <w:t>C) = (A</w:t>
      </w:r>
      <w:r>
        <w:sym w:font="Symbol" w:char="F0C8"/>
      </w:r>
      <w:r>
        <w:t>B)</w:t>
      </w:r>
      <w:r>
        <w:sym w:font="Symbol" w:char="F0C7"/>
      </w:r>
      <w:r>
        <w:t>(A</w:t>
      </w:r>
      <w:r>
        <w:sym w:font="Symbol" w:char="F0C8"/>
      </w:r>
      <w:r>
        <w:t>C)</w:t>
      </w:r>
    </w:p>
    <w:p w:rsidR="00752F6E" w:rsidRDefault="00752F6E" w:rsidP="006F5A56">
      <w:pPr>
        <w:pStyle w:val="NormalWeb"/>
        <w:rPr>
          <w:noProof/>
          <w:sz w:val="22"/>
          <w:szCs w:val="22"/>
          <w:lang w:eastAsia="en-ZA"/>
        </w:rPr>
      </w:pPr>
    </w:p>
    <w:p w:rsidR="006F5A56" w:rsidRPr="00EA74F1" w:rsidRDefault="006F5A56" w:rsidP="006F5A56">
      <w:pPr>
        <w:pStyle w:val="NormalWeb"/>
        <w:rPr>
          <w:sz w:val="22"/>
          <w:szCs w:val="22"/>
        </w:rPr>
      </w:pPr>
      <w:r w:rsidRPr="00EA74F1">
        <w:rPr>
          <w:sz w:val="22"/>
          <w:szCs w:val="22"/>
        </w:rPr>
        <w:t>Putting it differently, these errors are an overgeneralization of the property f(a + b) = f(a) + f(b), which applies only when f is a linear function, to the form f(a * b) = f(a) * f(b), where f is any function and * any operation. This super-formula now acts as another deep level procedure, saying "work the parts separately", so that the indicated errors are continually being re-created, which explains its obstinate recurrence.</w:t>
      </w:r>
    </w:p>
    <w:p w:rsidR="006F5A56" w:rsidRPr="00EA74F1" w:rsidRDefault="006F5A56" w:rsidP="006F5A56">
      <w:pPr>
        <w:pStyle w:val="NormalWeb"/>
        <w:rPr>
          <w:sz w:val="22"/>
          <w:szCs w:val="22"/>
        </w:rPr>
      </w:pPr>
      <w:r w:rsidRPr="00EA74F1">
        <w:rPr>
          <w:sz w:val="22"/>
          <w:szCs w:val="22"/>
        </w:rPr>
        <w:t xml:space="preserve">As mentioned before, the error will probably only be resolved if the pupil develops (from experience of errors!) a critic that will recognize the deep level construction as an error. In this regard it is important to be aware of the </w:t>
      </w:r>
      <w:r w:rsidRPr="00EA74F1">
        <w:rPr>
          <w:i/>
          <w:iCs/>
          <w:sz w:val="22"/>
          <w:szCs w:val="22"/>
        </w:rPr>
        <w:t>conditions</w:t>
      </w:r>
      <w:r w:rsidRPr="00EA74F1">
        <w:rPr>
          <w:sz w:val="22"/>
          <w:szCs w:val="22"/>
        </w:rPr>
        <w:t xml:space="preserve"> under which the deep level procedure may be applied.</w:t>
      </w:r>
    </w:p>
    <w:p w:rsidR="006F5A56" w:rsidRPr="00EA74F1" w:rsidRDefault="006F5A56" w:rsidP="006F5A56">
      <w:pPr>
        <w:pStyle w:val="NormalWeb"/>
        <w:outlineLvl w:val="0"/>
        <w:rPr>
          <w:b/>
          <w:bCs/>
          <w:sz w:val="22"/>
          <w:szCs w:val="22"/>
        </w:rPr>
      </w:pPr>
      <w:r w:rsidRPr="00EA74F1">
        <w:rPr>
          <w:b/>
          <w:bCs/>
          <w:sz w:val="22"/>
          <w:szCs w:val="22"/>
        </w:rPr>
        <w:t>3.5 Meanings</w:t>
      </w:r>
    </w:p>
    <w:p w:rsidR="006F5A56" w:rsidRPr="00EA74F1" w:rsidRDefault="006F5A56" w:rsidP="006F5A56">
      <w:pPr>
        <w:pStyle w:val="NormalWeb"/>
        <w:rPr>
          <w:sz w:val="22"/>
          <w:szCs w:val="22"/>
        </w:rPr>
      </w:pPr>
      <w:r w:rsidRPr="00EA74F1">
        <w:rPr>
          <w:sz w:val="22"/>
          <w:szCs w:val="22"/>
        </w:rPr>
        <w:t>The following two problems differ markedly in difficulty to pupils (Bell et al, 1981; 1984). Why should this be? Can we predict and explain the difficulty?</w:t>
      </w:r>
    </w:p>
    <w:p w:rsidR="006F5A56" w:rsidRPr="00EA74F1" w:rsidRDefault="006F5A56" w:rsidP="006F5A56">
      <w:pPr>
        <w:pStyle w:val="NormalWeb"/>
        <w:ind w:left="720"/>
        <w:rPr>
          <w:sz w:val="22"/>
          <w:szCs w:val="22"/>
        </w:rPr>
      </w:pPr>
      <w:r w:rsidRPr="00EA74F1">
        <w:rPr>
          <w:sz w:val="22"/>
          <w:szCs w:val="22"/>
        </w:rPr>
        <w:t xml:space="preserve">(A) 1 </w:t>
      </w:r>
      <w:proofErr w:type="spellStart"/>
      <w:r w:rsidRPr="00EA74F1">
        <w:rPr>
          <w:sz w:val="22"/>
          <w:szCs w:val="22"/>
        </w:rPr>
        <w:t>liter</w:t>
      </w:r>
      <w:proofErr w:type="spellEnd"/>
      <w:r w:rsidRPr="00EA74F1">
        <w:rPr>
          <w:sz w:val="22"/>
          <w:szCs w:val="22"/>
        </w:rPr>
        <w:t xml:space="preserve"> of petrol costs R1,12. How much will it cost to fill a tank holding 3 </w:t>
      </w:r>
      <w:proofErr w:type="spellStart"/>
      <w:r w:rsidRPr="00EA74F1">
        <w:rPr>
          <w:sz w:val="22"/>
          <w:szCs w:val="22"/>
        </w:rPr>
        <w:t>liters</w:t>
      </w:r>
      <w:proofErr w:type="spellEnd"/>
      <w:r w:rsidRPr="00EA74F1">
        <w:rPr>
          <w:sz w:val="22"/>
          <w:szCs w:val="22"/>
        </w:rPr>
        <w:t>?</w:t>
      </w:r>
    </w:p>
    <w:p w:rsidR="006F5A56" w:rsidRPr="00EA74F1" w:rsidRDefault="006F5A56" w:rsidP="006F5A56">
      <w:pPr>
        <w:pStyle w:val="NormalWeb"/>
        <w:ind w:left="720"/>
        <w:rPr>
          <w:sz w:val="22"/>
          <w:szCs w:val="22"/>
        </w:rPr>
      </w:pPr>
      <w:r w:rsidRPr="00EA74F1">
        <w:rPr>
          <w:sz w:val="22"/>
          <w:szCs w:val="22"/>
        </w:rPr>
        <w:lastRenderedPageBreak/>
        <w:t xml:space="preserve">(B) 1 </w:t>
      </w:r>
      <w:proofErr w:type="spellStart"/>
      <w:r w:rsidRPr="00EA74F1">
        <w:rPr>
          <w:sz w:val="22"/>
          <w:szCs w:val="22"/>
        </w:rPr>
        <w:t>liter</w:t>
      </w:r>
      <w:proofErr w:type="spellEnd"/>
      <w:r w:rsidRPr="00EA74F1">
        <w:rPr>
          <w:sz w:val="22"/>
          <w:szCs w:val="22"/>
        </w:rPr>
        <w:t xml:space="preserve"> of petrol costs R1,12. How much will it cost to fill a small tank which holds 0,53 </w:t>
      </w:r>
      <w:proofErr w:type="spellStart"/>
      <w:r w:rsidRPr="00EA74F1">
        <w:rPr>
          <w:sz w:val="22"/>
          <w:szCs w:val="22"/>
        </w:rPr>
        <w:t>liters</w:t>
      </w:r>
      <w:proofErr w:type="spellEnd"/>
      <w:r w:rsidRPr="00EA74F1">
        <w:rPr>
          <w:sz w:val="22"/>
          <w:szCs w:val="22"/>
        </w:rPr>
        <w:t>?</w:t>
      </w:r>
    </w:p>
    <w:p w:rsidR="006F5A56" w:rsidRPr="00EA74F1" w:rsidRDefault="006F5A56" w:rsidP="006F5A56">
      <w:pPr>
        <w:pStyle w:val="NormalWeb"/>
        <w:rPr>
          <w:sz w:val="22"/>
          <w:szCs w:val="22"/>
        </w:rPr>
      </w:pPr>
      <w:r w:rsidRPr="00EA74F1">
        <w:rPr>
          <w:sz w:val="22"/>
          <w:szCs w:val="22"/>
        </w:rPr>
        <w:t xml:space="preserve">Would we be surprised at a success rate of 27% for 13-year-olds for (B)? Ah, we would say, it is because pupils find </w:t>
      </w:r>
      <w:r w:rsidRPr="00EA74F1">
        <w:rPr>
          <w:i/>
          <w:iCs/>
          <w:sz w:val="22"/>
          <w:szCs w:val="22"/>
        </w:rPr>
        <w:t>decimals</w:t>
      </w:r>
      <w:r w:rsidRPr="00EA74F1">
        <w:rPr>
          <w:sz w:val="22"/>
          <w:szCs w:val="22"/>
        </w:rPr>
        <w:t xml:space="preserve"> difficult! This explains nothing. What is it about decimals that pupils find difficult? Note that pupils were not required to perform the actual calculation, but only to indicate what operation was needed to solve the problem. So the difficulty does not lie in the calculation, but in the choice of operation. In Bell's study, 63% of pupils erroneously chose division in (B). Can we explain that?</w:t>
      </w:r>
    </w:p>
    <w:p w:rsidR="006F5A56" w:rsidRPr="00EA74F1" w:rsidRDefault="006F5A56" w:rsidP="006F5A56">
      <w:pPr>
        <w:pStyle w:val="NormalWeb"/>
        <w:rPr>
          <w:sz w:val="22"/>
          <w:szCs w:val="22"/>
        </w:rPr>
      </w:pPr>
      <w:r w:rsidRPr="00EA74F1">
        <w:rPr>
          <w:sz w:val="22"/>
          <w:szCs w:val="22"/>
        </w:rPr>
        <w:t>The mediating or driving misconception causing the error is that "multiplication makes bigger and division makes smaller". So in (B) pupils reasoned that 0,53</w:t>
      </w:r>
      <w:r w:rsidRPr="00EA74F1">
        <w:rPr>
          <w:i/>
          <w:iCs/>
          <w:sz w:val="22"/>
          <w:szCs w:val="22"/>
        </w:rPr>
        <w:t>l</w:t>
      </w:r>
      <w:r w:rsidRPr="00EA74F1">
        <w:rPr>
          <w:sz w:val="22"/>
          <w:szCs w:val="22"/>
        </w:rPr>
        <w:t xml:space="preserve"> is less that 1</w:t>
      </w:r>
      <w:r w:rsidRPr="00EA74F1">
        <w:rPr>
          <w:i/>
          <w:iCs/>
          <w:sz w:val="22"/>
          <w:szCs w:val="22"/>
        </w:rPr>
        <w:t>l</w:t>
      </w:r>
      <w:r w:rsidRPr="00EA74F1">
        <w:rPr>
          <w:sz w:val="22"/>
          <w:szCs w:val="22"/>
        </w:rPr>
        <w:t>, so it should cost less than R1,12. So to make it smaller they are driven by their misconception to choose division as operation.</w:t>
      </w:r>
    </w:p>
    <w:p w:rsidR="006F5A56" w:rsidRPr="00EA74F1" w:rsidRDefault="006F5A56" w:rsidP="006F5A56">
      <w:pPr>
        <w:pStyle w:val="NormalWeb"/>
        <w:rPr>
          <w:sz w:val="22"/>
          <w:szCs w:val="22"/>
        </w:rPr>
      </w:pPr>
      <w:r w:rsidRPr="00EA74F1">
        <w:rPr>
          <w:sz w:val="22"/>
          <w:szCs w:val="22"/>
        </w:rPr>
        <w:t xml:space="preserve">What are the origins, the roots of these misconceptions? Well, as you have come to expect at this stage - in experience of </w:t>
      </w:r>
      <w:r w:rsidRPr="00EA74F1">
        <w:rPr>
          <w:i/>
          <w:iCs/>
          <w:sz w:val="22"/>
          <w:szCs w:val="22"/>
        </w:rPr>
        <w:t>successful</w:t>
      </w:r>
      <w:r w:rsidRPr="00EA74F1">
        <w:rPr>
          <w:sz w:val="22"/>
          <w:szCs w:val="22"/>
        </w:rPr>
        <w:t xml:space="preserve"> previous learning. When working with whole numbers, multiplication always makes bigger (except for 0 and 1, which may be discarded as special cases). So it is, again, a case of an overgeneralization from whole numbers (where it is true) to decimal numbers (and probably fractions and integers, where it is not generally true).</w:t>
      </w:r>
    </w:p>
    <w:p w:rsidR="006F5A56" w:rsidRPr="00EA74F1" w:rsidRDefault="006F5A56" w:rsidP="006F5A56">
      <w:pPr>
        <w:pStyle w:val="NormalWeb"/>
        <w:rPr>
          <w:sz w:val="22"/>
          <w:szCs w:val="22"/>
        </w:rPr>
      </w:pPr>
      <w:r w:rsidRPr="00EA74F1">
        <w:rPr>
          <w:sz w:val="22"/>
          <w:szCs w:val="22"/>
        </w:rPr>
        <w:t xml:space="preserve">The question is: why do pupils not make the necessary accommodation after working with fractions and decimals for some time; why do they not notice that it is not valid for decimals and fractions? The answer probably lies in our emphasis on the procedures for the operations, where any checking is done, not by estimation, but by repeating the same process. We therefore never focus our attention on the relative sizes of the factors and product in the multiplication of decimals. The misconception has no apparent detrimental effect on </w:t>
      </w:r>
      <w:r w:rsidRPr="00EA74F1">
        <w:rPr>
          <w:i/>
          <w:iCs/>
          <w:sz w:val="22"/>
          <w:szCs w:val="22"/>
        </w:rPr>
        <w:t>calculation</w:t>
      </w:r>
      <w:r w:rsidRPr="00EA74F1">
        <w:rPr>
          <w:sz w:val="22"/>
          <w:szCs w:val="22"/>
        </w:rPr>
        <w:t>, so we may not even notice it or be overly concerned about it. So the misconception is alive and well and influencing children's problem solving!</w:t>
      </w:r>
    </w:p>
    <w:p w:rsidR="006F5A56" w:rsidRPr="00EA74F1" w:rsidRDefault="006F5A56" w:rsidP="006F5A56">
      <w:pPr>
        <w:pStyle w:val="NormalWeb"/>
        <w:rPr>
          <w:sz w:val="22"/>
          <w:szCs w:val="22"/>
        </w:rPr>
      </w:pPr>
      <w:r w:rsidRPr="00EA74F1">
        <w:rPr>
          <w:sz w:val="22"/>
          <w:szCs w:val="22"/>
        </w:rPr>
        <w:t xml:space="preserve">But the roots of the misconception lies deeper. Consider the following two problems used by </w:t>
      </w:r>
      <w:proofErr w:type="spellStart"/>
      <w:r w:rsidRPr="00EA74F1">
        <w:rPr>
          <w:sz w:val="22"/>
          <w:szCs w:val="22"/>
        </w:rPr>
        <w:t>Fischbein</w:t>
      </w:r>
      <w:proofErr w:type="spellEnd"/>
      <w:r w:rsidRPr="00EA74F1">
        <w:rPr>
          <w:sz w:val="22"/>
          <w:szCs w:val="22"/>
        </w:rPr>
        <w:t xml:space="preserve"> </w:t>
      </w:r>
      <w:r w:rsidRPr="00EA74F1">
        <w:rPr>
          <w:i/>
          <w:iCs/>
          <w:sz w:val="22"/>
          <w:szCs w:val="22"/>
        </w:rPr>
        <w:t>et al</w:t>
      </w:r>
      <w:r w:rsidRPr="00EA74F1">
        <w:rPr>
          <w:sz w:val="22"/>
          <w:szCs w:val="22"/>
        </w:rPr>
        <w:t xml:space="preserve"> (1985):</w:t>
      </w:r>
    </w:p>
    <w:p w:rsidR="006F5A56" w:rsidRPr="00EA74F1" w:rsidRDefault="006F5A56" w:rsidP="006F5A56">
      <w:pPr>
        <w:pStyle w:val="NormalWeb"/>
        <w:ind w:left="720"/>
        <w:rPr>
          <w:sz w:val="22"/>
          <w:szCs w:val="22"/>
        </w:rPr>
      </w:pPr>
      <w:r w:rsidRPr="00EA74F1">
        <w:rPr>
          <w:sz w:val="22"/>
          <w:szCs w:val="22"/>
        </w:rPr>
        <w:t>(A) From 1 quintal of wheat you get 0,75 quintal of flour. How much flour do you get from 15 quintals of wheat?</w:t>
      </w:r>
    </w:p>
    <w:p w:rsidR="006F5A56" w:rsidRPr="00EA74F1" w:rsidRDefault="006F5A56" w:rsidP="006F5A56">
      <w:pPr>
        <w:pStyle w:val="NormalWeb"/>
        <w:ind w:left="720"/>
        <w:rPr>
          <w:sz w:val="22"/>
          <w:szCs w:val="22"/>
        </w:rPr>
      </w:pPr>
      <w:r w:rsidRPr="00EA74F1">
        <w:rPr>
          <w:sz w:val="22"/>
          <w:szCs w:val="22"/>
        </w:rPr>
        <w:t>(B) 1 kg of a detergent is used in making 15 kg of soap. How much soap can be made from 0,75 kg of detergent?</w:t>
      </w:r>
    </w:p>
    <w:p w:rsidR="006F5A56" w:rsidRPr="00EA74F1" w:rsidRDefault="006F5A56" w:rsidP="006F5A56">
      <w:pPr>
        <w:pStyle w:val="NormalWeb"/>
        <w:rPr>
          <w:sz w:val="22"/>
          <w:szCs w:val="22"/>
        </w:rPr>
      </w:pPr>
      <w:r w:rsidRPr="00EA74F1">
        <w:rPr>
          <w:sz w:val="22"/>
          <w:szCs w:val="22"/>
        </w:rPr>
        <w:t xml:space="preserve">The numbers in both problems are the same, yet (A) yielded 79% success and (B) only 27% (with 45% choosing division). How can that be explained? The difference can be ascribed to pupils' implicit intuitive </w:t>
      </w:r>
      <w:r w:rsidRPr="00EA74F1">
        <w:rPr>
          <w:i/>
          <w:iCs/>
          <w:sz w:val="22"/>
          <w:szCs w:val="22"/>
        </w:rPr>
        <w:t>meaning</w:t>
      </w:r>
      <w:r w:rsidRPr="00EA74F1">
        <w:rPr>
          <w:sz w:val="22"/>
          <w:szCs w:val="22"/>
        </w:rPr>
        <w:t xml:space="preserve"> of multiplication, namely repeated addition. In the repeated addition model of multiplication, multiplication necessarily makes bigger:</w:t>
      </w:r>
    </w:p>
    <w:p w:rsidR="006F5A56" w:rsidRPr="00EA74F1" w:rsidRDefault="006F5A56" w:rsidP="006F5A56">
      <w:pPr>
        <w:pStyle w:val="NormalWeb"/>
        <w:outlineLvl w:val="0"/>
        <w:rPr>
          <w:sz w:val="22"/>
          <w:szCs w:val="22"/>
        </w:rPr>
      </w:pPr>
      <w:r w:rsidRPr="00EA74F1">
        <w:rPr>
          <w:sz w:val="22"/>
          <w:szCs w:val="22"/>
        </w:rPr>
        <w:t xml:space="preserve">3 </w:t>
      </w:r>
      <w:r w:rsidRPr="00EA74F1">
        <w:rPr>
          <w:rFonts w:ascii="Symbol" w:hAnsi="Symbol"/>
          <w:sz w:val="22"/>
          <w:szCs w:val="22"/>
        </w:rPr>
        <w:t></w:t>
      </w:r>
      <w:r w:rsidRPr="00EA74F1">
        <w:rPr>
          <w:sz w:val="22"/>
          <w:szCs w:val="22"/>
        </w:rPr>
        <w:t xml:space="preserve"> 5 = 5 + 5 + 5</w:t>
      </w:r>
    </w:p>
    <w:p w:rsidR="006F5A56" w:rsidRPr="00EA74F1" w:rsidRDefault="006F5A56" w:rsidP="006F5A56">
      <w:pPr>
        <w:pStyle w:val="NormalWeb"/>
        <w:rPr>
          <w:sz w:val="22"/>
          <w:szCs w:val="22"/>
        </w:rPr>
      </w:pPr>
      <w:r w:rsidRPr="00EA74F1">
        <w:rPr>
          <w:sz w:val="22"/>
          <w:szCs w:val="22"/>
        </w:rPr>
        <w:t xml:space="preserve">and multiplication is not commutative (or rather, the forms have different </w:t>
      </w:r>
      <w:r w:rsidRPr="00EA74F1">
        <w:rPr>
          <w:i/>
          <w:iCs/>
          <w:sz w:val="22"/>
          <w:szCs w:val="22"/>
        </w:rPr>
        <w:t>meanings</w:t>
      </w:r>
      <w:r w:rsidRPr="00EA74F1">
        <w:rPr>
          <w:sz w:val="22"/>
          <w:szCs w:val="22"/>
        </w:rPr>
        <w:t>):</w:t>
      </w:r>
    </w:p>
    <w:p w:rsidR="006F5A56" w:rsidRPr="00EA74F1" w:rsidRDefault="006F5A56" w:rsidP="006F5A56">
      <w:pPr>
        <w:pStyle w:val="NormalWeb"/>
        <w:outlineLvl w:val="0"/>
        <w:rPr>
          <w:sz w:val="22"/>
          <w:szCs w:val="22"/>
        </w:rPr>
      </w:pPr>
      <w:r w:rsidRPr="00EA74F1">
        <w:rPr>
          <w:sz w:val="22"/>
          <w:szCs w:val="22"/>
        </w:rPr>
        <w:t xml:space="preserve">5 </w:t>
      </w:r>
      <w:r w:rsidRPr="00EA74F1">
        <w:rPr>
          <w:rFonts w:ascii="Symbol" w:hAnsi="Symbol"/>
          <w:sz w:val="22"/>
          <w:szCs w:val="22"/>
        </w:rPr>
        <w:t></w:t>
      </w:r>
      <w:r w:rsidRPr="00EA74F1">
        <w:rPr>
          <w:sz w:val="22"/>
          <w:szCs w:val="22"/>
        </w:rPr>
        <w:t xml:space="preserve"> 3 = 3 + 3 + 3 + 3 + 3</w:t>
      </w:r>
    </w:p>
    <w:p w:rsidR="006F5A56" w:rsidRPr="00EA74F1" w:rsidRDefault="006F5A56" w:rsidP="006F5A56">
      <w:pPr>
        <w:pStyle w:val="NormalWeb"/>
        <w:rPr>
          <w:sz w:val="22"/>
          <w:szCs w:val="22"/>
        </w:rPr>
      </w:pPr>
      <w:r w:rsidRPr="00EA74F1">
        <w:rPr>
          <w:sz w:val="22"/>
          <w:szCs w:val="22"/>
        </w:rPr>
        <w:t xml:space="preserve">In a repeated multiplication model 3 </w:t>
      </w:r>
      <w:r w:rsidRPr="00EA74F1">
        <w:rPr>
          <w:rFonts w:ascii="Symbol" w:hAnsi="Symbol"/>
          <w:sz w:val="22"/>
          <w:szCs w:val="22"/>
        </w:rPr>
        <w:t></w:t>
      </w:r>
      <w:r w:rsidRPr="00EA74F1">
        <w:rPr>
          <w:sz w:val="22"/>
          <w:szCs w:val="22"/>
        </w:rPr>
        <w:t xml:space="preserve"> 0,47 has a meaning, but 0,47 </w:t>
      </w:r>
      <w:r w:rsidRPr="00EA74F1">
        <w:rPr>
          <w:rFonts w:ascii="Symbol" w:hAnsi="Symbol"/>
          <w:sz w:val="22"/>
          <w:szCs w:val="22"/>
        </w:rPr>
        <w:t></w:t>
      </w:r>
      <w:r w:rsidRPr="00EA74F1">
        <w:rPr>
          <w:sz w:val="22"/>
          <w:szCs w:val="22"/>
        </w:rPr>
        <w:t xml:space="preserve"> 3 cannot be interpreted as repeated addition. Now notice that in (A) the model is 15 </w:t>
      </w:r>
      <w:r w:rsidRPr="00EA74F1">
        <w:rPr>
          <w:rFonts w:ascii="Symbol" w:hAnsi="Symbol"/>
          <w:sz w:val="22"/>
          <w:szCs w:val="22"/>
        </w:rPr>
        <w:t></w:t>
      </w:r>
      <w:r w:rsidRPr="00EA74F1">
        <w:rPr>
          <w:sz w:val="22"/>
          <w:szCs w:val="22"/>
        </w:rPr>
        <w:t xml:space="preserve"> 0,75, which can be understood as repeated addition and therefore cannot be related to pupils' intuitive meaning of multiplication. It is clear that pupils' choice of operation is mediated by their original implicit model of multiplication.</w:t>
      </w:r>
    </w:p>
    <w:p w:rsidR="006F5A56" w:rsidRPr="00EA74F1" w:rsidRDefault="006F5A56" w:rsidP="006F5A56">
      <w:pPr>
        <w:pStyle w:val="NormalWeb"/>
        <w:rPr>
          <w:sz w:val="22"/>
          <w:szCs w:val="22"/>
        </w:rPr>
      </w:pPr>
      <w:r w:rsidRPr="00EA74F1">
        <w:rPr>
          <w:sz w:val="22"/>
          <w:szCs w:val="22"/>
        </w:rPr>
        <w:t xml:space="preserve">It is again clear that senior pupils have not progressed, have not accommodated their understanding of the </w:t>
      </w:r>
      <w:r w:rsidRPr="00EA74F1">
        <w:rPr>
          <w:i/>
          <w:iCs/>
          <w:sz w:val="22"/>
          <w:szCs w:val="22"/>
        </w:rPr>
        <w:t>meaning</w:t>
      </w:r>
      <w:r w:rsidRPr="00EA74F1">
        <w:rPr>
          <w:sz w:val="22"/>
          <w:szCs w:val="22"/>
        </w:rPr>
        <w:t xml:space="preserve"> of multiplication beyond their first ideas. To be able to cope with area of a rectangle, and </w:t>
      </w:r>
      <w:r w:rsidRPr="00EA74F1">
        <w:rPr>
          <w:sz w:val="22"/>
          <w:szCs w:val="22"/>
        </w:rPr>
        <w:lastRenderedPageBreak/>
        <w:t>problems relating to speed, price, etc. the meaning of multiplication must be extended to include other models of multiplication, e.g. the idea of rate. Do we try to teach it at all?</w:t>
      </w:r>
    </w:p>
    <w:p w:rsidR="006F5A56" w:rsidRPr="00EA74F1" w:rsidRDefault="006F5A56" w:rsidP="006F5A56">
      <w:pPr>
        <w:pStyle w:val="NormalWeb"/>
        <w:rPr>
          <w:sz w:val="22"/>
          <w:szCs w:val="22"/>
        </w:rPr>
      </w:pPr>
      <w:r w:rsidRPr="00EA74F1">
        <w:rPr>
          <w:sz w:val="22"/>
          <w:szCs w:val="22"/>
        </w:rPr>
        <w:t xml:space="preserve">Here is an example where children's interpretation of the </w:t>
      </w:r>
      <w:r w:rsidRPr="00EA74F1">
        <w:rPr>
          <w:i/>
          <w:iCs/>
          <w:sz w:val="22"/>
          <w:szCs w:val="22"/>
        </w:rPr>
        <w:t>meaning</w:t>
      </w:r>
      <w:r w:rsidRPr="00EA74F1">
        <w:rPr>
          <w:sz w:val="22"/>
          <w:szCs w:val="22"/>
        </w:rPr>
        <w:t xml:space="preserve"> of symbols lead them astray:</w:t>
      </w:r>
    </w:p>
    <w:p w:rsidR="006F5A56" w:rsidRPr="00EA74F1" w:rsidRDefault="006F5A56" w:rsidP="006F5A56">
      <w:pPr>
        <w:pStyle w:val="NormalWeb"/>
        <w:ind w:left="1440"/>
        <w:rPr>
          <w:i/>
          <w:iCs/>
          <w:sz w:val="22"/>
          <w:szCs w:val="22"/>
        </w:rPr>
      </w:pPr>
      <w:r w:rsidRPr="00EA74F1">
        <w:rPr>
          <w:i/>
          <w:iCs/>
          <w:sz w:val="22"/>
          <w:szCs w:val="22"/>
        </w:rPr>
        <w:t>"In a certain college there are six times as many students as there are professors. Use S for the number of students and P for the numbers of professors to write an equation for the situation."</w:t>
      </w:r>
    </w:p>
    <w:p w:rsidR="006F5A56" w:rsidRPr="00EA74F1" w:rsidRDefault="006F5A56" w:rsidP="006F5A56">
      <w:pPr>
        <w:pStyle w:val="NormalWeb"/>
        <w:rPr>
          <w:sz w:val="22"/>
          <w:szCs w:val="22"/>
        </w:rPr>
      </w:pPr>
      <w:r w:rsidRPr="00EA74F1">
        <w:rPr>
          <w:sz w:val="22"/>
          <w:szCs w:val="22"/>
        </w:rPr>
        <w:t xml:space="preserve">In our research (Olivier, 1984), 58% of </w:t>
      </w:r>
      <w:proofErr w:type="spellStart"/>
      <w:r w:rsidRPr="00EA74F1">
        <w:rPr>
          <w:sz w:val="22"/>
          <w:szCs w:val="22"/>
        </w:rPr>
        <w:t>std</w:t>
      </w:r>
      <w:proofErr w:type="spellEnd"/>
      <w:r w:rsidRPr="00EA74F1">
        <w:rPr>
          <w:sz w:val="22"/>
          <w:szCs w:val="22"/>
        </w:rPr>
        <w:t xml:space="preserve"> 8 pupils erroneously responded with P = 6S, which means they are interpreting S as an abbreviation for "students" and P for "professors". In essence, they are using letter symbols as </w:t>
      </w:r>
      <w:r w:rsidRPr="00EA74F1">
        <w:rPr>
          <w:i/>
          <w:iCs/>
          <w:sz w:val="22"/>
          <w:szCs w:val="22"/>
        </w:rPr>
        <w:t>labels</w:t>
      </w:r>
      <w:r w:rsidRPr="00EA74F1">
        <w:rPr>
          <w:sz w:val="22"/>
          <w:szCs w:val="22"/>
        </w:rPr>
        <w:t xml:space="preserve">, or as abbreviations for units as in 6 gram = 6g, which is probably children's first encounter with letter symbols. Pupils often carry this prior meaning into algebra, with disastrous results, as the example shows. This misconception of the meaning of letter symbols in algebra is reinforced when we treat 2x + 3x as mere abstract "letters" and a + b as apples and bananas. Pupils need to construct meaning for letters as </w:t>
      </w:r>
      <w:r w:rsidRPr="00EA74F1">
        <w:rPr>
          <w:i/>
          <w:iCs/>
          <w:sz w:val="22"/>
          <w:szCs w:val="22"/>
        </w:rPr>
        <w:t>numerical variables</w:t>
      </w:r>
      <w:r w:rsidRPr="00EA74F1">
        <w:rPr>
          <w:sz w:val="22"/>
          <w:szCs w:val="22"/>
        </w:rPr>
        <w:t xml:space="preserve"> in order to cope with algebra.</w:t>
      </w:r>
    </w:p>
    <w:p w:rsidR="006F5A56" w:rsidRPr="00EA74F1" w:rsidRDefault="006F5A56" w:rsidP="006F5A56">
      <w:pPr>
        <w:pStyle w:val="NormalWeb"/>
        <w:outlineLvl w:val="0"/>
        <w:rPr>
          <w:b/>
          <w:bCs/>
          <w:sz w:val="22"/>
          <w:szCs w:val="22"/>
        </w:rPr>
      </w:pPr>
      <w:r w:rsidRPr="00EA74F1">
        <w:rPr>
          <w:b/>
          <w:bCs/>
          <w:sz w:val="22"/>
          <w:szCs w:val="22"/>
        </w:rPr>
        <w:t>3.6 Interference</w:t>
      </w:r>
    </w:p>
    <w:p w:rsidR="006F5A56" w:rsidRPr="00EA74F1" w:rsidRDefault="006F5A56" w:rsidP="006F5A56">
      <w:pPr>
        <w:pStyle w:val="NormalWeb"/>
        <w:rPr>
          <w:sz w:val="22"/>
          <w:szCs w:val="22"/>
        </w:rPr>
      </w:pPr>
      <w:r w:rsidRPr="00EA74F1">
        <w:rPr>
          <w:sz w:val="22"/>
          <w:szCs w:val="22"/>
        </w:rPr>
        <w:t xml:space="preserve">Davis (1984) offers an alternative explanation for the students-professors error. He suggests that pupils may indeed have a numerical-variable schema available. But a schema such as the letter-as-label, which is acquired early and developed well may prove to be extremely persistent, so much that it may sometimes continue to be retrieved inappropriately long after one has become fully cognisant of the conditions under which it is or is not used. Put differently: a new appropriate schema may be available, but the old schema continues to exist. The source of such misconceptions lies in retrieving the </w:t>
      </w:r>
      <w:r w:rsidRPr="00EA74F1">
        <w:rPr>
          <w:i/>
          <w:iCs/>
          <w:sz w:val="22"/>
          <w:szCs w:val="22"/>
        </w:rPr>
        <w:t>wrong</w:t>
      </w:r>
      <w:r w:rsidRPr="00EA74F1">
        <w:rPr>
          <w:sz w:val="22"/>
          <w:szCs w:val="22"/>
        </w:rPr>
        <w:t xml:space="preserve"> schema and not recognising the retrieval error. As for remediating the misconception, Davis advocates making sure that pupils are aware of both schemas and of the likelihood of incorrect choice.</w:t>
      </w:r>
    </w:p>
    <w:p w:rsidR="006F5A56" w:rsidRPr="00EA74F1" w:rsidRDefault="006F5A56" w:rsidP="006F5A56">
      <w:pPr>
        <w:pStyle w:val="NormalWeb"/>
        <w:rPr>
          <w:sz w:val="22"/>
          <w:szCs w:val="22"/>
        </w:rPr>
      </w:pPr>
      <w:r w:rsidRPr="00EA74F1">
        <w:rPr>
          <w:sz w:val="22"/>
          <w:szCs w:val="22"/>
        </w:rPr>
        <w:t>This issue of the retrieval of an inappropriate schema is further illustrated by the following well-known teacher-pupil dialogue:</w:t>
      </w:r>
    </w:p>
    <w:p w:rsidR="006F5A56" w:rsidRPr="00EA74F1" w:rsidRDefault="006F5A56" w:rsidP="006F5A56">
      <w:pPr>
        <w:pStyle w:val="NormalWeb"/>
        <w:rPr>
          <w:sz w:val="22"/>
          <w:szCs w:val="22"/>
        </w:rPr>
      </w:pPr>
      <w:r w:rsidRPr="00EA74F1">
        <w:rPr>
          <w:sz w:val="22"/>
          <w:szCs w:val="22"/>
        </w:rPr>
        <w:t xml:space="preserve">Teacher: </w:t>
      </w:r>
      <w:r w:rsidRPr="00EA74F1">
        <w:rPr>
          <w:i/>
          <w:iCs/>
          <w:sz w:val="22"/>
          <w:szCs w:val="22"/>
        </w:rPr>
        <w:t>What is four times four</w:t>
      </w:r>
      <w:r w:rsidRPr="00EA74F1">
        <w:rPr>
          <w:sz w:val="22"/>
          <w:szCs w:val="22"/>
        </w:rPr>
        <w:t>?</w:t>
      </w:r>
    </w:p>
    <w:p w:rsidR="006F5A56" w:rsidRPr="00EA74F1" w:rsidRDefault="006F5A56" w:rsidP="006F5A56">
      <w:pPr>
        <w:pStyle w:val="NormalWeb"/>
        <w:rPr>
          <w:i/>
          <w:iCs/>
          <w:sz w:val="22"/>
          <w:szCs w:val="22"/>
        </w:rPr>
      </w:pPr>
      <w:r w:rsidRPr="00EA74F1">
        <w:rPr>
          <w:sz w:val="22"/>
          <w:szCs w:val="22"/>
        </w:rPr>
        <w:t xml:space="preserve">Pupil: </w:t>
      </w:r>
      <w:r w:rsidRPr="00EA74F1">
        <w:rPr>
          <w:i/>
          <w:iCs/>
          <w:sz w:val="22"/>
          <w:szCs w:val="22"/>
        </w:rPr>
        <w:t>Eight</w:t>
      </w:r>
    </w:p>
    <w:p w:rsidR="006F5A56" w:rsidRPr="00EA74F1" w:rsidRDefault="006F5A56" w:rsidP="006F5A56">
      <w:pPr>
        <w:pStyle w:val="NormalWeb"/>
        <w:rPr>
          <w:sz w:val="22"/>
          <w:szCs w:val="22"/>
        </w:rPr>
      </w:pPr>
      <w:r w:rsidRPr="00EA74F1">
        <w:rPr>
          <w:sz w:val="22"/>
          <w:szCs w:val="22"/>
        </w:rPr>
        <w:t xml:space="preserve">Teacher: </w:t>
      </w:r>
      <w:r w:rsidRPr="00EA74F1">
        <w:rPr>
          <w:i/>
          <w:iCs/>
          <w:sz w:val="22"/>
          <w:szCs w:val="22"/>
        </w:rPr>
        <w:t>How much is four plus four</w:t>
      </w:r>
      <w:r w:rsidRPr="00EA74F1">
        <w:rPr>
          <w:sz w:val="22"/>
          <w:szCs w:val="22"/>
        </w:rPr>
        <w:t>?</w:t>
      </w:r>
    </w:p>
    <w:p w:rsidR="006F5A56" w:rsidRPr="00EA74F1" w:rsidRDefault="006F5A56" w:rsidP="006F5A56">
      <w:pPr>
        <w:pStyle w:val="NormalWeb"/>
        <w:rPr>
          <w:sz w:val="22"/>
          <w:szCs w:val="22"/>
        </w:rPr>
      </w:pPr>
      <w:r w:rsidRPr="00EA74F1">
        <w:rPr>
          <w:sz w:val="22"/>
          <w:szCs w:val="22"/>
        </w:rPr>
        <w:t xml:space="preserve">Pupil: </w:t>
      </w:r>
      <w:r w:rsidRPr="00EA74F1">
        <w:rPr>
          <w:i/>
          <w:iCs/>
          <w:sz w:val="22"/>
          <w:szCs w:val="22"/>
        </w:rPr>
        <w:t>Oh! It should be sixteen</w:t>
      </w:r>
      <w:r w:rsidRPr="00EA74F1">
        <w:rPr>
          <w:sz w:val="22"/>
          <w:szCs w:val="22"/>
        </w:rPr>
        <w:t>!</w:t>
      </w:r>
    </w:p>
    <w:p w:rsidR="006F5A56" w:rsidRPr="00EA74F1" w:rsidRDefault="006F5A56" w:rsidP="006F5A56">
      <w:pPr>
        <w:pStyle w:val="NormalWeb"/>
        <w:rPr>
          <w:sz w:val="22"/>
          <w:szCs w:val="22"/>
        </w:rPr>
      </w:pPr>
      <w:r w:rsidRPr="00EA74F1">
        <w:rPr>
          <w:sz w:val="22"/>
          <w:szCs w:val="22"/>
        </w:rPr>
        <w:t>How is this sequence to be explained? The addition schema is constructed first and is well developed. Thus, when a question is asked about multiplication, which is a more recent (and maybe less secure) piece of learning, the pupil replaces it with a question dealing with earlier (and presumably more securely learned) material. This replacement is also common in other cases, and we notice that it is nearly always the case that the replacement is with an earlier idea:</w:t>
      </w:r>
    </w:p>
    <w:p w:rsidR="006F5A56" w:rsidRPr="00EA74F1" w:rsidRDefault="006F5A56" w:rsidP="006F5A56">
      <w:pPr>
        <w:pStyle w:val="NormalWeb"/>
        <w:rPr>
          <w:sz w:val="22"/>
          <w:szCs w:val="22"/>
        </w:rPr>
      </w:pPr>
      <w:r w:rsidRPr="00EA74F1">
        <w:rPr>
          <w:sz w:val="22"/>
          <w:szCs w:val="22"/>
        </w:rPr>
        <w:t xml:space="preserve">4 </w:t>
      </w:r>
      <w:r w:rsidRPr="00EA74F1">
        <w:rPr>
          <w:rFonts w:ascii="Symbol" w:hAnsi="Symbol"/>
          <w:sz w:val="22"/>
          <w:szCs w:val="22"/>
        </w:rPr>
        <w:t></w:t>
      </w:r>
      <w:r w:rsidRPr="00EA74F1">
        <w:rPr>
          <w:sz w:val="22"/>
          <w:szCs w:val="22"/>
        </w:rPr>
        <w:t xml:space="preserve"> 4 becomes 4 + 4</w:t>
      </w:r>
    </w:p>
    <w:p w:rsidR="006F5A56" w:rsidRPr="00EA74F1" w:rsidRDefault="006F5A56" w:rsidP="006F5A56">
      <w:pPr>
        <w:pStyle w:val="NormalWeb"/>
        <w:rPr>
          <w:sz w:val="22"/>
          <w:szCs w:val="22"/>
        </w:rPr>
      </w:pPr>
      <w:r w:rsidRPr="00EA74F1">
        <w:rPr>
          <w:sz w:val="22"/>
          <w:szCs w:val="22"/>
        </w:rPr>
        <w:t xml:space="preserve">23 becomes 2 </w:t>
      </w:r>
      <w:r w:rsidRPr="00EA74F1">
        <w:rPr>
          <w:rFonts w:ascii="Symbol" w:hAnsi="Symbol"/>
          <w:sz w:val="22"/>
          <w:szCs w:val="22"/>
        </w:rPr>
        <w:t></w:t>
      </w:r>
      <w:r w:rsidRPr="00EA74F1">
        <w:rPr>
          <w:sz w:val="22"/>
          <w:szCs w:val="22"/>
        </w:rPr>
        <w:t xml:space="preserve"> 3</w:t>
      </w:r>
    </w:p>
    <w:p w:rsidR="00BE05A1" w:rsidRDefault="006F5A56" w:rsidP="006F5A56">
      <w:pPr>
        <w:pStyle w:val="NormalWeb"/>
        <w:rPr>
          <w:sz w:val="22"/>
          <w:szCs w:val="22"/>
        </w:rPr>
      </w:pPr>
      <w:r w:rsidRPr="00EA74F1">
        <w:rPr>
          <w:sz w:val="22"/>
          <w:szCs w:val="22"/>
        </w:rPr>
        <w:t xml:space="preserve">6 </w:t>
      </w:r>
      <w:r w:rsidRPr="00EA74F1">
        <w:rPr>
          <w:rFonts w:ascii="Symbol" w:hAnsi="Symbol"/>
          <w:sz w:val="22"/>
          <w:szCs w:val="22"/>
        </w:rPr>
        <w:t></w:t>
      </w:r>
      <w:r w:rsidRPr="00EA74F1">
        <w:rPr>
          <w:sz w:val="22"/>
          <w:szCs w:val="22"/>
        </w:rPr>
        <w:t xml:space="preserve"> ½ becomes 6 </w:t>
      </w:r>
      <w:r w:rsidRPr="00EA74F1">
        <w:rPr>
          <w:rFonts w:ascii="Symbol" w:hAnsi="Symbol"/>
          <w:sz w:val="22"/>
          <w:szCs w:val="22"/>
        </w:rPr>
        <w:t></w:t>
      </w:r>
      <w:r w:rsidRPr="00EA74F1">
        <w:rPr>
          <w:sz w:val="22"/>
          <w:szCs w:val="22"/>
        </w:rPr>
        <w:t xml:space="preserve"> ½ or 6 ÷ 2</w:t>
      </w:r>
    </w:p>
    <w:p w:rsidR="006F5A56" w:rsidRPr="00EA74F1" w:rsidRDefault="00F41F54" w:rsidP="006F5A56">
      <w:pPr>
        <w:pStyle w:val="NormalWeb"/>
        <w:rPr>
          <w:sz w:val="22"/>
          <w:szCs w:val="22"/>
        </w:rPr>
      </w:pPr>
      <m:oMath>
        <m:f>
          <m:fPr>
            <m:ctrlPr>
              <w:rPr>
                <w:rFonts w:ascii="Cambria Math" w:hAnsi="Cambria Math"/>
                <w:i/>
                <w:sz w:val="22"/>
                <w:szCs w:val="22"/>
              </w:rPr>
            </m:ctrlPr>
          </m:fPr>
          <m:num>
            <m:r>
              <w:rPr>
                <w:rFonts w:ascii="Cambria Math" w:hAnsi="Cambria Math"/>
                <w:sz w:val="22"/>
                <w:szCs w:val="22"/>
              </w:rPr>
              <m:t>3x</m:t>
            </m:r>
          </m:num>
          <m:den>
            <m:r>
              <w:rPr>
                <w:rFonts w:ascii="Cambria Math" w:hAnsi="Cambria Math"/>
                <w:sz w:val="22"/>
                <w:szCs w:val="22"/>
              </w:rPr>
              <m:t>x</m:t>
            </m:r>
          </m:den>
        </m:f>
      </m:oMath>
      <w:r w:rsidR="00BE05A1">
        <w:rPr>
          <w:sz w:val="22"/>
          <w:szCs w:val="22"/>
        </w:rPr>
        <w:t xml:space="preserve">  </w:t>
      </w:r>
      <w:r w:rsidR="006F5A56" w:rsidRPr="00EA74F1">
        <w:rPr>
          <w:sz w:val="22"/>
          <w:szCs w:val="22"/>
        </w:rPr>
        <w:t>becomes 2x</w:t>
      </w:r>
    </w:p>
    <w:p w:rsidR="006F5A56" w:rsidRPr="00EA74F1" w:rsidRDefault="006F5A56" w:rsidP="006F5A56">
      <w:pPr>
        <w:pStyle w:val="NormalWeb"/>
        <w:rPr>
          <w:sz w:val="22"/>
          <w:szCs w:val="22"/>
        </w:rPr>
      </w:pPr>
      <w:r w:rsidRPr="00EA74F1">
        <w:rPr>
          <w:sz w:val="22"/>
          <w:szCs w:val="22"/>
        </w:rPr>
        <w:t>We notice also that the visual cues for the pairs of questions are very similar in nature. Maybe pupils are not discriminating the visual cues?</w:t>
      </w:r>
    </w:p>
    <w:p w:rsidR="006F5A56" w:rsidRPr="00EA74F1" w:rsidRDefault="006F5A56" w:rsidP="006F5A56">
      <w:pPr>
        <w:pStyle w:val="NormalWeb"/>
        <w:rPr>
          <w:sz w:val="22"/>
          <w:szCs w:val="22"/>
        </w:rPr>
      </w:pPr>
      <w:r w:rsidRPr="00EA74F1">
        <w:rPr>
          <w:sz w:val="22"/>
          <w:szCs w:val="22"/>
        </w:rPr>
        <w:t>However, it is not always the case that previously learned skills interfere with new skills, but often also the other way around, e.g. x + x = 2x until pupils learn multiplication, then x + x suddenly becomes x</w:t>
      </w:r>
      <w:r w:rsidRPr="00EA74F1">
        <w:rPr>
          <w:sz w:val="22"/>
          <w:szCs w:val="22"/>
          <w:vertAlign w:val="superscript"/>
        </w:rPr>
        <w:t xml:space="preserve">2 </w:t>
      </w:r>
      <w:r w:rsidRPr="00EA74F1">
        <w:rPr>
          <w:sz w:val="22"/>
          <w:szCs w:val="22"/>
        </w:rPr>
        <w:t>.</w:t>
      </w:r>
    </w:p>
    <w:p w:rsidR="006F5A56" w:rsidRPr="00EA74F1" w:rsidRDefault="006F5A56" w:rsidP="006F5A56">
      <w:pPr>
        <w:pStyle w:val="NormalWeb"/>
        <w:rPr>
          <w:sz w:val="22"/>
          <w:szCs w:val="22"/>
        </w:rPr>
      </w:pPr>
      <w:r w:rsidRPr="00EA74F1">
        <w:rPr>
          <w:sz w:val="22"/>
          <w:szCs w:val="22"/>
        </w:rPr>
        <w:lastRenderedPageBreak/>
        <w:t xml:space="preserve">Byers and </w:t>
      </w:r>
      <w:proofErr w:type="spellStart"/>
      <w:r w:rsidRPr="00EA74F1">
        <w:rPr>
          <w:sz w:val="22"/>
          <w:szCs w:val="22"/>
        </w:rPr>
        <w:t>Erlwanger</w:t>
      </w:r>
      <w:proofErr w:type="spellEnd"/>
      <w:r w:rsidRPr="00EA74F1">
        <w:rPr>
          <w:sz w:val="22"/>
          <w:szCs w:val="22"/>
        </w:rPr>
        <w:t xml:space="preserve"> (1985) suggest that this confusion should be sought in memory transformations and subjective organisation during retention. They suggest that many errors are due to attempts by students to simplify mathematical material. The student tries to introduce his own unity, coherence and consistency into material he has learned at different times, and to do so on the basis of hypotheses which appear to him to be both simple and sensible. Because in the event old and new concepts, strategies and algorithms tend to be confused and substituted for each other, the resulting errors are usually ascribed to "interference".</w:t>
      </w:r>
    </w:p>
    <w:p w:rsidR="006F5A56" w:rsidRPr="00EA74F1" w:rsidRDefault="006F5A56" w:rsidP="006F5A56">
      <w:pPr>
        <w:pStyle w:val="NormalWeb"/>
        <w:rPr>
          <w:sz w:val="22"/>
          <w:szCs w:val="22"/>
        </w:rPr>
      </w:pPr>
      <w:r w:rsidRPr="00EA74F1">
        <w:rPr>
          <w:sz w:val="22"/>
          <w:szCs w:val="22"/>
        </w:rPr>
        <w:t>Jerome Bruner has also noticed this confusion:</w:t>
      </w:r>
    </w:p>
    <w:p w:rsidR="006F5A56" w:rsidRPr="00EA74F1" w:rsidRDefault="006F5A56" w:rsidP="006F5A56">
      <w:pPr>
        <w:pStyle w:val="NormalWeb"/>
        <w:ind w:left="1440"/>
        <w:rPr>
          <w:i/>
          <w:iCs/>
          <w:sz w:val="22"/>
          <w:szCs w:val="22"/>
        </w:rPr>
      </w:pPr>
      <w:r w:rsidRPr="00EA74F1">
        <w:rPr>
          <w:i/>
          <w:iCs/>
          <w:sz w:val="22"/>
          <w:szCs w:val="22"/>
        </w:rPr>
        <w:t>"...when children give wrong numbers it is not so often that they are wrong, as that they are answering a different question. The teacher’s job is to find out what question they are in fact answering".</w:t>
      </w:r>
    </w:p>
    <w:p w:rsidR="006F5A56" w:rsidRPr="00EA74F1" w:rsidRDefault="006F5A56" w:rsidP="006F5A56">
      <w:pPr>
        <w:pStyle w:val="NormalWeb"/>
        <w:rPr>
          <w:sz w:val="22"/>
          <w:szCs w:val="22"/>
        </w:rPr>
      </w:pPr>
      <w:r w:rsidRPr="00EA74F1">
        <w:rPr>
          <w:sz w:val="22"/>
          <w:szCs w:val="22"/>
        </w:rPr>
        <w:t xml:space="preserve">Teachers must help pupils to </w:t>
      </w:r>
      <w:r w:rsidRPr="00EA74F1">
        <w:rPr>
          <w:i/>
          <w:iCs/>
          <w:sz w:val="22"/>
          <w:szCs w:val="22"/>
        </w:rPr>
        <w:t>differentiate</w:t>
      </w:r>
      <w:r w:rsidRPr="00EA74F1">
        <w:rPr>
          <w:sz w:val="22"/>
          <w:szCs w:val="22"/>
        </w:rPr>
        <w:t xml:space="preserve"> between such cases and stress the </w:t>
      </w:r>
      <w:r w:rsidRPr="00EA74F1">
        <w:rPr>
          <w:i/>
          <w:iCs/>
          <w:sz w:val="22"/>
          <w:szCs w:val="22"/>
        </w:rPr>
        <w:t>conditions</w:t>
      </w:r>
      <w:r w:rsidRPr="00EA74F1">
        <w:rPr>
          <w:sz w:val="22"/>
          <w:szCs w:val="22"/>
        </w:rPr>
        <w:t xml:space="preserve"> under which each is applicable.</w:t>
      </w:r>
    </w:p>
    <w:p w:rsidR="006F5A56" w:rsidRPr="00EA74F1" w:rsidRDefault="006F5A56" w:rsidP="006F5A56">
      <w:pPr>
        <w:pStyle w:val="NormalWeb"/>
        <w:outlineLvl w:val="0"/>
        <w:rPr>
          <w:b/>
          <w:bCs/>
          <w:sz w:val="22"/>
          <w:szCs w:val="22"/>
        </w:rPr>
      </w:pPr>
      <w:r w:rsidRPr="00EA74F1">
        <w:rPr>
          <w:b/>
          <w:bCs/>
          <w:sz w:val="22"/>
          <w:szCs w:val="22"/>
        </w:rPr>
        <w:t>4. DISCUSSION</w:t>
      </w:r>
    </w:p>
    <w:p w:rsidR="006F5A56" w:rsidRPr="00EA74F1" w:rsidRDefault="006F5A56" w:rsidP="006F5A56">
      <w:pPr>
        <w:pStyle w:val="NormalWeb"/>
        <w:rPr>
          <w:sz w:val="22"/>
          <w:szCs w:val="22"/>
        </w:rPr>
      </w:pPr>
      <w:r w:rsidRPr="00EA74F1">
        <w:rPr>
          <w:b/>
          <w:bCs/>
          <w:sz w:val="22"/>
          <w:szCs w:val="22"/>
        </w:rPr>
        <w:t>(1</w:t>
      </w:r>
      <w:r w:rsidRPr="00EA74F1">
        <w:rPr>
          <w:sz w:val="22"/>
          <w:szCs w:val="22"/>
        </w:rPr>
        <w:t xml:space="preserve">). The most essential message of this paper is that we should have sympathy - more: empathy, with children for their errors and misconceptions in mathematics. If we understand the general principles of cognitive functioning from a constructivist perspective, we will realise that, for the most part, children do not make mistakes because they are stupid - their mistakes are </w:t>
      </w:r>
      <w:r w:rsidRPr="00EA74F1">
        <w:rPr>
          <w:i/>
          <w:iCs/>
          <w:sz w:val="22"/>
          <w:szCs w:val="22"/>
        </w:rPr>
        <w:t>rational</w:t>
      </w:r>
      <w:r w:rsidRPr="00EA74F1">
        <w:rPr>
          <w:sz w:val="22"/>
          <w:szCs w:val="22"/>
        </w:rPr>
        <w:t xml:space="preserve"> and </w:t>
      </w:r>
      <w:r w:rsidRPr="00EA74F1">
        <w:rPr>
          <w:i/>
          <w:iCs/>
          <w:sz w:val="22"/>
          <w:szCs w:val="22"/>
        </w:rPr>
        <w:t>meaningful</w:t>
      </w:r>
      <w:r w:rsidRPr="00EA74F1">
        <w:rPr>
          <w:sz w:val="22"/>
          <w:szCs w:val="22"/>
        </w:rPr>
        <w:t xml:space="preserve"> efforts to cope with mathematics. These mistakes are derivations from what they have been taught. Of course, these derivations are objectively illogical and wrong, but, psychologically, from the child's perspective, they make a lot of sense (Ginsburg, 1977).</w:t>
      </w:r>
    </w:p>
    <w:p w:rsidR="006F5A56" w:rsidRPr="00EA74F1" w:rsidRDefault="006F5A56" w:rsidP="006F5A56">
      <w:pPr>
        <w:pStyle w:val="NormalWeb"/>
        <w:rPr>
          <w:sz w:val="22"/>
          <w:szCs w:val="22"/>
        </w:rPr>
      </w:pPr>
      <w:r w:rsidRPr="00EA74F1">
        <w:rPr>
          <w:b/>
          <w:bCs/>
          <w:sz w:val="22"/>
          <w:szCs w:val="22"/>
        </w:rPr>
        <w:t>(2</w:t>
      </w:r>
      <w:r w:rsidRPr="00EA74F1">
        <w:rPr>
          <w:sz w:val="22"/>
          <w:szCs w:val="22"/>
        </w:rPr>
        <w:t>). We would probably all agree that mathematics is a cumulative subject, and that any new learning depends on previous learning. We would also agree that</w:t>
      </w:r>
    </w:p>
    <w:p w:rsidR="006F5A56" w:rsidRPr="00EA74F1" w:rsidRDefault="006F5A56" w:rsidP="006F5A56">
      <w:pPr>
        <w:pStyle w:val="NormalWeb"/>
        <w:rPr>
          <w:sz w:val="22"/>
          <w:szCs w:val="22"/>
        </w:rPr>
      </w:pPr>
      <w:r w:rsidRPr="00EA74F1">
        <w:rPr>
          <w:sz w:val="22"/>
          <w:szCs w:val="22"/>
        </w:rPr>
        <w:t xml:space="preserve">* </w:t>
      </w:r>
      <w:r w:rsidRPr="00EA74F1">
        <w:rPr>
          <w:i/>
          <w:iCs/>
          <w:sz w:val="22"/>
          <w:szCs w:val="22"/>
        </w:rPr>
        <w:t>correct new learning depends on previous correct learning</w:t>
      </w:r>
      <w:r w:rsidRPr="00EA74F1">
        <w:rPr>
          <w:sz w:val="22"/>
          <w:szCs w:val="22"/>
        </w:rPr>
        <w:t>,</w:t>
      </w:r>
    </w:p>
    <w:p w:rsidR="006F5A56" w:rsidRPr="00EA74F1" w:rsidRDefault="006F5A56" w:rsidP="006F5A56">
      <w:pPr>
        <w:pStyle w:val="NormalWeb"/>
        <w:rPr>
          <w:sz w:val="22"/>
          <w:szCs w:val="22"/>
        </w:rPr>
      </w:pPr>
      <w:r w:rsidRPr="00EA74F1">
        <w:rPr>
          <w:sz w:val="22"/>
          <w:szCs w:val="22"/>
        </w:rPr>
        <w:t>and also that</w:t>
      </w:r>
    </w:p>
    <w:p w:rsidR="006F5A56" w:rsidRPr="00EA74F1" w:rsidRDefault="006F5A56" w:rsidP="006F5A56">
      <w:pPr>
        <w:pStyle w:val="NormalWeb"/>
        <w:rPr>
          <w:sz w:val="22"/>
          <w:szCs w:val="22"/>
        </w:rPr>
      </w:pPr>
      <w:r w:rsidRPr="00EA74F1">
        <w:rPr>
          <w:sz w:val="22"/>
          <w:szCs w:val="22"/>
        </w:rPr>
        <w:t xml:space="preserve">* </w:t>
      </w:r>
      <w:r w:rsidRPr="00EA74F1">
        <w:rPr>
          <w:i/>
          <w:iCs/>
          <w:sz w:val="22"/>
          <w:szCs w:val="22"/>
        </w:rPr>
        <w:t>incorrect new learning is often the result of previous incorrect learning</w:t>
      </w:r>
      <w:r w:rsidRPr="00EA74F1">
        <w:rPr>
          <w:sz w:val="22"/>
          <w:szCs w:val="22"/>
        </w:rPr>
        <w:t>.</w:t>
      </w:r>
    </w:p>
    <w:p w:rsidR="006F5A56" w:rsidRPr="00EA74F1" w:rsidRDefault="006F5A56" w:rsidP="006F5A56">
      <w:pPr>
        <w:pStyle w:val="NormalWeb"/>
        <w:outlineLvl w:val="0"/>
        <w:rPr>
          <w:sz w:val="22"/>
          <w:szCs w:val="22"/>
        </w:rPr>
      </w:pPr>
      <w:r w:rsidRPr="00EA74F1">
        <w:rPr>
          <w:sz w:val="22"/>
          <w:szCs w:val="22"/>
        </w:rPr>
        <w:t>What I have tried to show, is that</w:t>
      </w:r>
    </w:p>
    <w:p w:rsidR="006F5A56" w:rsidRPr="00EA74F1" w:rsidRDefault="006F5A56" w:rsidP="006F5A56">
      <w:pPr>
        <w:pStyle w:val="NormalWeb"/>
        <w:rPr>
          <w:sz w:val="22"/>
          <w:szCs w:val="22"/>
        </w:rPr>
      </w:pPr>
      <w:r w:rsidRPr="00EA74F1">
        <w:rPr>
          <w:sz w:val="22"/>
          <w:szCs w:val="22"/>
        </w:rPr>
        <w:t xml:space="preserve">* </w:t>
      </w:r>
      <w:r w:rsidRPr="00EA74F1">
        <w:rPr>
          <w:i/>
          <w:iCs/>
          <w:sz w:val="22"/>
          <w:szCs w:val="22"/>
        </w:rPr>
        <w:t xml:space="preserve">incorrect new learning is mostly the result of previous </w:t>
      </w:r>
      <w:r w:rsidRPr="00EA74F1">
        <w:rPr>
          <w:b/>
          <w:bCs/>
          <w:i/>
          <w:iCs/>
          <w:sz w:val="22"/>
          <w:szCs w:val="22"/>
        </w:rPr>
        <w:t>correct learning</w:t>
      </w:r>
      <w:r w:rsidRPr="00EA74F1">
        <w:rPr>
          <w:sz w:val="22"/>
          <w:szCs w:val="22"/>
        </w:rPr>
        <w:t>.</w:t>
      </w:r>
    </w:p>
    <w:p w:rsidR="006F5A56" w:rsidRPr="00EA74F1" w:rsidRDefault="006F5A56" w:rsidP="006F5A56">
      <w:pPr>
        <w:pStyle w:val="NormalWeb"/>
        <w:rPr>
          <w:sz w:val="22"/>
          <w:szCs w:val="22"/>
        </w:rPr>
      </w:pPr>
      <w:r w:rsidRPr="00EA74F1">
        <w:rPr>
          <w:sz w:val="22"/>
          <w:szCs w:val="22"/>
        </w:rPr>
        <w:t xml:space="preserve">Every misconception we have discussed had a legitimate origin in previous correct learning </w:t>
      </w:r>
      <w:r w:rsidRPr="00EA74F1">
        <w:rPr>
          <w:rFonts w:ascii="Symbol" w:hAnsi="Symbol"/>
          <w:sz w:val="22"/>
          <w:szCs w:val="22"/>
        </w:rPr>
        <w:t></w:t>
      </w:r>
      <w:r w:rsidRPr="00EA74F1">
        <w:rPr>
          <w:sz w:val="22"/>
          <w:szCs w:val="22"/>
        </w:rPr>
        <w:t xml:space="preserve"> each misconception was correct for some earlier task, as performed in some earlier domain of the curriculum.</w:t>
      </w:r>
    </w:p>
    <w:p w:rsidR="006F5A56" w:rsidRPr="00EA74F1" w:rsidRDefault="006F5A56" w:rsidP="006F5A56">
      <w:pPr>
        <w:pStyle w:val="NormalWeb"/>
        <w:rPr>
          <w:sz w:val="22"/>
          <w:szCs w:val="22"/>
        </w:rPr>
      </w:pPr>
      <w:r w:rsidRPr="00EA74F1">
        <w:rPr>
          <w:b/>
          <w:bCs/>
          <w:sz w:val="22"/>
          <w:szCs w:val="22"/>
        </w:rPr>
        <w:t>(3</w:t>
      </w:r>
      <w:r w:rsidRPr="00EA74F1">
        <w:rPr>
          <w:sz w:val="22"/>
          <w:szCs w:val="22"/>
        </w:rPr>
        <w:t xml:space="preserve">). The source of misconceptions is mostly an </w:t>
      </w:r>
      <w:r w:rsidRPr="00EA74F1">
        <w:rPr>
          <w:i/>
          <w:iCs/>
          <w:sz w:val="22"/>
          <w:szCs w:val="22"/>
        </w:rPr>
        <w:t>overgeneralization</w:t>
      </w:r>
      <w:r w:rsidRPr="00EA74F1">
        <w:rPr>
          <w:sz w:val="22"/>
          <w:szCs w:val="22"/>
        </w:rPr>
        <w:t xml:space="preserve"> of previous knowledge (that was correct in an earlier domain), to an extended domain (where it is not valid).</w:t>
      </w:r>
    </w:p>
    <w:p w:rsidR="006F5A56" w:rsidRPr="00EA74F1" w:rsidRDefault="006F5A56" w:rsidP="006F5A56">
      <w:pPr>
        <w:pStyle w:val="NormalWeb"/>
        <w:rPr>
          <w:sz w:val="22"/>
          <w:szCs w:val="22"/>
        </w:rPr>
      </w:pPr>
      <w:r w:rsidRPr="00EA74F1">
        <w:rPr>
          <w:b/>
          <w:bCs/>
          <w:sz w:val="22"/>
          <w:szCs w:val="22"/>
        </w:rPr>
        <w:t>(4</w:t>
      </w:r>
      <w:r w:rsidRPr="00EA74F1">
        <w:rPr>
          <w:sz w:val="22"/>
          <w:szCs w:val="22"/>
        </w:rPr>
        <w:t>). A schema acquired early and developed well is highly resistant to change.</w:t>
      </w:r>
    </w:p>
    <w:p w:rsidR="006F5A56" w:rsidRPr="00EA74F1" w:rsidRDefault="006F5A56" w:rsidP="006F5A56">
      <w:pPr>
        <w:pStyle w:val="NormalWeb"/>
        <w:rPr>
          <w:sz w:val="22"/>
          <w:szCs w:val="22"/>
        </w:rPr>
      </w:pPr>
      <w:r w:rsidRPr="00EA74F1">
        <w:rPr>
          <w:b/>
          <w:bCs/>
          <w:sz w:val="22"/>
          <w:szCs w:val="22"/>
        </w:rPr>
        <w:t>(5</w:t>
      </w:r>
      <w:r w:rsidRPr="00EA74F1">
        <w:rPr>
          <w:sz w:val="22"/>
          <w:szCs w:val="22"/>
        </w:rPr>
        <w:t xml:space="preserve">). Children do not easily accommodate new ideas when necessary, i.e. change their present schemas, but rather assimilate new ideas into existing schemas, which means that the new idea must to a certain extent be </w:t>
      </w:r>
      <w:r w:rsidRPr="00EA74F1">
        <w:rPr>
          <w:i/>
          <w:iCs/>
          <w:sz w:val="22"/>
          <w:szCs w:val="22"/>
        </w:rPr>
        <w:t>distorted</w:t>
      </w:r>
      <w:r w:rsidRPr="00EA74F1">
        <w:rPr>
          <w:sz w:val="22"/>
          <w:szCs w:val="22"/>
        </w:rPr>
        <w:t xml:space="preserve"> to be "like" a previous idea.</w:t>
      </w:r>
    </w:p>
    <w:p w:rsidR="006F5A56" w:rsidRPr="00EA74F1" w:rsidRDefault="006F5A56" w:rsidP="006F5A56">
      <w:pPr>
        <w:pStyle w:val="NormalWeb"/>
        <w:rPr>
          <w:sz w:val="22"/>
          <w:szCs w:val="22"/>
        </w:rPr>
      </w:pPr>
      <w:r w:rsidRPr="00EA74F1">
        <w:rPr>
          <w:b/>
          <w:bCs/>
          <w:sz w:val="22"/>
          <w:szCs w:val="22"/>
        </w:rPr>
        <w:t>(6</w:t>
      </w:r>
      <w:r w:rsidRPr="00EA74F1">
        <w:rPr>
          <w:sz w:val="22"/>
          <w:szCs w:val="22"/>
        </w:rPr>
        <w:t xml:space="preserve">). Traditionally, the university blames the high school for poor teaching, the high school blames senior primary, who blames junior primary, who blames the home...In our examples of misconceptions we have seen that pupils' early learning is correct, but that it is exactly this correct learning that is eventually the source of later misconceptions. Where does the problem really lie? Either earlier learning must be changed so that pupils' ideas will not later have to be changed (i.e. teach the "correct" notion from the start), or we must later make a special effort to prevent or </w:t>
      </w:r>
      <w:r w:rsidRPr="00EA74F1">
        <w:rPr>
          <w:sz w:val="22"/>
          <w:szCs w:val="22"/>
        </w:rPr>
        <w:lastRenderedPageBreak/>
        <w:t>remediate children's misconceptions. Neither is easy. For early learning, take "multiplication makes bigger" as an example, which we have shown, originates from the early teaching of multiplication as repeated addition. This leaves us with a fundamental didactical dilemma. If we continue to introduce multiplication via repeated addition, we create a strong, and resistant, but incomplete meaning of multiplication that will come to conflict with later meanings of multiplication. On the other hand, repeated addition is probably the best introductory meaning available for multiplication, so we have little choice but to continue in this way. The notion of decimals before fractions is an interesting possibility. But it is not possible to teach decimals before whole numbers, or algebra before arithmetic! There is little to change, we must accept the possibility that early learning may, through overgeneralization, lead to misconceptions.</w:t>
      </w:r>
    </w:p>
    <w:p w:rsidR="006F5A56" w:rsidRPr="00EA74F1" w:rsidRDefault="006F5A56" w:rsidP="006F5A56">
      <w:pPr>
        <w:pStyle w:val="NormalWeb"/>
        <w:rPr>
          <w:sz w:val="22"/>
          <w:szCs w:val="22"/>
        </w:rPr>
      </w:pPr>
      <w:r w:rsidRPr="00EA74F1">
        <w:rPr>
          <w:sz w:val="22"/>
          <w:szCs w:val="22"/>
        </w:rPr>
        <w:t xml:space="preserve">Can we prevent or remediate misconceptions later? Yes and no. Yes, later teaching is presently not adequately aware of the major cognitive leaps pupils must make in e.g. the transition from whole numbers to decimals and fractions, and from arithmetic to algebra. Our later teaching emphasises computational and manipulative dexterity at symbolic level, rather than conceptual understanding. This dexterity does not require pupils to accommodate their existing schemas - many pupils` misconceptions are masked by adequate performance in mathematics. So, if later teaching really addressed the issues, we could prevent or remediate the mentioned misconceptions by helping pupils to integrate the new and the previous knowledge. No, because misconceptions may develop naturally as a product of typical human mental processing. Research shows that the initial intuitive ideas become so deeply rooted in the child's mind that they continue to exert an unconscious control over mental behaviour even after the child has acquired formal mathematical notions of the idea that are solid and correct (e.g. </w:t>
      </w:r>
      <w:proofErr w:type="spellStart"/>
      <w:r w:rsidRPr="00EA74F1">
        <w:rPr>
          <w:sz w:val="22"/>
          <w:szCs w:val="22"/>
        </w:rPr>
        <w:t>Fischbein</w:t>
      </w:r>
      <w:proofErr w:type="spellEnd"/>
      <w:r w:rsidRPr="00EA74F1">
        <w:rPr>
          <w:sz w:val="22"/>
          <w:szCs w:val="22"/>
        </w:rPr>
        <w:t xml:space="preserve"> </w:t>
      </w:r>
      <w:r w:rsidRPr="00EA74F1">
        <w:rPr>
          <w:i/>
          <w:iCs/>
          <w:sz w:val="22"/>
          <w:szCs w:val="22"/>
        </w:rPr>
        <w:t>et al</w:t>
      </w:r>
      <w:r w:rsidRPr="00EA74F1">
        <w:rPr>
          <w:sz w:val="22"/>
          <w:szCs w:val="22"/>
        </w:rPr>
        <w:t>, 1985).</w:t>
      </w:r>
    </w:p>
    <w:p w:rsidR="006F5A56" w:rsidRPr="00EA74F1" w:rsidRDefault="006F5A56" w:rsidP="006F5A56">
      <w:pPr>
        <w:pStyle w:val="NormalWeb"/>
        <w:rPr>
          <w:sz w:val="22"/>
          <w:szCs w:val="22"/>
        </w:rPr>
      </w:pPr>
      <w:r w:rsidRPr="00EA74F1">
        <w:rPr>
          <w:b/>
          <w:bCs/>
          <w:sz w:val="22"/>
          <w:szCs w:val="22"/>
        </w:rPr>
        <w:t>(7</w:t>
      </w:r>
      <w:r w:rsidRPr="00EA74F1">
        <w:rPr>
          <w:sz w:val="22"/>
          <w:szCs w:val="22"/>
        </w:rPr>
        <w:t xml:space="preserve">). From a constructivist perspective the teacher cannot transmit knowledge ready-made and intact to the pupil. Errors and misconceptions are seen as the natural result of children's efforts to construct their own knowledge, and these misconceptions are intelligent constructions based on correct or incomplete (but not wrong) previous knowledge. Misconceptions, therefore, cannot be avoided. Such errors and misconceptions should not be treated as terrible things to be uprooted, since this may confuse the child and shake his confidence in his previous knowledge. Instead, making errors is best regarded as part of the process of learning. We should create a classroom atmosphere that is tolerant of errors and misconceptions and exploit them as </w:t>
      </w:r>
      <w:r w:rsidRPr="00EA74F1">
        <w:rPr>
          <w:i/>
          <w:iCs/>
          <w:sz w:val="22"/>
          <w:szCs w:val="22"/>
        </w:rPr>
        <w:t>opportunities</w:t>
      </w:r>
      <w:r w:rsidRPr="00EA74F1">
        <w:rPr>
          <w:sz w:val="22"/>
          <w:szCs w:val="22"/>
        </w:rPr>
        <w:t xml:space="preserve"> to enhance learning. In this regard direct teaching ("telling") of missing concepts will not do. Rather teachers should help pupils to connect new knowledge to previous learning. Swan (1983), </w:t>
      </w:r>
      <w:proofErr w:type="spellStart"/>
      <w:r w:rsidRPr="00EA74F1">
        <w:rPr>
          <w:sz w:val="22"/>
          <w:szCs w:val="22"/>
        </w:rPr>
        <w:t>Nesher</w:t>
      </w:r>
      <w:proofErr w:type="spellEnd"/>
      <w:r w:rsidRPr="00EA74F1">
        <w:rPr>
          <w:sz w:val="22"/>
          <w:szCs w:val="22"/>
        </w:rPr>
        <w:t xml:space="preserve"> (1987) and Olivier (1988) describe a teaching approach that is designed to expose children's misconceptions and provide a feedback mechanism that leads to cognitive conflict. Discussion, communication, reflection, and negotiation of meaning are essential features of a successful approach to resolve pupils' misconceptions.</w:t>
      </w:r>
    </w:p>
    <w:p w:rsidR="006F5A56" w:rsidRPr="00EA74F1" w:rsidRDefault="006F5A56" w:rsidP="006F5A56">
      <w:pPr>
        <w:pStyle w:val="NormalWeb"/>
        <w:outlineLvl w:val="0"/>
        <w:rPr>
          <w:b/>
          <w:bCs/>
          <w:sz w:val="20"/>
          <w:szCs w:val="20"/>
        </w:rPr>
      </w:pPr>
      <w:r w:rsidRPr="00EA74F1">
        <w:rPr>
          <w:b/>
          <w:bCs/>
          <w:sz w:val="20"/>
          <w:szCs w:val="20"/>
        </w:rPr>
        <w:t>REFERENCES</w:t>
      </w:r>
    </w:p>
    <w:p w:rsidR="006F5A56" w:rsidRPr="00EA74F1" w:rsidRDefault="006F5A56" w:rsidP="006F5A56">
      <w:pPr>
        <w:pStyle w:val="NormalWeb"/>
        <w:rPr>
          <w:sz w:val="22"/>
          <w:szCs w:val="22"/>
        </w:rPr>
      </w:pPr>
      <w:r w:rsidRPr="00EA74F1">
        <w:rPr>
          <w:sz w:val="22"/>
          <w:szCs w:val="22"/>
        </w:rPr>
        <w:t xml:space="preserve">Bell, A., </w:t>
      </w:r>
      <w:proofErr w:type="spellStart"/>
      <w:r w:rsidRPr="00EA74F1">
        <w:rPr>
          <w:sz w:val="22"/>
          <w:szCs w:val="22"/>
        </w:rPr>
        <w:t>Fischbein</w:t>
      </w:r>
      <w:proofErr w:type="spellEnd"/>
      <w:r w:rsidRPr="00EA74F1">
        <w:rPr>
          <w:sz w:val="22"/>
          <w:szCs w:val="22"/>
        </w:rPr>
        <w:t xml:space="preserve">, E. &amp; Greer, B. (1984). Choice of Operation in Verbal Arithmetic Problems: The Effect of Number Size, Problem Structure and Context. </w:t>
      </w:r>
      <w:r w:rsidRPr="00EA74F1">
        <w:rPr>
          <w:b/>
          <w:bCs/>
          <w:sz w:val="22"/>
          <w:szCs w:val="22"/>
        </w:rPr>
        <w:t>Educational Studies in Mathematics</w:t>
      </w:r>
      <w:r w:rsidRPr="00EA74F1">
        <w:rPr>
          <w:sz w:val="22"/>
          <w:szCs w:val="22"/>
        </w:rPr>
        <w:t xml:space="preserve"> 15: 129-147.</w:t>
      </w:r>
    </w:p>
    <w:p w:rsidR="006F5A56" w:rsidRPr="00EA74F1" w:rsidRDefault="006F5A56" w:rsidP="006F5A56">
      <w:pPr>
        <w:pStyle w:val="NormalWeb"/>
        <w:rPr>
          <w:sz w:val="22"/>
          <w:szCs w:val="22"/>
        </w:rPr>
      </w:pPr>
      <w:r w:rsidRPr="00EA74F1">
        <w:rPr>
          <w:sz w:val="22"/>
          <w:szCs w:val="22"/>
        </w:rPr>
        <w:t xml:space="preserve">Bell, A., Swan, M. &amp; Taylor, G. (1981). Choice of Operations in Verbal Problems with Decimal Numbers. </w:t>
      </w:r>
      <w:r w:rsidRPr="00EA74F1">
        <w:rPr>
          <w:b/>
          <w:bCs/>
          <w:sz w:val="22"/>
          <w:szCs w:val="22"/>
        </w:rPr>
        <w:t>Educational Studies in Mathematics</w:t>
      </w:r>
      <w:r w:rsidRPr="00EA74F1">
        <w:rPr>
          <w:sz w:val="22"/>
          <w:szCs w:val="22"/>
        </w:rPr>
        <w:t xml:space="preserve"> 12: 399-420.</w:t>
      </w:r>
    </w:p>
    <w:p w:rsidR="006F5A56" w:rsidRPr="00EA74F1" w:rsidRDefault="006F5A56" w:rsidP="006F5A56">
      <w:pPr>
        <w:pStyle w:val="NormalWeb"/>
        <w:rPr>
          <w:sz w:val="22"/>
          <w:szCs w:val="22"/>
        </w:rPr>
      </w:pPr>
      <w:proofErr w:type="spellStart"/>
      <w:r w:rsidRPr="00EA74F1">
        <w:rPr>
          <w:sz w:val="22"/>
          <w:szCs w:val="22"/>
        </w:rPr>
        <w:t>Bouvier</w:t>
      </w:r>
      <w:proofErr w:type="spellEnd"/>
      <w:r w:rsidRPr="00EA74F1">
        <w:rPr>
          <w:sz w:val="22"/>
          <w:szCs w:val="22"/>
        </w:rPr>
        <w:t xml:space="preserve">, A. (1987). The Right to Make Mistakes. </w:t>
      </w:r>
      <w:r w:rsidRPr="00EA74F1">
        <w:rPr>
          <w:b/>
          <w:bCs/>
          <w:sz w:val="22"/>
          <w:szCs w:val="22"/>
        </w:rPr>
        <w:t>For the Learning of Mathematics</w:t>
      </w:r>
      <w:r w:rsidRPr="00EA74F1">
        <w:rPr>
          <w:sz w:val="22"/>
          <w:szCs w:val="22"/>
        </w:rPr>
        <w:t xml:space="preserve"> 7,3: 17-25.</w:t>
      </w:r>
    </w:p>
    <w:p w:rsidR="006F5A56" w:rsidRPr="00EA74F1" w:rsidRDefault="006F5A56" w:rsidP="006F5A56">
      <w:pPr>
        <w:pStyle w:val="NormalWeb"/>
        <w:rPr>
          <w:sz w:val="22"/>
          <w:szCs w:val="22"/>
        </w:rPr>
      </w:pPr>
      <w:r w:rsidRPr="00EA74F1">
        <w:rPr>
          <w:sz w:val="22"/>
          <w:szCs w:val="22"/>
        </w:rPr>
        <w:lastRenderedPageBreak/>
        <w:t xml:space="preserve">Byers, V., &amp; </w:t>
      </w:r>
      <w:proofErr w:type="spellStart"/>
      <w:r w:rsidRPr="00EA74F1">
        <w:rPr>
          <w:sz w:val="22"/>
          <w:szCs w:val="22"/>
        </w:rPr>
        <w:t>Erlwanger</w:t>
      </w:r>
      <w:proofErr w:type="spellEnd"/>
      <w:r w:rsidRPr="00EA74F1">
        <w:rPr>
          <w:sz w:val="22"/>
          <w:szCs w:val="22"/>
        </w:rPr>
        <w:t xml:space="preserve">, S. (1985). Memory in Mathematical Understanding. </w:t>
      </w:r>
      <w:r w:rsidRPr="00EA74F1">
        <w:rPr>
          <w:b/>
          <w:bCs/>
          <w:sz w:val="22"/>
          <w:szCs w:val="22"/>
        </w:rPr>
        <w:t>Educational Studies in Mathematics</w:t>
      </w:r>
      <w:r w:rsidRPr="00EA74F1">
        <w:rPr>
          <w:sz w:val="22"/>
          <w:szCs w:val="22"/>
        </w:rPr>
        <w:t xml:space="preserve"> 16: 259-281.</w:t>
      </w:r>
    </w:p>
    <w:p w:rsidR="006F5A56" w:rsidRPr="00EA74F1" w:rsidRDefault="006F5A56" w:rsidP="006F5A56">
      <w:pPr>
        <w:pStyle w:val="NormalWeb"/>
        <w:rPr>
          <w:sz w:val="22"/>
          <w:szCs w:val="22"/>
        </w:rPr>
      </w:pPr>
      <w:r w:rsidRPr="00EA74F1">
        <w:rPr>
          <w:sz w:val="22"/>
          <w:szCs w:val="22"/>
        </w:rPr>
        <w:t xml:space="preserve">Davis, R.B. (1983). Complex Mathematical Cognition. In H.P. Ginsburg (Ed.). </w:t>
      </w:r>
      <w:r w:rsidRPr="00EA74F1">
        <w:rPr>
          <w:b/>
          <w:bCs/>
          <w:sz w:val="22"/>
          <w:szCs w:val="22"/>
        </w:rPr>
        <w:t>The Development of Mathematical Thinking</w:t>
      </w:r>
      <w:r w:rsidRPr="00EA74F1">
        <w:rPr>
          <w:sz w:val="22"/>
          <w:szCs w:val="22"/>
        </w:rPr>
        <w:t xml:space="preserve"> (pp. 254-290). </w:t>
      </w:r>
      <w:proofErr w:type="spellStart"/>
      <w:r w:rsidRPr="00EA74F1">
        <w:rPr>
          <w:sz w:val="22"/>
          <w:szCs w:val="22"/>
        </w:rPr>
        <w:t>Orlando</w:t>
      </w:r>
      <w:proofErr w:type="spellEnd"/>
      <w:r w:rsidRPr="00EA74F1">
        <w:rPr>
          <w:sz w:val="22"/>
          <w:szCs w:val="22"/>
        </w:rPr>
        <w:t>, Florida, Academic Press, Inc.</w:t>
      </w:r>
    </w:p>
    <w:p w:rsidR="006F5A56" w:rsidRPr="00EA74F1" w:rsidRDefault="006F5A56" w:rsidP="006F5A56">
      <w:pPr>
        <w:pStyle w:val="NormalWeb"/>
        <w:rPr>
          <w:sz w:val="22"/>
          <w:szCs w:val="22"/>
        </w:rPr>
      </w:pPr>
      <w:r w:rsidRPr="00EA74F1">
        <w:rPr>
          <w:sz w:val="22"/>
          <w:szCs w:val="22"/>
        </w:rPr>
        <w:t xml:space="preserve">Davis, R.B. (1984). </w:t>
      </w:r>
      <w:r w:rsidRPr="00EA74F1">
        <w:rPr>
          <w:b/>
          <w:bCs/>
          <w:sz w:val="22"/>
          <w:szCs w:val="22"/>
        </w:rPr>
        <w:t>Learning Mathematics. The Cognitive Science Approach to Mathematics Education</w:t>
      </w:r>
      <w:r w:rsidRPr="00EA74F1">
        <w:rPr>
          <w:sz w:val="22"/>
          <w:szCs w:val="22"/>
        </w:rPr>
        <w:t xml:space="preserve">. London. </w:t>
      </w:r>
      <w:proofErr w:type="spellStart"/>
      <w:r w:rsidRPr="00EA74F1">
        <w:rPr>
          <w:sz w:val="22"/>
          <w:szCs w:val="22"/>
        </w:rPr>
        <w:t>Croom</w:t>
      </w:r>
      <w:proofErr w:type="spellEnd"/>
      <w:r w:rsidRPr="00EA74F1">
        <w:rPr>
          <w:sz w:val="22"/>
          <w:szCs w:val="22"/>
        </w:rPr>
        <w:t xml:space="preserve"> Helm.</w:t>
      </w:r>
    </w:p>
    <w:p w:rsidR="006F5A56" w:rsidRPr="00EA74F1" w:rsidRDefault="006F5A56" w:rsidP="006F5A56">
      <w:pPr>
        <w:pStyle w:val="NormalWeb"/>
        <w:rPr>
          <w:sz w:val="22"/>
          <w:szCs w:val="22"/>
        </w:rPr>
      </w:pPr>
      <w:proofErr w:type="spellStart"/>
      <w:r w:rsidRPr="00EA74F1">
        <w:rPr>
          <w:sz w:val="22"/>
          <w:szCs w:val="22"/>
        </w:rPr>
        <w:t>Fischbein</w:t>
      </w:r>
      <w:proofErr w:type="spellEnd"/>
      <w:r w:rsidRPr="00EA74F1">
        <w:rPr>
          <w:sz w:val="22"/>
          <w:szCs w:val="22"/>
        </w:rPr>
        <w:t xml:space="preserve">, E., </w:t>
      </w:r>
      <w:proofErr w:type="spellStart"/>
      <w:r w:rsidRPr="00EA74F1">
        <w:rPr>
          <w:sz w:val="22"/>
          <w:szCs w:val="22"/>
        </w:rPr>
        <w:t>Deri</w:t>
      </w:r>
      <w:proofErr w:type="spellEnd"/>
      <w:r w:rsidRPr="00EA74F1">
        <w:rPr>
          <w:sz w:val="22"/>
          <w:szCs w:val="22"/>
        </w:rPr>
        <w:t xml:space="preserve">, M., </w:t>
      </w:r>
      <w:proofErr w:type="spellStart"/>
      <w:r w:rsidRPr="00EA74F1">
        <w:rPr>
          <w:sz w:val="22"/>
          <w:szCs w:val="22"/>
        </w:rPr>
        <w:t>Sainati</w:t>
      </w:r>
      <w:proofErr w:type="spellEnd"/>
      <w:r w:rsidRPr="00EA74F1">
        <w:rPr>
          <w:sz w:val="22"/>
          <w:szCs w:val="22"/>
        </w:rPr>
        <w:t xml:space="preserve">, N. &amp; Marino, M.S. (1985). The Role of Implicit Models in Solving Verbal Problems in Multiplication and Division. </w:t>
      </w:r>
      <w:r w:rsidRPr="00EA74F1">
        <w:rPr>
          <w:b/>
          <w:bCs/>
          <w:sz w:val="22"/>
          <w:szCs w:val="22"/>
        </w:rPr>
        <w:t>Journal for Research in Mathematics Education</w:t>
      </w:r>
      <w:r w:rsidRPr="00EA74F1">
        <w:rPr>
          <w:sz w:val="22"/>
          <w:szCs w:val="22"/>
        </w:rPr>
        <w:t xml:space="preserve"> 16: 3-18.</w:t>
      </w:r>
    </w:p>
    <w:p w:rsidR="006F5A56" w:rsidRPr="00EA74F1" w:rsidRDefault="006F5A56" w:rsidP="006F5A56">
      <w:pPr>
        <w:pStyle w:val="NormalWeb"/>
        <w:rPr>
          <w:sz w:val="22"/>
          <w:szCs w:val="22"/>
        </w:rPr>
      </w:pPr>
      <w:r w:rsidRPr="00EA74F1">
        <w:rPr>
          <w:sz w:val="22"/>
          <w:szCs w:val="22"/>
        </w:rPr>
        <w:t xml:space="preserve">Gagne, R.M. (1983). Some Issues in the Psychology of Mathematics Instruction. </w:t>
      </w:r>
      <w:r w:rsidRPr="00EA74F1">
        <w:rPr>
          <w:b/>
          <w:bCs/>
          <w:sz w:val="22"/>
          <w:szCs w:val="22"/>
        </w:rPr>
        <w:t>Journal for Research in Mathematics Education</w:t>
      </w:r>
      <w:r w:rsidRPr="00EA74F1">
        <w:rPr>
          <w:sz w:val="22"/>
          <w:szCs w:val="22"/>
        </w:rPr>
        <w:t xml:space="preserve"> 14: 7-18.</w:t>
      </w:r>
    </w:p>
    <w:p w:rsidR="006F5A56" w:rsidRPr="00EA74F1" w:rsidRDefault="006F5A56" w:rsidP="006F5A56">
      <w:pPr>
        <w:pStyle w:val="NormalWeb"/>
        <w:rPr>
          <w:sz w:val="22"/>
          <w:szCs w:val="22"/>
        </w:rPr>
      </w:pPr>
      <w:r w:rsidRPr="00EA74F1">
        <w:rPr>
          <w:sz w:val="22"/>
          <w:szCs w:val="22"/>
        </w:rPr>
        <w:t xml:space="preserve">Ginsburg, H. (1977). </w:t>
      </w:r>
      <w:r w:rsidRPr="00EA74F1">
        <w:rPr>
          <w:b/>
          <w:bCs/>
          <w:sz w:val="22"/>
          <w:szCs w:val="22"/>
        </w:rPr>
        <w:t>Children`s Arithmetic: The Learning Process</w:t>
      </w:r>
      <w:r w:rsidRPr="00EA74F1">
        <w:rPr>
          <w:sz w:val="22"/>
          <w:szCs w:val="22"/>
        </w:rPr>
        <w:t xml:space="preserve">. New York. D. Van </w:t>
      </w:r>
      <w:proofErr w:type="spellStart"/>
      <w:r w:rsidRPr="00EA74F1">
        <w:rPr>
          <w:sz w:val="22"/>
          <w:szCs w:val="22"/>
        </w:rPr>
        <w:t>Nostrand</w:t>
      </w:r>
      <w:proofErr w:type="spellEnd"/>
      <w:r w:rsidRPr="00EA74F1">
        <w:rPr>
          <w:sz w:val="22"/>
          <w:szCs w:val="22"/>
        </w:rPr>
        <w:t xml:space="preserve"> Company.</w:t>
      </w:r>
    </w:p>
    <w:p w:rsidR="006F5A56" w:rsidRPr="00EA74F1" w:rsidRDefault="006F5A56" w:rsidP="006F5A56">
      <w:pPr>
        <w:pStyle w:val="NormalWeb"/>
        <w:rPr>
          <w:sz w:val="22"/>
          <w:szCs w:val="22"/>
        </w:rPr>
      </w:pPr>
      <w:proofErr w:type="spellStart"/>
      <w:r w:rsidRPr="00EA74F1">
        <w:rPr>
          <w:sz w:val="22"/>
          <w:szCs w:val="22"/>
        </w:rPr>
        <w:t>Lèonard</w:t>
      </w:r>
      <w:proofErr w:type="spellEnd"/>
      <w:r w:rsidRPr="00EA74F1">
        <w:rPr>
          <w:sz w:val="22"/>
          <w:szCs w:val="22"/>
        </w:rPr>
        <w:t xml:space="preserve">, F. &amp; </w:t>
      </w:r>
      <w:proofErr w:type="spellStart"/>
      <w:r w:rsidRPr="00EA74F1">
        <w:rPr>
          <w:sz w:val="22"/>
          <w:szCs w:val="22"/>
        </w:rPr>
        <w:t>Sackur-Grisvard</w:t>
      </w:r>
      <w:proofErr w:type="spellEnd"/>
      <w:r w:rsidRPr="00EA74F1">
        <w:rPr>
          <w:sz w:val="22"/>
          <w:szCs w:val="22"/>
        </w:rPr>
        <w:t xml:space="preserve">, C. (1987). Necessity of a Triple Approach of Erroneous Conceptions of Students, Example of the Teaching of Relative Numbers. (1) Theoretical Analysis. In J.C. Bergeron </w:t>
      </w:r>
      <w:r w:rsidRPr="00EA74F1">
        <w:rPr>
          <w:i/>
          <w:iCs/>
          <w:sz w:val="22"/>
          <w:szCs w:val="22"/>
        </w:rPr>
        <w:t>et al</w:t>
      </w:r>
      <w:r w:rsidRPr="00EA74F1">
        <w:rPr>
          <w:sz w:val="22"/>
          <w:szCs w:val="22"/>
        </w:rPr>
        <w:t xml:space="preserve"> (Ed.). </w:t>
      </w:r>
      <w:r w:rsidRPr="00EA74F1">
        <w:rPr>
          <w:b/>
          <w:bCs/>
          <w:sz w:val="22"/>
          <w:szCs w:val="22"/>
        </w:rPr>
        <w:t>Proceedings of the Eleventh International Conference for the Psychology of Mathematics Education</w:t>
      </w:r>
      <w:r w:rsidRPr="00EA74F1">
        <w:rPr>
          <w:sz w:val="22"/>
          <w:szCs w:val="22"/>
        </w:rPr>
        <w:t xml:space="preserve"> (</w:t>
      </w:r>
      <w:proofErr w:type="spellStart"/>
      <w:r w:rsidRPr="00EA74F1">
        <w:rPr>
          <w:sz w:val="22"/>
          <w:szCs w:val="22"/>
        </w:rPr>
        <w:t>Vol</w:t>
      </w:r>
      <w:proofErr w:type="spellEnd"/>
      <w:r w:rsidRPr="00EA74F1">
        <w:rPr>
          <w:sz w:val="22"/>
          <w:szCs w:val="22"/>
        </w:rPr>
        <w:t xml:space="preserve"> II)(pp. 444-448). Montreal.</w:t>
      </w:r>
    </w:p>
    <w:p w:rsidR="006F5A56" w:rsidRPr="00EA74F1" w:rsidRDefault="006F5A56" w:rsidP="006F5A56">
      <w:pPr>
        <w:pStyle w:val="NormalWeb"/>
        <w:rPr>
          <w:sz w:val="22"/>
          <w:szCs w:val="22"/>
        </w:rPr>
      </w:pPr>
      <w:proofErr w:type="spellStart"/>
      <w:r w:rsidRPr="00EA74F1">
        <w:rPr>
          <w:sz w:val="22"/>
          <w:szCs w:val="22"/>
        </w:rPr>
        <w:t>Matz</w:t>
      </w:r>
      <w:proofErr w:type="spellEnd"/>
      <w:r w:rsidRPr="00EA74F1">
        <w:rPr>
          <w:sz w:val="22"/>
          <w:szCs w:val="22"/>
        </w:rPr>
        <w:t xml:space="preserve">, M. (1980). Towards a Computational Theory of Algebraic Competence. </w:t>
      </w:r>
      <w:r w:rsidRPr="00EA74F1">
        <w:rPr>
          <w:b/>
          <w:bCs/>
          <w:sz w:val="22"/>
          <w:szCs w:val="22"/>
        </w:rPr>
        <w:t>Journal of Mathematical Behaviour</w:t>
      </w:r>
      <w:r w:rsidRPr="00EA74F1">
        <w:rPr>
          <w:sz w:val="22"/>
          <w:szCs w:val="22"/>
        </w:rPr>
        <w:t xml:space="preserve"> 3,1: 93-166.</w:t>
      </w:r>
    </w:p>
    <w:p w:rsidR="006F5A56" w:rsidRPr="00EA74F1" w:rsidRDefault="006F5A56" w:rsidP="006F5A56">
      <w:pPr>
        <w:pStyle w:val="NormalWeb"/>
        <w:rPr>
          <w:sz w:val="22"/>
          <w:szCs w:val="22"/>
        </w:rPr>
      </w:pPr>
      <w:proofErr w:type="spellStart"/>
      <w:r w:rsidRPr="00EA74F1">
        <w:rPr>
          <w:sz w:val="22"/>
          <w:szCs w:val="22"/>
        </w:rPr>
        <w:t>Nesher</w:t>
      </w:r>
      <w:proofErr w:type="spellEnd"/>
      <w:r w:rsidRPr="00EA74F1">
        <w:rPr>
          <w:sz w:val="22"/>
          <w:szCs w:val="22"/>
        </w:rPr>
        <w:t xml:space="preserve">, P. (1987). Towards an Instructional Theory: The Role of Student`s Misconceptions. </w:t>
      </w:r>
      <w:r w:rsidRPr="00EA74F1">
        <w:rPr>
          <w:b/>
          <w:bCs/>
          <w:sz w:val="22"/>
          <w:szCs w:val="22"/>
        </w:rPr>
        <w:t>For the Learning of Mathematics</w:t>
      </w:r>
      <w:r w:rsidRPr="00EA74F1">
        <w:rPr>
          <w:sz w:val="22"/>
          <w:szCs w:val="22"/>
        </w:rPr>
        <w:t xml:space="preserve"> 7,3: 33-40.</w:t>
      </w:r>
    </w:p>
    <w:p w:rsidR="006F5A56" w:rsidRPr="00EA74F1" w:rsidRDefault="006F5A56" w:rsidP="006F5A56">
      <w:pPr>
        <w:pStyle w:val="NormalWeb"/>
        <w:rPr>
          <w:b/>
          <w:bCs/>
          <w:sz w:val="22"/>
          <w:szCs w:val="22"/>
        </w:rPr>
      </w:pPr>
      <w:r w:rsidRPr="00EA74F1">
        <w:rPr>
          <w:sz w:val="22"/>
          <w:szCs w:val="22"/>
        </w:rPr>
        <w:t xml:space="preserve">Olivier, A.I. (1984). Introductory Algebra. </w:t>
      </w:r>
      <w:r w:rsidRPr="00EA74F1">
        <w:rPr>
          <w:b/>
          <w:bCs/>
          <w:sz w:val="22"/>
          <w:szCs w:val="22"/>
        </w:rPr>
        <w:t>In-Service Education Course, Cape Education Department.</w:t>
      </w:r>
    </w:p>
    <w:p w:rsidR="006F5A56" w:rsidRPr="00EA74F1" w:rsidRDefault="006F5A56" w:rsidP="006F5A56">
      <w:pPr>
        <w:pStyle w:val="NormalWeb"/>
        <w:rPr>
          <w:sz w:val="22"/>
          <w:szCs w:val="22"/>
        </w:rPr>
      </w:pPr>
      <w:r w:rsidRPr="00EA74F1">
        <w:rPr>
          <w:sz w:val="22"/>
          <w:szCs w:val="22"/>
        </w:rPr>
        <w:t xml:space="preserve">Olivier, A.I. (1988). The Construction of an Algebraic Concept through Conflict. In A. </w:t>
      </w:r>
      <w:proofErr w:type="spellStart"/>
      <w:r w:rsidRPr="00EA74F1">
        <w:rPr>
          <w:sz w:val="22"/>
          <w:szCs w:val="22"/>
        </w:rPr>
        <w:t>Borbas</w:t>
      </w:r>
      <w:proofErr w:type="spellEnd"/>
      <w:r w:rsidRPr="00EA74F1">
        <w:rPr>
          <w:sz w:val="22"/>
          <w:szCs w:val="22"/>
        </w:rPr>
        <w:t xml:space="preserve"> (Ed.). </w:t>
      </w:r>
      <w:r w:rsidRPr="00EA74F1">
        <w:rPr>
          <w:b/>
          <w:bCs/>
          <w:sz w:val="22"/>
          <w:szCs w:val="22"/>
        </w:rPr>
        <w:t>Proceedings of the Twelfth International Conference for the Psychology of Mathematics Education</w:t>
      </w:r>
      <w:r w:rsidRPr="00EA74F1">
        <w:rPr>
          <w:sz w:val="22"/>
          <w:szCs w:val="22"/>
        </w:rPr>
        <w:t xml:space="preserve"> (pp. 511-518). Veszprem, Hungary.</w:t>
      </w:r>
    </w:p>
    <w:p w:rsidR="006F5A56" w:rsidRPr="00EA74F1" w:rsidRDefault="006F5A56" w:rsidP="006F5A56">
      <w:pPr>
        <w:pStyle w:val="NormalWeb"/>
        <w:rPr>
          <w:sz w:val="22"/>
          <w:szCs w:val="22"/>
        </w:rPr>
      </w:pPr>
      <w:r w:rsidRPr="00EA74F1">
        <w:rPr>
          <w:sz w:val="22"/>
          <w:szCs w:val="22"/>
        </w:rPr>
        <w:t xml:space="preserve">Piaget, J. (1970). </w:t>
      </w:r>
      <w:r w:rsidRPr="00EA74F1">
        <w:rPr>
          <w:b/>
          <w:bCs/>
          <w:sz w:val="22"/>
          <w:szCs w:val="22"/>
        </w:rPr>
        <w:t>Genetic Epistemology.</w:t>
      </w:r>
      <w:r w:rsidRPr="00EA74F1">
        <w:rPr>
          <w:sz w:val="22"/>
          <w:szCs w:val="22"/>
        </w:rPr>
        <w:t xml:space="preserve"> Chicago. University of Chicago Press.</w:t>
      </w:r>
    </w:p>
    <w:p w:rsidR="006F5A56" w:rsidRPr="00EA74F1" w:rsidRDefault="006F5A56" w:rsidP="006F5A56">
      <w:pPr>
        <w:pStyle w:val="NormalWeb"/>
        <w:rPr>
          <w:sz w:val="22"/>
          <w:szCs w:val="22"/>
        </w:rPr>
      </w:pPr>
      <w:proofErr w:type="spellStart"/>
      <w:r w:rsidRPr="00EA74F1">
        <w:rPr>
          <w:sz w:val="22"/>
          <w:szCs w:val="22"/>
        </w:rPr>
        <w:t>Resnick</w:t>
      </w:r>
      <w:proofErr w:type="spellEnd"/>
      <w:r w:rsidRPr="00EA74F1">
        <w:rPr>
          <w:sz w:val="22"/>
          <w:szCs w:val="22"/>
        </w:rPr>
        <w:t xml:space="preserve">, L.B., </w:t>
      </w:r>
      <w:proofErr w:type="spellStart"/>
      <w:r w:rsidRPr="00EA74F1">
        <w:rPr>
          <w:sz w:val="22"/>
          <w:szCs w:val="22"/>
        </w:rPr>
        <w:t>Nesher</w:t>
      </w:r>
      <w:proofErr w:type="spellEnd"/>
      <w:r w:rsidRPr="00EA74F1">
        <w:rPr>
          <w:sz w:val="22"/>
          <w:szCs w:val="22"/>
        </w:rPr>
        <w:t xml:space="preserve">, P., </w:t>
      </w:r>
      <w:proofErr w:type="spellStart"/>
      <w:r w:rsidRPr="00EA74F1">
        <w:rPr>
          <w:sz w:val="22"/>
          <w:szCs w:val="22"/>
        </w:rPr>
        <w:t>Lèonard</w:t>
      </w:r>
      <w:proofErr w:type="spellEnd"/>
      <w:r w:rsidRPr="00EA74F1">
        <w:rPr>
          <w:sz w:val="22"/>
          <w:szCs w:val="22"/>
        </w:rPr>
        <w:t xml:space="preserve">, F., </w:t>
      </w:r>
      <w:proofErr w:type="spellStart"/>
      <w:r w:rsidRPr="00EA74F1">
        <w:rPr>
          <w:sz w:val="22"/>
          <w:szCs w:val="22"/>
        </w:rPr>
        <w:t>Magone</w:t>
      </w:r>
      <w:proofErr w:type="spellEnd"/>
      <w:r w:rsidRPr="00EA74F1">
        <w:rPr>
          <w:sz w:val="22"/>
          <w:szCs w:val="22"/>
        </w:rPr>
        <w:t xml:space="preserve">, M., </w:t>
      </w:r>
      <w:proofErr w:type="spellStart"/>
      <w:r w:rsidRPr="00EA74F1">
        <w:rPr>
          <w:sz w:val="22"/>
          <w:szCs w:val="22"/>
        </w:rPr>
        <w:t>Omanson</w:t>
      </w:r>
      <w:proofErr w:type="spellEnd"/>
      <w:r w:rsidRPr="00EA74F1">
        <w:rPr>
          <w:sz w:val="22"/>
          <w:szCs w:val="22"/>
        </w:rPr>
        <w:t xml:space="preserve">, S. &amp; </w:t>
      </w:r>
      <w:proofErr w:type="spellStart"/>
      <w:r w:rsidRPr="00EA74F1">
        <w:rPr>
          <w:sz w:val="22"/>
          <w:szCs w:val="22"/>
        </w:rPr>
        <w:t>Peled</w:t>
      </w:r>
      <w:proofErr w:type="spellEnd"/>
      <w:r w:rsidRPr="00EA74F1">
        <w:rPr>
          <w:sz w:val="22"/>
          <w:szCs w:val="22"/>
        </w:rPr>
        <w:t xml:space="preserve">, I. (1989). Conceptual Bases of Arithmetic Errors: The Case of Decimal Fractions. </w:t>
      </w:r>
      <w:r w:rsidRPr="00EA74F1">
        <w:rPr>
          <w:b/>
          <w:bCs/>
          <w:sz w:val="22"/>
          <w:szCs w:val="22"/>
        </w:rPr>
        <w:t>Journal for Research in Mathematics Education</w:t>
      </w:r>
      <w:r w:rsidRPr="00EA74F1">
        <w:rPr>
          <w:sz w:val="22"/>
          <w:szCs w:val="22"/>
        </w:rPr>
        <w:t xml:space="preserve"> 20: 8-27.</w:t>
      </w:r>
    </w:p>
    <w:p w:rsidR="006F5A56" w:rsidRPr="00EA74F1" w:rsidRDefault="006F5A56" w:rsidP="006F5A56">
      <w:pPr>
        <w:pStyle w:val="NormalWeb"/>
        <w:rPr>
          <w:sz w:val="22"/>
          <w:szCs w:val="22"/>
        </w:rPr>
      </w:pPr>
      <w:proofErr w:type="spellStart"/>
      <w:r w:rsidRPr="00EA74F1">
        <w:rPr>
          <w:sz w:val="22"/>
          <w:szCs w:val="22"/>
        </w:rPr>
        <w:t>Skemp</w:t>
      </w:r>
      <w:proofErr w:type="spellEnd"/>
      <w:r w:rsidRPr="00EA74F1">
        <w:rPr>
          <w:sz w:val="22"/>
          <w:szCs w:val="22"/>
        </w:rPr>
        <w:t xml:space="preserve">, R.R. (1979). </w:t>
      </w:r>
      <w:r w:rsidRPr="00EA74F1">
        <w:rPr>
          <w:b/>
          <w:bCs/>
          <w:sz w:val="22"/>
          <w:szCs w:val="22"/>
        </w:rPr>
        <w:t>Intelligence, Learning and Action.</w:t>
      </w:r>
      <w:r w:rsidRPr="00EA74F1">
        <w:rPr>
          <w:sz w:val="22"/>
          <w:szCs w:val="22"/>
        </w:rPr>
        <w:t xml:space="preserve"> New York. John Wiley &amp; Sons.</w:t>
      </w:r>
    </w:p>
    <w:p w:rsidR="006F5A56" w:rsidRPr="00EA74F1" w:rsidRDefault="006F5A56" w:rsidP="006F5A56">
      <w:pPr>
        <w:pStyle w:val="NormalWeb"/>
        <w:rPr>
          <w:sz w:val="22"/>
          <w:szCs w:val="22"/>
        </w:rPr>
      </w:pPr>
      <w:r w:rsidRPr="00EA74F1">
        <w:rPr>
          <w:sz w:val="22"/>
          <w:szCs w:val="22"/>
        </w:rPr>
        <w:t xml:space="preserve">Strike, K. A. (1983). </w:t>
      </w:r>
      <w:r w:rsidRPr="00EA74F1">
        <w:rPr>
          <w:b/>
          <w:bCs/>
          <w:sz w:val="22"/>
          <w:szCs w:val="22"/>
        </w:rPr>
        <w:t xml:space="preserve">Misconceptions and Conceptual Change: Philosophical Reflections on the Research Program. </w:t>
      </w:r>
      <w:r w:rsidRPr="00EA74F1">
        <w:rPr>
          <w:sz w:val="22"/>
          <w:szCs w:val="22"/>
        </w:rPr>
        <w:t xml:space="preserve">In </w:t>
      </w:r>
      <w:proofErr w:type="spellStart"/>
      <w:r w:rsidRPr="00EA74F1">
        <w:rPr>
          <w:sz w:val="22"/>
          <w:szCs w:val="22"/>
        </w:rPr>
        <w:t>H.Helm</w:t>
      </w:r>
      <w:proofErr w:type="spellEnd"/>
      <w:r w:rsidRPr="00EA74F1">
        <w:rPr>
          <w:sz w:val="22"/>
          <w:szCs w:val="22"/>
        </w:rPr>
        <w:t xml:space="preserve"> and </w:t>
      </w:r>
      <w:proofErr w:type="spellStart"/>
      <w:r w:rsidRPr="00EA74F1">
        <w:rPr>
          <w:sz w:val="22"/>
          <w:szCs w:val="22"/>
        </w:rPr>
        <w:t>J.Novak</w:t>
      </w:r>
      <w:proofErr w:type="spellEnd"/>
      <w:r w:rsidRPr="00EA74F1">
        <w:rPr>
          <w:sz w:val="22"/>
          <w:szCs w:val="22"/>
        </w:rPr>
        <w:t xml:space="preserve"> (</w:t>
      </w:r>
      <w:proofErr w:type="spellStart"/>
      <w:r w:rsidRPr="00EA74F1">
        <w:rPr>
          <w:sz w:val="22"/>
          <w:szCs w:val="22"/>
        </w:rPr>
        <w:t>Eds</w:t>
      </w:r>
      <w:proofErr w:type="spellEnd"/>
      <w:r w:rsidRPr="00EA74F1">
        <w:rPr>
          <w:sz w:val="22"/>
          <w:szCs w:val="22"/>
        </w:rPr>
        <w:t xml:space="preserve">). </w:t>
      </w:r>
      <w:r w:rsidRPr="00EA74F1">
        <w:rPr>
          <w:b/>
          <w:bCs/>
          <w:sz w:val="22"/>
          <w:szCs w:val="22"/>
        </w:rPr>
        <w:t xml:space="preserve">Proceedings of the International Seminar on Misconceptions in Science and Mathematics </w:t>
      </w:r>
      <w:r w:rsidRPr="00EA74F1">
        <w:rPr>
          <w:sz w:val="22"/>
          <w:szCs w:val="22"/>
        </w:rPr>
        <w:t>(</w:t>
      </w:r>
      <w:proofErr w:type="spellStart"/>
      <w:r w:rsidRPr="00EA74F1">
        <w:rPr>
          <w:sz w:val="22"/>
          <w:szCs w:val="22"/>
        </w:rPr>
        <w:t>pp</w:t>
      </w:r>
      <w:proofErr w:type="spellEnd"/>
      <w:r w:rsidRPr="00EA74F1">
        <w:rPr>
          <w:sz w:val="22"/>
          <w:szCs w:val="22"/>
        </w:rPr>
        <w:t xml:space="preserve"> 85-97). Ithaca, Cornell University.</w:t>
      </w:r>
    </w:p>
    <w:p w:rsidR="006F5A56" w:rsidRPr="00EA74F1" w:rsidRDefault="006F5A56" w:rsidP="006F5A56">
      <w:pPr>
        <w:pStyle w:val="NormalWeb"/>
        <w:rPr>
          <w:sz w:val="22"/>
          <w:szCs w:val="22"/>
        </w:rPr>
      </w:pPr>
      <w:r w:rsidRPr="00EA74F1">
        <w:rPr>
          <w:sz w:val="22"/>
          <w:szCs w:val="22"/>
        </w:rPr>
        <w:t xml:space="preserve">Swan, M. (1983). Teaching Decimal Place Value. A Comparative Study of "Conflict" and "Positive Only" Approaches. In R. </w:t>
      </w:r>
      <w:proofErr w:type="spellStart"/>
      <w:r w:rsidRPr="00EA74F1">
        <w:rPr>
          <w:sz w:val="22"/>
          <w:szCs w:val="22"/>
        </w:rPr>
        <w:t>Hershkowitz</w:t>
      </w:r>
      <w:proofErr w:type="spellEnd"/>
      <w:r w:rsidRPr="00EA74F1">
        <w:rPr>
          <w:sz w:val="22"/>
          <w:szCs w:val="22"/>
        </w:rPr>
        <w:t xml:space="preserve"> (Ed.). </w:t>
      </w:r>
      <w:r w:rsidRPr="00EA74F1">
        <w:rPr>
          <w:b/>
          <w:bCs/>
          <w:sz w:val="22"/>
          <w:szCs w:val="22"/>
        </w:rPr>
        <w:t>Proceedings of the Seventh International Conference for the Psychology of Mathematics Education</w:t>
      </w:r>
      <w:r w:rsidRPr="00EA74F1">
        <w:rPr>
          <w:sz w:val="22"/>
          <w:szCs w:val="22"/>
        </w:rPr>
        <w:t xml:space="preserve"> (pp. 211-216). </w:t>
      </w:r>
      <w:proofErr w:type="spellStart"/>
      <w:r w:rsidRPr="00EA74F1">
        <w:rPr>
          <w:sz w:val="22"/>
          <w:szCs w:val="22"/>
        </w:rPr>
        <w:t>Rehovot</w:t>
      </w:r>
      <w:proofErr w:type="spellEnd"/>
      <w:r w:rsidRPr="00EA74F1">
        <w:rPr>
          <w:sz w:val="22"/>
          <w:szCs w:val="22"/>
        </w:rPr>
        <w:t>, Israel. Weizmann Institute of Science.</w:t>
      </w:r>
    </w:p>
    <w:p w:rsidR="006F5A56" w:rsidRPr="00EA74F1" w:rsidRDefault="006F5A56" w:rsidP="006F5A56">
      <w:pPr>
        <w:pStyle w:val="NormalWeb"/>
        <w:rPr>
          <w:sz w:val="22"/>
          <w:szCs w:val="22"/>
        </w:rPr>
      </w:pPr>
      <w:r w:rsidRPr="00EA74F1">
        <w:rPr>
          <w:sz w:val="22"/>
          <w:szCs w:val="22"/>
        </w:rPr>
        <w:t xml:space="preserve">Thorndike, E. (1922). </w:t>
      </w:r>
      <w:r w:rsidRPr="00EA74F1">
        <w:rPr>
          <w:b/>
          <w:bCs/>
          <w:sz w:val="22"/>
          <w:szCs w:val="22"/>
        </w:rPr>
        <w:t>The Psychology of Arithmetic</w:t>
      </w:r>
      <w:r w:rsidRPr="00EA74F1">
        <w:rPr>
          <w:sz w:val="22"/>
          <w:szCs w:val="22"/>
        </w:rPr>
        <w:t>. New York. Macmillan.</w:t>
      </w:r>
    </w:p>
    <w:p w:rsidR="006F5A56" w:rsidRPr="00EA74F1" w:rsidRDefault="006F5A56" w:rsidP="006F5A56">
      <w:pPr>
        <w:pStyle w:val="NormalWeb"/>
        <w:rPr>
          <w:sz w:val="22"/>
          <w:szCs w:val="22"/>
        </w:rPr>
      </w:pPr>
      <w:r w:rsidRPr="00EA74F1">
        <w:rPr>
          <w:sz w:val="22"/>
          <w:szCs w:val="22"/>
        </w:rPr>
        <w:t xml:space="preserve">Van Lehn, K. (1982). Bugs are not Enough: Empirical Studies of Bugs, Impasses and Repairs in Procedural Skills. </w:t>
      </w:r>
      <w:r w:rsidRPr="00EA74F1">
        <w:rPr>
          <w:b/>
          <w:bCs/>
          <w:sz w:val="22"/>
          <w:szCs w:val="22"/>
        </w:rPr>
        <w:t>Journal of Mathematical Behaviour</w:t>
      </w:r>
      <w:r w:rsidRPr="00EA74F1">
        <w:rPr>
          <w:sz w:val="22"/>
          <w:szCs w:val="22"/>
        </w:rPr>
        <w:t xml:space="preserve"> 3,2: 3-71.</w:t>
      </w:r>
    </w:p>
    <w:p w:rsidR="006F5A56" w:rsidRPr="00EA74F1" w:rsidRDefault="006F5A56">
      <w:pPr>
        <w:spacing w:line="240" w:lineRule="auto"/>
        <w:jc w:val="left"/>
      </w:pPr>
      <w:r w:rsidRPr="00EA74F1">
        <w:br w:type="page"/>
      </w:r>
    </w:p>
    <w:p w:rsidR="006F5A56" w:rsidRPr="00EA74F1" w:rsidRDefault="006F5A56" w:rsidP="006F5A56">
      <w:pPr>
        <w:pStyle w:val="Heading1"/>
        <w:rPr>
          <w:lang w:val="en-ZA"/>
        </w:rPr>
      </w:pPr>
      <w:bookmarkStart w:id="419" w:name="_Toc225835849"/>
      <w:r w:rsidRPr="00EA74F1">
        <w:rPr>
          <w:lang w:val="en-ZA"/>
        </w:rPr>
        <w:lastRenderedPageBreak/>
        <w:t>Appendix B</w:t>
      </w:r>
      <w:bookmarkEnd w:id="419"/>
    </w:p>
    <w:p w:rsidR="006F5A56" w:rsidRPr="00EA74F1" w:rsidRDefault="006F5A56" w:rsidP="006F5A56">
      <w:pPr>
        <w:pStyle w:val="Heading2"/>
        <w:rPr>
          <w:rStyle w:val="BodyTextChar"/>
          <w:sz w:val="40"/>
          <w:szCs w:val="28"/>
          <w:lang w:val="en-ZA" w:eastAsia="fr-CH"/>
        </w:rPr>
      </w:pPr>
      <w:bookmarkStart w:id="420" w:name="_Toc225835850"/>
      <w:r w:rsidRPr="00EA74F1">
        <w:rPr>
          <w:rStyle w:val="BodyTextChar"/>
          <w:sz w:val="40"/>
          <w:szCs w:val="28"/>
          <w:lang w:val="en-ZA" w:eastAsia="fr-CH"/>
        </w:rPr>
        <w:t>Lesson planning strategy for effective mathematics teaching</w:t>
      </w:r>
      <w:bookmarkEnd w:id="420"/>
    </w:p>
    <w:p w:rsidR="006F5A56" w:rsidRPr="00EA74F1" w:rsidRDefault="006F5A56" w:rsidP="006F5A56">
      <w:pPr>
        <w:jc w:val="center"/>
      </w:pPr>
      <w:r w:rsidRPr="00EA74F1">
        <w:t xml:space="preserve">By: </w:t>
      </w:r>
      <w:proofErr w:type="spellStart"/>
      <w:r w:rsidRPr="00EA74F1">
        <w:t>Panasuk</w:t>
      </w:r>
      <w:proofErr w:type="spellEnd"/>
      <w:r w:rsidRPr="00EA74F1">
        <w:t>, Regina</w:t>
      </w:r>
    </w:p>
    <w:p w:rsidR="006F5A56" w:rsidRPr="00EA74F1" w:rsidRDefault="006F5A56" w:rsidP="006F5A56">
      <w:pPr>
        <w:pStyle w:val="NormalWeb"/>
        <w:spacing w:line="244" w:lineRule="atLeast"/>
        <w:rPr>
          <w:rFonts w:cs="Arial"/>
          <w:b/>
          <w:color w:val="000000"/>
          <w:sz w:val="28"/>
          <w:szCs w:val="28"/>
        </w:rPr>
      </w:pPr>
    </w:p>
    <w:p w:rsidR="006F5A56" w:rsidRPr="00EA74F1" w:rsidRDefault="006F5A56" w:rsidP="006F5A56">
      <w:pPr>
        <w:rPr>
          <w:rFonts w:ascii="Verdana" w:hAnsi="Verdana"/>
          <w:color w:val="000000"/>
          <w:sz w:val="17"/>
          <w:szCs w:val="17"/>
        </w:rPr>
      </w:pPr>
      <w:r w:rsidRPr="00EA74F1">
        <w:rPr>
          <w:rFonts w:cs="Arial"/>
          <w:color w:val="000000"/>
        </w:rPr>
        <w:t>British Educational Research Journal, 22 537549</w:t>
      </w:r>
    </w:p>
    <w:p w:rsidR="006F5A56" w:rsidRPr="00EA74F1" w:rsidRDefault="006F5A56" w:rsidP="006F5A56">
      <w:r w:rsidRPr="00EA74F1">
        <w:t xml:space="preserve">Retrieved 26 May 2008 from </w:t>
      </w:r>
    </w:p>
    <w:p w:rsidR="006F5A56" w:rsidRPr="00EA74F1" w:rsidRDefault="00F41F54" w:rsidP="006F5A56">
      <w:pPr>
        <w:rPr>
          <w:rFonts w:ascii="Verdana" w:hAnsi="Verdana"/>
          <w:color w:val="000000"/>
          <w:sz w:val="17"/>
          <w:szCs w:val="17"/>
        </w:rPr>
      </w:pPr>
      <w:hyperlink r:id="rId98" w:history="1">
        <w:r w:rsidR="006F5A56" w:rsidRPr="00EA74F1">
          <w:rPr>
            <w:rStyle w:val="Hyperlink"/>
            <w:rFonts w:ascii="Verdana" w:hAnsi="Verdana"/>
            <w:color w:val="000000"/>
            <w:sz w:val="17"/>
            <w:szCs w:val="17"/>
          </w:rPr>
          <w:t>http://findarticles.com/p/articles/mi_qa3673/is_200207/ai_n9108132/pg_2</w:t>
        </w:r>
      </w:hyperlink>
    </w:p>
    <w:p w:rsidR="006F5A56" w:rsidRPr="00EA74F1" w:rsidRDefault="006F5A56" w:rsidP="006F5A56">
      <w:pPr>
        <w:rPr>
          <w:rFonts w:ascii="Verdana" w:hAnsi="Verdana"/>
          <w:color w:val="000000"/>
          <w:sz w:val="17"/>
          <w:szCs w:val="17"/>
        </w:rPr>
      </w:pPr>
    </w:p>
    <w:p w:rsidR="006F5A56" w:rsidRPr="00EA74F1" w:rsidRDefault="006F5A56" w:rsidP="006F5A56">
      <w:r w:rsidRPr="00EA74F1">
        <w:t xml:space="preserve">Recently, the concept of lesson planning has become a focus of discussion among educators. Lesson planning can be defined as pre-active decision making that takes place before instruction. Teachers, consciously and unconsciously make decisions that affect their </w:t>
      </w:r>
      <w:proofErr w:type="spellStart"/>
      <w:r w:rsidRPr="00EA74F1">
        <w:t>behavior</w:t>
      </w:r>
      <w:proofErr w:type="spellEnd"/>
      <w:r w:rsidRPr="00EA74F1">
        <w:t xml:space="preserve"> and that of their students. Cognizant decision making, such as lesson planning, involves teachers' conscious efforts in developing a coherent system of activities that promote the development of students' cognitive structures. In this article we describe a research study, which was one of the components of a multi-faceted project, the Middle School Mathematics Initiative. This study focused on planning lessons for instruction and investigated the process of implementation of the Four Stages of Lesson Planning strategy. Planning meaningful experience for students is a basic requirement for successful teaching. Well-organized lessons and presentations facilitate students' perceptions of connections among mathematical concepts and major ideas. While the student is constructing new knowledge, the form in which the information is presented affects how the new knowledge is constructed. </w:t>
      </w:r>
    </w:p>
    <w:p w:rsidR="006F5A56" w:rsidRPr="00EA74F1" w:rsidRDefault="006F5A56" w:rsidP="006F5A56">
      <w:r w:rsidRPr="00EA74F1">
        <w:t>Silver (1998) points out that results of the Third International Mathematics and Science Study (TIMSS, 1996) indicate a pervasive and intolerable mediocrity in mathematics teaching and learning in the middle grades and beyond. In far too many classrooms, mathematics instruction includes review of the previous lesson's homework assignment, quick delivery of a set of rules and procedures by the teacher, and the rest of the lesson, if there is any time left, is filled out with a set of exercises for practice.</w:t>
      </w:r>
    </w:p>
    <w:p w:rsidR="006F5A56" w:rsidRPr="00EA74F1" w:rsidRDefault="006F5A56" w:rsidP="006F5A56">
      <w:r w:rsidRPr="00EA74F1">
        <w:t xml:space="preserve">The president of the National Council of Teachers of Mathematics, Lee V. Stiff in his message Learning Our Lessons (NCTM, 2000) calls for renewing attention to the elements of good lesson planning and implementation. He points out that the teachers, while fulfilling their numerous duties and responsibilities put by the wayside the development of detailed and well-thought out written lesson plans. If we are to change the status of and improve mathematics learning we must invest time in improving teaching and promote the thorough development and review of lessons plans. </w:t>
      </w:r>
    </w:p>
    <w:p w:rsidR="006F5A56" w:rsidRPr="00EA74F1" w:rsidRDefault="006F5A56" w:rsidP="006F5A56">
      <w:r w:rsidRPr="00EA74F1">
        <w:t xml:space="preserve">Recently, the concept of lesson planning has become a focus of discussion among educators. Lesson planning can be defined as pre-active decision making that takes place before instruction. Clark and Joyce (1981) stated that, consciously and unconsciously, teachers make decisions that affect their </w:t>
      </w:r>
      <w:proofErr w:type="spellStart"/>
      <w:r w:rsidRPr="00EA74F1">
        <w:t>behavior</w:t>
      </w:r>
      <w:proofErr w:type="spellEnd"/>
      <w:r w:rsidRPr="00EA74F1">
        <w:t xml:space="preserve"> and that of their students. Cognizant decision making, such as lesson planning, involves teachers' conscious efforts in developing a coherent system of activities that would facilitate the evolvement of students' cognitive structures. In this article we describe a research study, which was one of the components of a multi-faceted project, the Middle School Mathematics Initiative, sponsored by the state Department of Education. This study focused on planning lessons for </w:t>
      </w:r>
      <w:r w:rsidRPr="00EA74F1">
        <w:lastRenderedPageBreak/>
        <w:t>instruction and investigated the process of implementation of the Four Stages of Lesson Planning (</w:t>
      </w:r>
      <w:proofErr w:type="spellStart"/>
      <w:r w:rsidRPr="00EA74F1">
        <w:t>Panasuk</w:t>
      </w:r>
      <w:proofErr w:type="spellEnd"/>
      <w:r w:rsidRPr="00EA74F1">
        <w:t xml:space="preserve"> &amp; Cutler, 2001; </w:t>
      </w:r>
      <w:proofErr w:type="spellStart"/>
      <w:r w:rsidRPr="00EA74F1">
        <w:t>Panasuk</w:t>
      </w:r>
      <w:proofErr w:type="spellEnd"/>
      <w:r w:rsidRPr="00EA74F1">
        <w:t xml:space="preserve"> &amp; Stone, 2002). </w:t>
      </w:r>
    </w:p>
    <w:p w:rsidR="006F5A56" w:rsidRPr="00EA74F1" w:rsidRDefault="006F5A56" w:rsidP="006F5A56">
      <w:pPr>
        <w:pStyle w:val="NormalWeb"/>
        <w:keepNext/>
        <w:spacing w:line="244" w:lineRule="atLeast"/>
        <w:rPr>
          <w:rFonts w:cs="Arial"/>
          <w:color w:val="000000"/>
          <w:sz w:val="32"/>
          <w:szCs w:val="20"/>
        </w:rPr>
      </w:pPr>
      <w:r w:rsidRPr="00EA74F1">
        <w:rPr>
          <w:rFonts w:cs="Arial"/>
          <w:color w:val="000000"/>
          <w:sz w:val="32"/>
          <w:szCs w:val="20"/>
        </w:rPr>
        <w:t xml:space="preserve">Four Stages of Lesson Planning </w:t>
      </w:r>
    </w:p>
    <w:p w:rsidR="006F5A56" w:rsidRPr="00EA74F1" w:rsidRDefault="006F5A56" w:rsidP="006F5A56">
      <w:r w:rsidRPr="00EA74F1">
        <w:t xml:space="preserve">The methodology of teaching mathematics must involve accessible and developmental instruction, the scientific approach and its connection with real world, and systematic and logically consistent learning. Well-organized lessons and presentations facilitate students' perceptions of connections among mathematical concepts and major ideas (Cooney, Davis &amp; </w:t>
      </w:r>
      <w:proofErr w:type="spellStart"/>
      <w:r w:rsidRPr="00EA74F1">
        <w:t>Hendereson</w:t>
      </w:r>
      <w:proofErr w:type="spellEnd"/>
      <w:r w:rsidRPr="00EA74F1">
        <w:t xml:space="preserve">, 1983). While the student is constructing new knowledge, the form in which the information is presented affects how the new knowledge is constructed. When teachers emphasize the meaningful relationships among ideas and encourage students to search for connections, the students are more likely to succeed as compared to when they function without assistance. </w:t>
      </w:r>
    </w:p>
    <w:p w:rsidR="006F5A56" w:rsidRPr="00EA74F1" w:rsidRDefault="006F5A56" w:rsidP="006F5A56">
      <w:r w:rsidRPr="00EA74F1">
        <w:t>Teaching mathematics is a purposeful activity and is best accomplished when it is scrupulously planned. Planning meaningful experience for students is a basic requirement for successful teaching. To help teachers in their process of planning and in organizing their instruction, we suggest the following</w:t>
      </w:r>
    </w:p>
    <w:p w:rsidR="006F5A56" w:rsidRPr="00EA74F1" w:rsidRDefault="006F5A56" w:rsidP="006F5A56">
      <w:r w:rsidRPr="00EA74F1">
        <w:t xml:space="preserve">Four Stages of Lesson Planning (FSLP) strategy: </w:t>
      </w:r>
    </w:p>
    <w:p w:rsidR="006F5A56" w:rsidRPr="00EA74F1" w:rsidRDefault="006F5A56" w:rsidP="006F5A56">
      <w:r w:rsidRPr="00EA74F1">
        <w:t xml:space="preserve">1. Objectives </w:t>
      </w:r>
    </w:p>
    <w:p w:rsidR="006F5A56" w:rsidRPr="00EA74F1" w:rsidRDefault="006F5A56" w:rsidP="006F5A56">
      <w:r w:rsidRPr="00EA74F1">
        <w:t xml:space="preserve">2. Homework </w:t>
      </w:r>
    </w:p>
    <w:p w:rsidR="006F5A56" w:rsidRPr="00EA74F1" w:rsidRDefault="006F5A56" w:rsidP="006F5A56">
      <w:r w:rsidRPr="00EA74F1">
        <w:t xml:space="preserve">3. Developmental Activities </w:t>
      </w:r>
    </w:p>
    <w:p w:rsidR="006F5A56" w:rsidRPr="00EA74F1" w:rsidRDefault="006F5A56" w:rsidP="006F5A56">
      <w:r w:rsidRPr="00EA74F1">
        <w:t xml:space="preserve">4. Mental Mathematics </w:t>
      </w:r>
    </w:p>
    <w:p w:rsidR="006F5A56" w:rsidRPr="00EA74F1" w:rsidRDefault="006F5A56" w:rsidP="006F5A56">
      <w:r w:rsidRPr="00EA74F1">
        <w:t xml:space="preserve">It is important to stress that the introduced sequence is suggested for planning and not for delivering of a lesson. The delivery of a lesson progresses from objectives to mental mathematics activities, to the developmental activities, and to the announcement and explanation of the homework assignment. </w:t>
      </w:r>
    </w:p>
    <w:p w:rsidR="006F5A56" w:rsidRPr="00EA74F1" w:rsidRDefault="006F5A56" w:rsidP="006F5A56">
      <w:r w:rsidRPr="00EA74F1">
        <w:t xml:space="preserve">Lesson planning formats may vary from lesson to lesson, however the core components and their sequence such as objectives, homework, and mental mathematics are fundamental to planning. They constitute the logical design, uniting lesson components; connecting them into a coherent structure that makes each lesson consistent, integrated and complete. </w:t>
      </w:r>
    </w:p>
    <w:p w:rsidR="006F5A56" w:rsidRPr="00EA74F1" w:rsidRDefault="006F5A56" w:rsidP="006F5A56">
      <w:pPr>
        <w:rPr>
          <w:sz w:val="32"/>
        </w:rPr>
      </w:pPr>
      <w:r w:rsidRPr="00EA74F1">
        <w:rPr>
          <w:sz w:val="32"/>
        </w:rPr>
        <w:t xml:space="preserve">The Theoretical Framework of the FSLP </w:t>
      </w:r>
    </w:p>
    <w:p w:rsidR="006F5A56" w:rsidRPr="00EA74F1" w:rsidRDefault="006F5A56" w:rsidP="006F5A56">
      <w:r w:rsidRPr="00EA74F1">
        <w:t>The Four Stages of Lesson Planning (</w:t>
      </w:r>
      <w:proofErr w:type="spellStart"/>
      <w:r w:rsidRPr="00EA74F1">
        <w:t>Panasuk</w:t>
      </w:r>
      <w:proofErr w:type="spellEnd"/>
      <w:r w:rsidRPr="00EA74F1">
        <w:t xml:space="preserve"> &amp; Cutler, 2001; </w:t>
      </w:r>
      <w:proofErr w:type="spellStart"/>
      <w:r w:rsidRPr="00EA74F1">
        <w:t>Panasuk</w:t>
      </w:r>
      <w:proofErr w:type="spellEnd"/>
      <w:r w:rsidRPr="00EA74F1">
        <w:t xml:space="preserve"> &amp; Stone, 2002) as a framework for planning instruction, was developed to shape and to structure the complex process of lesson planning. The FSLP is organized in an hierarchical fashion based on the constructivist perspective that teachers should design instruction that provides students with opportunities to make connections between new information and their existing cognitive structures (</w:t>
      </w:r>
      <w:proofErr w:type="spellStart"/>
      <w:r w:rsidRPr="00EA74F1">
        <w:t>Ausubel</w:t>
      </w:r>
      <w:proofErr w:type="spellEnd"/>
      <w:r w:rsidRPr="00EA74F1">
        <w:t xml:space="preserve">, 1968). </w:t>
      </w:r>
    </w:p>
    <w:p w:rsidR="006F5A56" w:rsidRPr="00EA74F1" w:rsidRDefault="006F5A56" w:rsidP="006F5A56">
      <w:pPr>
        <w:rPr>
          <w:sz w:val="32"/>
        </w:rPr>
      </w:pPr>
      <w:r w:rsidRPr="00EA74F1">
        <w:rPr>
          <w:sz w:val="32"/>
        </w:rPr>
        <w:t xml:space="preserve">Objectives: </w:t>
      </w:r>
    </w:p>
    <w:p w:rsidR="006F5A56" w:rsidRPr="00EA74F1" w:rsidRDefault="006F5A56" w:rsidP="006F5A56">
      <w:r w:rsidRPr="00EA74F1">
        <w:t xml:space="preserve">Gagne (1997) asserted that planning effective conditions for learning must begin with an explicit classification of learning outcomes. Objectives and evaluation are two very important and closely linked components of instruction. The most important function of formulating objectives is planning what students should know and be able to do at the end of a lesson. </w:t>
      </w:r>
    </w:p>
    <w:p w:rsidR="006F5A56" w:rsidRPr="00EA74F1" w:rsidRDefault="006F5A56" w:rsidP="006F5A56">
      <w:proofErr w:type="spellStart"/>
      <w:r w:rsidRPr="00EA74F1">
        <w:t>Mager</w:t>
      </w:r>
      <w:proofErr w:type="spellEnd"/>
      <w:r w:rsidRPr="00EA74F1">
        <w:t xml:space="preserve"> (1975) and Gagne, Briggs &amp; Wagner (1992) suggest that objectives (often called </w:t>
      </w:r>
      <w:proofErr w:type="spellStart"/>
      <w:r w:rsidRPr="00EA74F1">
        <w:t>behavioral</w:t>
      </w:r>
      <w:proofErr w:type="spellEnd"/>
      <w:r w:rsidRPr="00EA74F1">
        <w:t xml:space="preserve"> or instructional in the literature) must be stated in terms of student observable </w:t>
      </w:r>
      <w:proofErr w:type="spellStart"/>
      <w:r w:rsidRPr="00EA74F1">
        <w:t>behavior</w:t>
      </w:r>
      <w:proofErr w:type="spellEnd"/>
      <w:r w:rsidRPr="00EA74F1">
        <w:t xml:space="preserve"> and in a way as to make clear how the objectives will be measured. Usage of specific action verbs that are unambiguous and explicit is fundamentally necessary and essential. If teachers, when planning instruction, think in terms of specific </w:t>
      </w:r>
      <w:proofErr w:type="spellStart"/>
      <w:r w:rsidRPr="00EA74F1">
        <w:t>behavioral</w:t>
      </w:r>
      <w:proofErr w:type="spellEnd"/>
      <w:r w:rsidRPr="00EA74F1">
        <w:t xml:space="preserve"> objectives that identify, in detail, the expected </w:t>
      </w:r>
      <w:r w:rsidRPr="00EA74F1">
        <w:lastRenderedPageBreak/>
        <w:t xml:space="preserve">terminal student </w:t>
      </w:r>
      <w:proofErr w:type="spellStart"/>
      <w:r w:rsidRPr="00EA74F1">
        <w:t>behavior</w:t>
      </w:r>
      <w:proofErr w:type="spellEnd"/>
      <w:r w:rsidRPr="00EA74F1">
        <w:t xml:space="preserve">, then they can develop instructional sequences designed to attain the objectives (Joyce &amp; Weil, 1992). </w:t>
      </w:r>
      <w:proofErr w:type="spellStart"/>
      <w:r w:rsidRPr="00EA74F1">
        <w:t>Popham</w:t>
      </w:r>
      <w:proofErr w:type="spellEnd"/>
      <w:r w:rsidRPr="00EA74F1">
        <w:t xml:space="preserve"> and Baker (1970) found that without specific training, very few teachers establish </w:t>
      </w:r>
      <w:proofErr w:type="spellStart"/>
      <w:r w:rsidRPr="00EA74F1">
        <w:t>behavioral</w:t>
      </w:r>
      <w:proofErr w:type="spellEnd"/>
      <w:r w:rsidRPr="00EA74F1">
        <w:t xml:space="preserve"> objectives that are tied closely to either instructional activity or evaluation methods. Joyce and </w:t>
      </w:r>
      <w:proofErr w:type="spellStart"/>
      <w:r w:rsidRPr="00EA74F1">
        <w:t>Harootuian</w:t>
      </w:r>
      <w:proofErr w:type="spellEnd"/>
      <w:r w:rsidRPr="00EA74F1">
        <w:t xml:space="preserve"> (1964) concluded from their analysis of data that very few teachers use </w:t>
      </w:r>
      <w:proofErr w:type="spellStart"/>
      <w:r w:rsidRPr="00EA74F1">
        <w:t>behavioral</w:t>
      </w:r>
      <w:proofErr w:type="spellEnd"/>
      <w:r w:rsidRPr="00EA74F1">
        <w:t xml:space="preserve"> objectives as they construct their lessons, and that most depend entirely on teaching materials for selection of strategies, methods, content, and sequence of activities. </w:t>
      </w:r>
    </w:p>
    <w:p w:rsidR="006F5A56" w:rsidRPr="00EA74F1" w:rsidRDefault="006F5A56" w:rsidP="006F5A56">
      <w:r w:rsidRPr="00EA74F1">
        <w:t xml:space="preserve">Thinking of and formulating objectives, teachers ensure that a wide range of objectives have been generated and created by considering a variety of cognitive </w:t>
      </w:r>
      <w:proofErr w:type="spellStart"/>
      <w:r w:rsidRPr="00EA74F1">
        <w:t>behaviors</w:t>
      </w:r>
      <w:proofErr w:type="spellEnd"/>
      <w:r w:rsidRPr="00EA74F1">
        <w:t xml:space="preserve">. The taxonomy of cognitive </w:t>
      </w:r>
      <w:proofErr w:type="spellStart"/>
      <w:r w:rsidRPr="00EA74F1">
        <w:t>behavior</w:t>
      </w:r>
      <w:proofErr w:type="spellEnd"/>
      <w:r w:rsidRPr="00EA74F1">
        <w:t xml:space="preserve"> developed by Bloom, Hastings and </w:t>
      </w:r>
      <w:proofErr w:type="spellStart"/>
      <w:r w:rsidRPr="00EA74F1">
        <w:t>Madaus</w:t>
      </w:r>
      <w:proofErr w:type="spellEnd"/>
      <w:r w:rsidRPr="00EA74F1">
        <w:t xml:space="preserve"> (1971) represents the classification of general educational objectives into a six-level hierarchy of increasing complexity. </w:t>
      </w:r>
    </w:p>
    <w:p w:rsidR="006F5A56" w:rsidRPr="00EA74F1" w:rsidRDefault="006F5A56" w:rsidP="00493472">
      <w:pPr>
        <w:numPr>
          <w:ilvl w:val="0"/>
          <w:numId w:val="100"/>
        </w:numPr>
        <w:spacing w:before="120" w:after="60"/>
      </w:pPr>
      <w:r w:rsidRPr="00EA74F1">
        <w:rPr>
          <w:u w:val="single"/>
        </w:rPr>
        <w:t>Knowledge</w:t>
      </w:r>
      <w:r w:rsidRPr="00EA74F1">
        <w:t xml:space="preserve">: At this level information must be recalled. For example, students are asked to recite, define, write a formula, plot or label the coordinates of a point. </w:t>
      </w:r>
    </w:p>
    <w:p w:rsidR="006F5A56" w:rsidRPr="00EA74F1" w:rsidRDefault="006F5A56" w:rsidP="00493472">
      <w:pPr>
        <w:numPr>
          <w:ilvl w:val="0"/>
          <w:numId w:val="100"/>
        </w:numPr>
        <w:spacing w:before="120" w:after="60"/>
      </w:pPr>
      <w:r w:rsidRPr="00EA74F1">
        <w:rPr>
          <w:u w:val="single"/>
        </w:rPr>
        <w:t>Comprehension</w:t>
      </w:r>
      <w:r w:rsidRPr="00EA74F1">
        <w:t xml:space="preserve">: At this level information is understood and used, and can be interpreted and translated. For example, write an equation of the line that represents the graph. The students may be asked to reproduce, paraphrase, or find examples of concepts and ideas. </w:t>
      </w:r>
    </w:p>
    <w:p w:rsidR="006F5A56" w:rsidRPr="00EA74F1" w:rsidRDefault="006F5A56" w:rsidP="00493472">
      <w:pPr>
        <w:numPr>
          <w:ilvl w:val="0"/>
          <w:numId w:val="100"/>
        </w:numPr>
        <w:spacing w:before="120" w:after="60"/>
      </w:pPr>
      <w:r w:rsidRPr="00EA74F1">
        <w:rPr>
          <w:u w:val="single"/>
        </w:rPr>
        <w:t>Application</w:t>
      </w:r>
      <w:r w:rsidRPr="00EA74F1">
        <w:t xml:space="preserve">: At this level information is used to solve problems: Prove that the sum of two even numbers is an even number, or find the value of k in the equation </w:t>
      </w:r>
      <w:proofErr w:type="spellStart"/>
      <w:r w:rsidRPr="00EA74F1">
        <w:t>x^sup</w:t>
      </w:r>
      <w:proofErr w:type="spellEnd"/>
      <w:r w:rsidRPr="00EA74F1">
        <w:t xml:space="preserve"> 2^ + 4x + k = 0, which has two distinct roots. The students are asked to select, explain, or justify their steps as they solve problems. </w:t>
      </w:r>
    </w:p>
    <w:p w:rsidR="006F5A56" w:rsidRPr="00EA74F1" w:rsidRDefault="006F5A56" w:rsidP="00493472">
      <w:pPr>
        <w:numPr>
          <w:ilvl w:val="0"/>
          <w:numId w:val="100"/>
        </w:numPr>
        <w:spacing w:before="120" w:after="60"/>
      </w:pPr>
      <w:r w:rsidRPr="00EA74F1">
        <w:rPr>
          <w:u w:val="single"/>
        </w:rPr>
        <w:t>Analysis</w:t>
      </w:r>
      <w:r w:rsidRPr="00EA74F1">
        <w:t xml:space="preserve">: At this level, information can be broken into parts and relationships between the parts can be understood: Compare all properties of a parallelogram with all properties of a rhombus. Students are asked to identify the common and individual properties of polygons. Students can be also asked to relate or distinguish among properties of the same classes of polygons. </w:t>
      </w:r>
    </w:p>
    <w:p w:rsidR="006F5A56" w:rsidRPr="00EA74F1" w:rsidRDefault="006F5A56" w:rsidP="00493472">
      <w:pPr>
        <w:numPr>
          <w:ilvl w:val="0"/>
          <w:numId w:val="100"/>
        </w:numPr>
        <w:spacing w:before="120" w:after="60"/>
      </w:pPr>
      <w:r w:rsidRPr="00EA74F1">
        <w:rPr>
          <w:u w:val="single"/>
        </w:rPr>
        <w:t>Synthesis</w:t>
      </w:r>
      <w:r w:rsidRPr="00EA74F1">
        <w:t xml:space="preserve">: At this level information can be used to create new information. Students can be asked to develop a procedure which would help in recognizing a perfect square trinomial; to look for a pattern and make conclusions. During these activities, students may focus on developing a summary of a procedure or a set of properties. </w:t>
      </w:r>
    </w:p>
    <w:p w:rsidR="006F5A56" w:rsidRPr="00EA74F1" w:rsidRDefault="006F5A56" w:rsidP="00493472">
      <w:pPr>
        <w:numPr>
          <w:ilvl w:val="0"/>
          <w:numId w:val="100"/>
        </w:numPr>
        <w:spacing w:before="120" w:after="60"/>
      </w:pPr>
      <w:r w:rsidRPr="00EA74F1">
        <w:rPr>
          <w:u w:val="single"/>
        </w:rPr>
        <w:t>Evaluation</w:t>
      </w:r>
      <w:r w:rsidRPr="00EA74F1">
        <w:t xml:space="preserve">: At this level information can be compared, contrasted and judged against a given criterion, Students are asked to compare and contrast the two models of non-Euclidean geometry such as the </w:t>
      </w:r>
      <w:proofErr w:type="spellStart"/>
      <w:r w:rsidRPr="00EA74F1">
        <w:t>Reimann</w:t>
      </w:r>
      <w:proofErr w:type="spellEnd"/>
      <w:r w:rsidRPr="00EA74F1">
        <w:t xml:space="preserve"> spherical model and the Klein parabolic model. </w:t>
      </w:r>
    </w:p>
    <w:p w:rsidR="006F5A56" w:rsidRPr="00EA74F1" w:rsidRDefault="006F5A56" w:rsidP="006F5A56">
      <w:r w:rsidRPr="00EA74F1">
        <w:t>While Bloom's taxonomy is organized from simple to complex, it is not necessarily correct to rank lesson objectives from trivial to important (</w:t>
      </w:r>
      <w:proofErr w:type="spellStart"/>
      <w:r w:rsidRPr="00EA74F1">
        <w:t>Slavin</w:t>
      </w:r>
      <w:proofErr w:type="spellEnd"/>
      <w:r w:rsidRPr="00EA74F1">
        <w:t xml:space="preserve">, 1994). Different purposes of lessons require different levels of objectives. The key concept of the taxonomy is that it provides many levels, a hierarchy of skills for students at different stages of development (Piaget, 1977). </w:t>
      </w:r>
    </w:p>
    <w:p w:rsidR="006F5A56" w:rsidRPr="00EA74F1" w:rsidRDefault="006F5A56" w:rsidP="006F5A56">
      <w:pPr>
        <w:rPr>
          <w:sz w:val="32"/>
        </w:rPr>
      </w:pPr>
      <w:r w:rsidRPr="00EA74F1">
        <w:rPr>
          <w:sz w:val="32"/>
        </w:rPr>
        <w:t xml:space="preserve">Homework: </w:t>
      </w:r>
    </w:p>
    <w:p w:rsidR="006F5A56" w:rsidRPr="00EA74F1" w:rsidRDefault="006F5A56" w:rsidP="006F5A56">
      <w:r w:rsidRPr="00EA74F1">
        <w:t xml:space="preserve">Since the objectives are stated in terms of how they will be measured, they are closely linked to assessment. Among different forms of assessment, homework is one of the primary sources. One of the goals of homework is to establish connections between previous and subsequent lessons, or to associate several lessons. It is during the homework that students are expected to practice their </w:t>
      </w:r>
      <w:r w:rsidRPr="00EA74F1">
        <w:lastRenderedPageBreak/>
        <w:t>mathematical knowledge and skills, and to develop ownership of understanding and responsibility (</w:t>
      </w:r>
      <w:proofErr w:type="spellStart"/>
      <w:r w:rsidRPr="00EA74F1">
        <w:t>Spadano</w:t>
      </w:r>
      <w:proofErr w:type="spellEnd"/>
      <w:r w:rsidRPr="00EA74F1">
        <w:t xml:space="preserve"> &amp; </w:t>
      </w:r>
      <w:proofErr w:type="spellStart"/>
      <w:r w:rsidRPr="00EA74F1">
        <w:t>Panasuk</w:t>
      </w:r>
      <w:proofErr w:type="spellEnd"/>
      <w:r w:rsidRPr="00EA74F1">
        <w:t xml:space="preserve">, 1999). </w:t>
      </w:r>
    </w:p>
    <w:p w:rsidR="006F5A56" w:rsidRPr="00EA74F1" w:rsidRDefault="006F5A56" w:rsidP="006F5A56">
      <w:r w:rsidRPr="00EA74F1">
        <w:t xml:space="preserve">By regularly doing homework assignments and working independently, students learn how to become autonomous learners and monitor their self-control, self-discipline and self-regulation. When homework assignments are carefully planned by a teacher, they provide an active learning environment and an essential experience in addition to what happens in the classroom. Daily or long term homework assignments must contain a variety of exercises including problems discussed in the past in order to practice and enhance previously learned skills, as well as some advanced problems to challenge the students' intellectual ability. </w:t>
      </w:r>
    </w:p>
    <w:p w:rsidR="006F5A56" w:rsidRPr="00EA74F1" w:rsidRDefault="006F5A56" w:rsidP="006F5A56">
      <w:r w:rsidRPr="00EA74F1">
        <w:t xml:space="preserve">When students are encouraged to see and to recognize the resemblance between the homework problems and those discussed in class, they will be able to follow the steps of the worked-out examples while doing their homework. In the problem-- solving literature (Anderson, 1993; Simon &amp; </w:t>
      </w:r>
      <w:proofErr w:type="spellStart"/>
      <w:r w:rsidRPr="00EA74F1">
        <w:t>Anzai</w:t>
      </w:r>
      <w:proofErr w:type="spellEnd"/>
      <w:r w:rsidRPr="00EA74F1">
        <w:t xml:space="preserve">, 1979; Van Lehn, 1986, 1990) there is agreement that by following the steps in a worked-out examples, students may generalize and abstract the correct procedure for a given skill and they are able to generate explanations in the learning process. Students' reliance on worked-out examples has been demonstrated in several studies. Specifically, when students were given a choice between using worked-out examples versus written instructions or explanations, students tend overwhelmingly to choose the worked-out examples (Anderson, Farrell &amp; </w:t>
      </w:r>
      <w:proofErr w:type="spellStart"/>
      <w:r w:rsidRPr="00EA74F1">
        <w:t>Saurers</w:t>
      </w:r>
      <w:proofErr w:type="spellEnd"/>
      <w:r w:rsidRPr="00EA74F1">
        <w:t xml:space="preserve">, 1984; </w:t>
      </w:r>
      <w:proofErr w:type="spellStart"/>
      <w:r w:rsidRPr="00EA74F1">
        <w:t>Pirolli</w:t>
      </w:r>
      <w:proofErr w:type="spellEnd"/>
      <w:r w:rsidRPr="00EA74F1">
        <w:t xml:space="preserve"> &amp; Anderson, 1985). </w:t>
      </w:r>
    </w:p>
    <w:p w:rsidR="006F5A56" w:rsidRPr="00EA74F1" w:rsidRDefault="006F5A56" w:rsidP="006F5A56">
      <w:pPr>
        <w:rPr>
          <w:sz w:val="32"/>
        </w:rPr>
      </w:pPr>
      <w:r w:rsidRPr="00EA74F1">
        <w:rPr>
          <w:sz w:val="32"/>
        </w:rPr>
        <w:t xml:space="preserve">Developmental activities: </w:t>
      </w:r>
    </w:p>
    <w:p w:rsidR="006F5A56" w:rsidRPr="00EA74F1" w:rsidRDefault="006F5A56" w:rsidP="006F5A56">
      <w:proofErr w:type="spellStart"/>
      <w:r w:rsidRPr="00EA74F1">
        <w:t>Ausubel</w:t>
      </w:r>
      <w:proofErr w:type="spellEnd"/>
      <w:r w:rsidRPr="00EA74F1">
        <w:t xml:space="preserve"> (1968) stated that Advance Organizers facilitate the longevity of meaningful verbal material. They explicitly draw upon and mobilize relevant subsuming concepts that previously exist in the learner's cognitive structures and make them part of the subsuming substance. The new material, which is presented in a more familiar and meaningful way, is relevant conceptually to the previously learned material and is utilized in an integrative fashion. </w:t>
      </w:r>
    </w:p>
    <w:p w:rsidR="006F5A56" w:rsidRPr="00EA74F1" w:rsidRDefault="006F5A56" w:rsidP="006F5A56">
      <w:r w:rsidRPr="00EA74F1">
        <w:t xml:space="preserve">Dubinsky and </w:t>
      </w:r>
      <w:proofErr w:type="spellStart"/>
      <w:r w:rsidRPr="00EA74F1">
        <w:t>Lewin</w:t>
      </w:r>
      <w:proofErr w:type="spellEnd"/>
      <w:r w:rsidRPr="00EA74F1">
        <w:t xml:space="preserve"> (1986) asserted that in the efforts of facilitating learning what is usually lacking is an attempt to orient or design instruction around the actual process of learning. They argued that encouraging students to learn new material by imitating the teacher's </w:t>
      </w:r>
      <w:proofErr w:type="spellStart"/>
      <w:r w:rsidRPr="00EA74F1">
        <w:t>behavior</w:t>
      </w:r>
      <w:proofErr w:type="spellEnd"/>
      <w:r w:rsidRPr="00EA74F1">
        <w:t xml:space="preserve"> or listening a lecture is not effective. Rather, it is more productive to develop an analysis of the mental processes by which new concepts are acquired. They continued that while it is the student's responsibility to construct knowledge for herself or himself and not to duplicate the knowledge structure of someone else, the student must be exposed to the "pre-disposing structures and influences" created by an expert who explains and illustrates all the prerequisite structures, both necessary and sufficient, for the cognitive act to occur. </w:t>
      </w:r>
    </w:p>
    <w:p w:rsidR="006F5A56" w:rsidRPr="00EA74F1" w:rsidRDefault="006F5A56" w:rsidP="006F5A56">
      <w:r w:rsidRPr="00EA74F1">
        <w:t xml:space="preserve">Mathematics as a product of human intellectual achievement and as a way of thinking is an organized structure of knowledge in which each proposition is derived logically from previously proven propositions. It is the study of patterns and quantitative relationships of the real world. It is a unified system of notions, definitions, concepts and operations that describe and explain certain patterns and relationships that exist in the real world. Through cumulative efforts of numerous mathematicians, who aimed to achieve accurate descriptions, explanations and interpretations of real world phenomena, mathematics has evolved over thousands of years and has grown into a structured discipline. Because mathematical ideas reflect the real world, we view mathematics as a natural science and use the scientific method to obtain and </w:t>
      </w:r>
      <w:proofErr w:type="spellStart"/>
      <w:r w:rsidRPr="00EA74F1">
        <w:t>analyze</w:t>
      </w:r>
      <w:proofErr w:type="spellEnd"/>
      <w:r w:rsidRPr="00EA74F1">
        <w:t xml:space="preserve"> data. We first observe the surrounding world and perceive the phenomena through experiences with concrete objects or visual </w:t>
      </w:r>
      <w:r w:rsidRPr="00EA74F1">
        <w:lastRenderedPageBreak/>
        <w:t xml:space="preserve">representations, events and ideas. We examine the collected information and search for common properties and patterns, which suggest relationships or structure. Then, we translate the general ideas into mathematical language by means of carefully defined terms and concise symbolic representations, which adds precision to communication. We become aware of relationships within the ideas by formulating a conclusion that describes the pattern of events or ideas involved. </w:t>
      </w:r>
    </w:p>
    <w:p w:rsidR="006F5A56" w:rsidRPr="00EA74F1" w:rsidRDefault="006F5A56" w:rsidP="006F5A56">
      <w:r w:rsidRPr="00EA74F1">
        <w:t xml:space="preserve">What distinguishes mathematics from other natural sciences is its abstractness. Mental combination of several objects with common characteristics, such as two apples + three apples = five apples, three crayons + two crayons = five crayons, etc. and association these sets of objects with a certain word, such as the commutative property of addition, leads to acquisition of an abstract concept which can be written in the symbolic form, such as a + b = b + a. A concept is a mental abstraction with common properties of a set of experiences or phenomena. Definitions and rules are elegant and parsimonious statements, which describe the concept with a minimum language. Nonetheless, the brief and refined definition or rule is a barrier to learning for many students. The definitions and rules have a specific logic, which portrays a structure or properties of a structure and makes it hard to understand when is presented in a concise manner. </w:t>
      </w:r>
    </w:p>
    <w:p w:rsidR="006F5A56" w:rsidRPr="00EA74F1" w:rsidRDefault="006F5A56" w:rsidP="006F5A56">
      <w:r w:rsidRPr="00EA74F1">
        <w:t>If teaching a concept begins with simply pointing out the definitions or rules and followed by teacher telling procedures, the natural process of learning the concept can be reversed potentially limiting students' mathematical power. Such an instructional approach provokes some students to view mathematics as an unrelated set of rules and procedures. Many students experience difficulty when applying their knowledge and skills because those knowledge and skills are, at large, fragmented, isolated and mechanical (</w:t>
      </w:r>
      <w:proofErr w:type="spellStart"/>
      <w:r w:rsidRPr="00EA74F1">
        <w:t>Schoenfeld</w:t>
      </w:r>
      <w:proofErr w:type="spellEnd"/>
      <w:r w:rsidRPr="00EA74F1">
        <w:t xml:space="preserve">, 1985). </w:t>
      </w:r>
    </w:p>
    <w:p w:rsidR="006F5A56" w:rsidRPr="00EA74F1" w:rsidRDefault="006F5A56" w:rsidP="006F5A56">
      <w:r w:rsidRPr="00EA74F1">
        <w:t xml:space="preserve">To make the process of learning mathematics meaningful, students must see the development and the relationship among concepts and make sense of what they study. Symbols and formal representations of mathematical concepts must be presented gradually from the concrete to the abstract. Students must have a direct experience in manipulating and arranging real-world objects, observing patterns and regularities across different models and expressing their thinking through images and pictures. They must be prompted to use their intuition and senses, to guess and make hypotheses, to test by trial and error, and to make even unfeasible conjectures. </w:t>
      </w:r>
    </w:p>
    <w:p w:rsidR="006F5A56" w:rsidRPr="00EA74F1" w:rsidRDefault="006F5A56" w:rsidP="006F5A56">
      <w:r w:rsidRPr="00EA74F1">
        <w:t xml:space="preserve">Symbols must be introduced after the students understand the relationships and develop the necessary vocabulary. When students make adjustments and accommodate their new knowledge based upon their prior knowledge and skills, they grasp the interrelationships among concepts and procedures and manipulate and reorganize patterns developing new patterns and properties. They establish meaningful connections with the previously learned mental structures. </w:t>
      </w:r>
    </w:p>
    <w:p w:rsidR="006F5A56" w:rsidRPr="00EA74F1" w:rsidRDefault="006F5A56" w:rsidP="006F5A56">
      <w:r w:rsidRPr="00EA74F1">
        <w:t xml:space="preserve">To develop their intellectual capacity in students, teachers ought to create an environment that promotes intuitive understanding and reflects the social and emotional needs of the students. The students should participate in a creative process of intellectual excitement and discovery of the basic mathematical structures and transfer their prior knowledge to different situations and tasks. </w:t>
      </w:r>
    </w:p>
    <w:p w:rsidR="006F5A56" w:rsidRPr="00EA74F1" w:rsidRDefault="006F5A56" w:rsidP="006F5A56">
      <w:r w:rsidRPr="00EA74F1">
        <w:t xml:space="preserve">Mathematics lessons must be designed around a central idea, which is developed and expanded by means of a variety of contexts. Thus, classroom activities must be planned in conjunction with previously learned terminology, procedures, rules, concepts and notions, and must be carefully correlated with each student's actual knowledge and skills. Gagne (1983) asserted that learning of the new concept could not occur in students who had not acquired knowledge of the prior concept that is </w:t>
      </w:r>
      <w:r w:rsidRPr="00EA74F1">
        <w:lastRenderedPageBreak/>
        <w:t xml:space="preserve">the prerequisite of the new one. He argued that acquisition of new knowledge depends upon recall of previous knowledge. </w:t>
      </w:r>
    </w:p>
    <w:p w:rsidR="006F5A56" w:rsidRPr="00EA74F1" w:rsidRDefault="006F5A56" w:rsidP="006F5A56">
      <w:pPr>
        <w:keepNext/>
        <w:rPr>
          <w:sz w:val="32"/>
        </w:rPr>
      </w:pPr>
      <w:r w:rsidRPr="00EA74F1">
        <w:rPr>
          <w:sz w:val="32"/>
        </w:rPr>
        <w:t xml:space="preserve">Student mental representations: </w:t>
      </w:r>
    </w:p>
    <w:p w:rsidR="006F5A56" w:rsidRPr="00EA74F1" w:rsidRDefault="006F5A56" w:rsidP="006F5A56">
      <w:r w:rsidRPr="00EA74F1">
        <w:t xml:space="preserve">How a teacher introduces or defines a new idea can make a big difference to student's subsequent success. To understand an abstract mathematical concept a student must be able to make connections between the different representations of the concept. When students have mentally formed a mathematical concept they have established the connections between their prior knowledge or old concepts and new ones. They are capable of verbalizing their mental representations of the concept and apply new knowledge to a variety of problems. </w:t>
      </w:r>
    </w:p>
    <w:p w:rsidR="006F5A56" w:rsidRPr="00EA74F1" w:rsidRDefault="006F5A56" w:rsidP="006F5A56">
      <w:r w:rsidRPr="00EA74F1">
        <w:t xml:space="preserve">While planning instruction, teachers should decompose the "big concept" to be taught by identifying the prerequisite or the sub-concepts. It is far easier to work out small pieces that the learner's mind can grasp and manipulate. The big concept can be viewed as a set of sub-concepts in a variety of ways. Students build in their heads different mental representations, which are based on their personal experience. Student experience is different from the experience of adults, and the representations available to a student are accordingly different. </w:t>
      </w:r>
    </w:p>
    <w:p w:rsidR="006F5A56" w:rsidRPr="00EA74F1" w:rsidRDefault="006F5A56" w:rsidP="006F5A56">
      <w:r w:rsidRPr="00EA74F1">
        <w:t>The teacher's role is to try to recognize the students' representations as accurately as possible. When a teacher is able to recognize the representations that a student has in mind, and can use these representations to interact with the student, the communication between the teacher and the student can be helpful. Providing the students with precisely those experiences that will be most useful for further development or revision of the mental structures that are being built will help the students to function within their "zone of proximal development" and to move from their "actual level of development to their potential developmental level" (</w:t>
      </w:r>
      <w:proofErr w:type="spellStart"/>
      <w:r w:rsidRPr="00EA74F1">
        <w:t>Vygotsky</w:t>
      </w:r>
      <w:proofErr w:type="spellEnd"/>
      <w:r w:rsidRPr="00EA74F1">
        <w:t xml:space="preserve">, 1986, p. 85). Teachers need to remember that ultimately, students are doing the work of building or revising their personal representations. As Davis and Maher (1997) suggested, "the experiences that the teacher provides are grist for the mill, but the student is the miller" (p. 94). </w:t>
      </w:r>
    </w:p>
    <w:p w:rsidR="006F5A56" w:rsidRPr="00EA74F1" w:rsidRDefault="006F5A56" w:rsidP="006F5A56">
      <w:r w:rsidRPr="00EA74F1">
        <w:t>Students' personal collection of mental building blocks, experiences, and accurate relations to real life mathematics are the tools to think and to use prior knowledge in creative and original way. Successful teachers do not communicate the definitions, rules or procedures. They help their students to build mental representations and "lead them to themselves discoveries" (</w:t>
      </w:r>
      <w:proofErr w:type="spellStart"/>
      <w:r w:rsidRPr="00EA74F1">
        <w:t>Polya</w:t>
      </w:r>
      <w:proofErr w:type="spellEnd"/>
      <w:r w:rsidRPr="00EA74F1">
        <w:t xml:space="preserve">, 1981). They convey complex concepts in simple terms and encourage meaningful learning through a detailed sequence of instructional moves revealing the mathematical structure that underlies a typical algorithm. Cognitive representation of the concept progresses through different modes of representations from the concrete (working and operating with real objects), to mental imagery (pictures, diagrams, semi-symbolic mental pictures by summarizing the events and representing their properties), to abstract or symbolic representation (using language competence, appropriate vocabulary, appropriate terminology). Operating with symbols, the students learn to think by means of symbols, but may need to use their mental imagery as a frame of reference, and develop their ability to think abstractly. </w:t>
      </w:r>
    </w:p>
    <w:p w:rsidR="006F5A56" w:rsidRPr="00EA74F1" w:rsidRDefault="006F5A56" w:rsidP="006F5A56">
      <w:r w:rsidRPr="00EA74F1">
        <w:t xml:space="preserve">To develop mental abilities and cognitive interests, teaching must be based on developmental instruction, which provides systematic and logically consistent learning based on the scientific approach and its connections to the real world. Developmental instruction makes students mentally active through revealing to them new connections and relations. A new way of looking at familiar objects stimulates the students' cognitive interest and curiosity. </w:t>
      </w:r>
    </w:p>
    <w:p w:rsidR="006F5A56" w:rsidRPr="00EA74F1" w:rsidRDefault="006F5A56" w:rsidP="00D31855">
      <w:pPr>
        <w:keepNext/>
        <w:rPr>
          <w:sz w:val="32"/>
        </w:rPr>
      </w:pPr>
      <w:r w:rsidRPr="00EA74F1">
        <w:rPr>
          <w:sz w:val="32"/>
        </w:rPr>
        <w:lastRenderedPageBreak/>
        <w:t xml:space="preserve">Mental Mathematics: Task Analysis </w:t>
      </w:r>
    </w:p>
    <w:p w:rsidR="006F5A56" w:rsidRPr="00EA74F1" w:rsidRDefault="006F5A56" w:rsidP="006F5A56">
      <w:r w:rsidRPr="00EA74F1">
        <w:t xml:space="preserve">An integral part of the planning process is the design of mental mathematics activities that activate prior structures and stimulate and facilitate new learning. When developmental activities, such as introduction of a new concept or reinforcement of earlier learned concepts are planned, task analysis (Gagne &amp; </w:t>
      </w:r>
      <w:proofErr w:type="spellStart"/>
      <w:r w:rsidRPr="00EA74F1">
        <w:t>Medsker</w:t>
      </w:r>
      <w:proofErr w:type="spellEnd"/>
      <w:r w:rsidRPr="00EA74F1">
        <w:t xml:space="preserve">, 1996) is essential for meaningful learning. The skills that constitute the complex mathematics concepts must be broken down into </w:t>
      </w:r>
      <w:proofErr w:type="spellStart"/>
      <w:r w:rsidRPr="00EA74F1">
        <w:t>subskills</w:t>
      </w:r>
      <w:proofErr w:type="spellEnd"/>
      <w:r w:rsidRPr="00EA74F1">
        <w:t xml:space="preserve"> so that the learners recognize what they need to know to succeed. Identifying component skills (Gagne, 1997; Gardner, 1985) or fundamental </w:t>
      </w:r>
      <w:proofErr w:type="spellStart"/>
      <w:r w:rsidRPr="00EA74F1">
        <w:t>subskills</w:t>
      </w:r>
      <w:proofErr w:type="spellEnd"/>
      <w:r w:rsidRPr="00EA74F1">
        <w:t xml:space="preserve">, is a process of scaffolding for and screening the </w:t>
      </w:r>
      <w:proofErr w:type="spellStart"/>
      <w:r w:rsidRPr="00EA74F1">
        <w:t>subconcepts</w:t>
      </w:r>
      <w:proofErr w:type="spellEnd"/>
      <w:r w:rsidRPr="00EA74F1">
        <w:t xml:space="preserve"> for the elements that support the </w:t>
      </w:r>
      <w:proofErr w:type="spellStart"/>
      <w:r w:rsidRPr="00EA74F1">
        <w:t>superconcepts</w:t>
      </w:r>
      <w:proofErr w:type="spellEnd"/>
      <w:r w:rsidRPr="00EA74F1">
        <w:t xml:space="preserve">. For example, to learn multiplication of fractions the students must know the meaning of multiplication and how to multiply a whole number by a fraction. </w:t>
      </w:r>
    </w:p>
    <w:p w:rsidR="006F5A56" w:rsidRPr="00EA74F1" w:rsidRDefault="006F5A56" w:rsidP="006F5A56">
      <w:r w:rsidRPr="00EA74F1">
        <w:t xml:space="preserve">Planning mental mathematics, the teacher designs a brief and fast-paced set of problems that contain very basic elements of the prior knowledge as well as prerequisites for the new learning. Gagne and </w:t>
      </w:r>
      <w:proofErr w:type="spellStart"/>
      <w:r w:rsidRPr="00EA74F1">
        <w:t>Medsker</w:t>
      </w:r>
      <w:proofErr w:type="spellEnd"/>
      <w:r w:rsidRPr="00EA74F1">
        <w:t xml:space="preserve"> (1996) suggested that prior learning must be present in long-term memory and readily accessible to working memory when the new learning occurs. Mental mathematics activities, when planned in a hierarchical sequence, namely from subordinate to superordinate concepts, allow teachers to </w:t>
      </w:r>
      <w:proofErr w:type="spellStart"/>
      <w:r w:rsidRPr="00EA74F1">
        <w:t>pretest</w:t>
      </w:r>
      <w:proofErr w:type="spellEnd"/>
      <w:r w:rsidRPr="00EA74F1">
        <w:t xml:space="preserve"> students and classify their readiness for the acquisition of a new concept. </w:t>
      </w:r>
    </w:p>
    <w:p w:rsidR="006F5A56" w:rsidRPr="00EA74F1" w:rsidRDefault="006F5A56" w:rsidP="006F5A56">
      <w:r w:rsidRPr="00EA74F1">
        <w:t xml:space="preserve">Figure 1 shows an example of the mental mathematics activities that preface the learning of multiplication of fraction. The first three problems illustrate different representations of the same concept, multiplication of a whole number by a fraction, and reflect the idea of multiple representations of the concept of multiplication: as the area of a rectangle, and as a repeated addition. Problem four tests the skill of multiplication of a whole number by a fraction and application of the commutative property of multiplication. Problem five is intended to probe the skill of multiplication of a whole number within a context of a problem, which must be translated into a mathematical model based on multiplication. The last problem is designed to review one of the homework problems from the previous class, true or false 3x 1/15 x 5 = 1, but stated in its inverted form. </w:t>
      </w:r>
    </w:p>
    <w:p w:rsidR="006F5A56" w:rsidRPr="00EA74F1" w:rsidRDefault="006F5A56" w:rsidP="006F5A56">
      <w:r w:rsidRPr="00EA74F1">
        <w:t xml:space="preserve">Formative assessment is the fundamental principle of planning and is an embedded concept of the FSLP strategy. Classroom practice must be designed to provide, both explicitly and implicitly, information from which teacher and students will be able to make informed decisions with the goal of changing </w:t>
      </w:r>
      <w:proofErr w:type="spellStart"/>
      <w:r w:rsidRPr="00EA74F1">
        <w:t>behavior</w:t>
      </w:r>
      <w:proofErr w:type="spellEnd"/>
      <w:r w:rsidRPr="00EA74F1">
        <w:t xml:space="preserve"> and improving performance. As Wiggins (1993) suggested, formative assessment is intrinsic to the interaction of the student and teachers. Assessment has a formative role when it is merged into design and implementation. When planning lessons, teachers must think about the evaluative tools that would inform them about student learning during instruction. </w:t>
      </w:r>
      <w:proofErr w:type="spellStart"/>
      <w:r w:rsidRPr="00EA74F1">
        <w:t>Scriven</w:t>
      </w:r>
      <w:proofErr w:type="spellEnd"/>
      <w:r w:rsidRPr="00EA74F1">
        <w:t xml:space="preserve"> (1967) identified these evaluative tools that involve collection of information as "formative evaluation" (p. 48). Crooks (1988) suggested that formative evaluation that emphasizes skills, knowledge and attitudes is the most vital. </w:t>
      </w:r>
    </w:p>
    <w:p w:rsidR="006F5A56" w:rsidRPr="00EA74F1" w:rsidRDefault="006F5A56" w:rsidP="006F5A56">
      <w:r w:rsidRPr="00EA74F1">
        <w:t xml:space="preserve">Formative evaluation has its roots in the learning model described by Bloom et al. (1971). This model involves short-term goals, clear learning objectives and assessment criteria, and detailed feedback specific to these criteria which is aimed at indicating to students what they have or have not learned and what they should do to improve performance. Bloom et al. (1971) addressed formative evaluation as the "systematic evaluation in the process of curriculum construction, teaching and learning for the purpose of improving any of these processes" (p. 470). Through frequent formative assessment, the teacher gains access to students' notions and mental frameworks throughout the teaching and learning process. Formative assessment helps the teacher to identify not only what the student achieved but </w:t>
      </w:r>
      <w:r w:rsidRPr="00EA74F1">
        <w:lastRenderedPageBreak/>
        <w:t>also what the student may achieve next. In other words, the teacher may facilitate students work within their zone of proximal development (</w:t>
      </w:r>
      <w:proofErr w:type="spellStart"/>
      <w:r w:rsidRPr="00EA74F1">
        <w:t>Vygotsky</w:t>
      </w:r>
      <w:proofErr w:type="spellEnd"/>
      <w:r w:rsidRPr="00EA74F1">
        <w:t xml:space="preserve">, 1986). William and Black (1996) state that formative assessment should identify "the level of task that a child is ready to undertake on the basis of what he can already do, as long as he receives the best possible help" (p. 22). </w:t>
      </w:r>
    </w:p>
    <w:p w:rsidR="006F5A56" w:rsidRPr="00EA74F1" w:rsidRDefault="006F5A56" w:rsidP="006F5A56">
      <w:r w:rsidRPr="00EA74F1">
        <w:t xml:space="preserve">In summary, the principal function of the FSLP, as a lesson planning organizer, is to provide teachers with a tool, by using which they would be able to bridge the gap between what the learners already know and what they need to know in order to learn new concepts meaningfully and efficiently. This idea is reflected in the sequence of the planning process from the formulation of objectives to composition of homework to planning the developmental phase of the lesson. Task analysis of the concepts, or new procedures or strategies to be learned through the lesson activities, is the process by which those concepts are broken down into subordinates concepts/skills. Mental mathematics problems are designed to incorporated those subordinate concepts/skills to predispose students to leaning new concepts. </w:t>
      </w:r>
    </w:p>
    <w:p w:rsidR="006F5A56" w:rsidRPr="00EA74F1" w:rsidRDefault="006F5A56" w:rsidP="006F5A56">
      <w:pPr>
        <w:rPr>
          <w:sz w:val="32"/>
        </w:rPr>
      </w:pPr>
      <w:r w:rsidRPr="00EA74F1">
        <w:rPr>
          <w:sz w:val="32"/>
        </w:rPr>
        <w:t xml:space="preserve">The Research </w:t>
      </w:r>
    </w:p>
    <w:p w:rsidR="006F5A56" w:rsidRPr="00EA74F1" w:rsidRDefault="006F5A56" w:rsidP="006F5A56">
      <w:r w:rsidRPr="00EA74F1">
        <w:t xml:space="preserve">The purpose of this research was to identify and study the trends and patterns in middle school teachers' processes of implementing the Four Stages of Lesson Planning (FSLP) strategy. The researchers were interested in examining the issues associated with the process of engagement into the innovation-adoption activities related to the FSLP strategy (Hall &amp; </w:t>
      </w:r>
      <w:proofErr w:type="spellStart"/>
      <w:r w:rsidRPr="00EA74F1">
        <w:t>Loucks</w:t>
      </w:r>
      <w:proofErr w:type="spellEnd"/>
      <w:r w:rsidRPr="00EA74F1">
        <w:t xml:space="preserve">, 1977). The teachers in this study were the primary target of the interventions designed to facilitate change in the classroom. As Hall and </w:t>
      </w:r>
      <w:proofErr w:type="spellStart"/>
      <w:r w:rsidRPr="00EA74F1">
        <w:t>Loucks</w:t>
      </w:r>
      <w:proofErr w:type="spellEnd"/>
      <w:r w:rsidRPr="00EA74F1">
        <w:t xml:space="preserve"> (1977) suggested, change is a highly personal experience. They define the personal dimension as the perceptions and feelings of the people experiencing the change process, and asserted that the personal dimension is often of more critical importance to success or failure of the change effort (p. 38). The teachers' personal satisfactions, frustrations, concerns and perceptions play a role in determining the success or failure of a change initiative. The research question and its logic suggest a qualitative type of methodology, the development of case studies. </w:t>
      </w:r>
    </w:p>
    <w:p w:rsidR="006F5A56" w:rsidRPr="00EA74F1" w:rsidRDefault="006F5A56" w:rsidP="006F5A56">
      <w:pPr>
        <w:rPr>
          <w:sz w:val="32"/>
        </w:rPr>
      </w:pPr>
      <w:r w:rsidRPr="00EA74F1">
        <w:rPr>
          <w:sz w:val="32"/>
        </w:rPr>
        <w:t xml:space="preserve">Methodology </w:t>
      </w:r>
    </w:p>
    <w:p w:rsidR="006F5A56" w:rsidRPr="00EA74F1" w:rsidRDefault="006F5A56" w:rsidP="006F5A56">
      <w:r w:rsidRPr="00EA74F1">
        <w:t xml:space="preserve">To classify and </w:t>
      </w:r>
      <w:proofErr w:type="spellStart"/>
      <w:r w:rsidRPr="00EA74F1">
        <w:t>analyze</w:t>
      </w:r>
      <w:proofErr w:type="spellEnd"/>
      <w:r w:rsidRPr="00EA74F1">
        <w:t xml:space="preserve"> the patterns associated with the processes of implementing the Four Stages of Lesson Planning (FSLP) strategy, and the influence of the FSLP strategy on the teachers' knowledge about planning and reformation of their practice, multiple instruments were designed and applied. The researchers collected and </w:t>
      </w:r>
      <w:proofErr w:type="spellStart"/>
      <w:r w:rsidRPr="00EA74F1">
        <w:t>analyzed</w:t>
      </w:r>
      <w:proofErr w:type="spellEnd"/>
      <w:r w:rsidRPr="00EA74F1">
        <w:t xml:space="preserve"> teacher surveys, semi-structured interviews, the teachers' written lesson plans and the field notes of the observed lessons together with the reflections written by the observers and the teachers. Those different sources of data ensured the consistency and reliability of the analysis and inferences drawn. </w:t>
      </w:r>
    </w:p>
    <w:p w:rsidR="006F5A56" w:rsidRPr="00EA74F1" w:rsidRDefault="006F5A56" w:rsidP="006F5A56">
      <w:pPr>
        <w:keepNext/>
        <w:rPr>
          <w:sz w:val="32"/>
        </w:rPr>
      </w:pPr>
      <w:r w:rsidRPr="00EA74F1">
        <w:rPr>
          <w:sz w:val="32"/>
        </w:rPr>
        <w:t xml:space="preserve">Sample: </w:t>
      </w:r>
    </w:p>
    <w:p w:rsidR="006F5A56" w:rsidRPr="00EA74F1" w:rsidRDefault="006F5A56" w:rsidP="006F5A56">
      <w:r w:rsidRPr="00EA74F1">
        <w:t xml:space="preserve">Three middle school teachers were selected to develop three cases. The process of selection of the teachers consisted of the following steps. Fifty-eight middle school teachers from fourteen schools in eight districts of one of the </w:t>
      </w:r>
      <w:proofErr w:type="spellStart"/>
      <w:r w:rsidRPr="00EA74F1">
        <w:t>northeastern</w:t>
      </w:r>
      <w:proofErr w:type="spellEnd"/>
      <w:r w:rsidRPr="00EA74F1">
        <w:t xml:space="preserve"> states volunteered to participate in a </w:t>
      </w:r>
      <w:proofErr w:type="spellStart"/>
      <w:r w:rsidRPr="00EA74F1">
        <w:t>statewide</w:t>
      </w:r>
      <w:proofErr w:type="spellEnd"/>
      <w:r w:rsidRPr="00EA74F1">
        <w:t xml:space="preserve"> Middle School Mathematics Initiative project. These teachers taught in schools considered as underperforming by the state mandated mathematics standardized tests. All teachers were introduced to the FSLP strategy by mathematics specialists trained by project staff and encouraged to apply the strategy to improve their instruction. They were regularly observed by the specialists, and were required to submit their lesson plans and reflections on their teaching. Among those fifty-eight teachers, nine middle school teachers </w:t>
      </w:r>
      <w:r w:rsidRPr="00EA74F1">
        <w:lastRenderedPageBreak/>
        <w:t xml:space="preserve">were enrolled in the graduate mathematics education courses where they received an intensive training in mathematics content and on the implementation of the FSLP strategy. </w:t>
      </w:r>
    </w:p>
    <w:p w:rsidR="006F5A56" w:rsidRPr="00EA74F1" w:rsidRDefault="006F5A56" w:rsidP="006F5A56">
      <w:pPr>
        <w:keepNext/>
        <w:rPr>
          <w:sz w:val="32"/>
        </w:rPr>
      </w:pPr>
      <w:r w:rsidRPr="00EA74F1">
        <w:rPr>
          <w:sz w:val="32"/>
        </w:rPr>
        <w:t xml:space="preserve">Instruments: </w:t>
      </w:r>
    </w:p>
    <w:p w:rsidR="006F5A56" w:rsidRPr="00EA74F1" w:rsidRDefault="006F5A56" w:rsidP="006F5A56">
      <w:r w:rsidRPr="00EA74F1">
        <w:t xml:space="preserve">The researchers developed two questionnaires to elicit informative responses from the teachers. The first questionnaire was distributed to the nine teachers with the purpose of selecting three teachers for further investigation. This questionnaire contained the following questions: </w:t>
      </w:r>
    </w:p>
    <w:p w:rsidR="006F5A56" w:rsidRPr="00EA74F1" w:rsidRDefault="006F5A56" w:rsidP="00493472">
      <w:pPr>
        <w:numPr>
          <w:ilvl w:val="0"/>
          <w:numId w:val="101"/>
        </w:numPr>
        <w:spacing w:before="120" w:after="60"/>
      </w:pPr>
      <w:r w:rsidRPr="00EA74F1">
        <w:t xml:space="preserve">Have you practiced using the Four Stages of Lesson Planning strategy when you plan your lessons? </w:t>
      </w:r>
    </w:p>
    <w:p w:rsidR="006F5A56" w:rsidRPr="00EA74F1" w:rsidRDefault="006F5A56" w:rsidP="00493472">
      <w:pPr>
        <w:numPr>
          <w:ilvl w:val="0"/>
          <w:numId w:val="101"/>
        </w:numPr>
        <w:spacing w:before="120" w:after="60"/>
      </w:pPr>
      <w:r w:rsidRPr="00EA74F1">
        <w:t xml:space="preserve">Describe the difficulty you experience (if any) when implementing of the Four Stages of Lesson Planning strategy. </w:t>
      </w:r>
    </w:p>
    <w:p w:rsidR="006F5A56" w:rsidRPr="00EA74F1" w:rsidRDefault="006F5A56" w:rsidP="00493472">
      <w:pPr>
        <w:numPr>
          <w:ilvl w:val="0"/>
          <w:numId w:val="101"/>
        </w:numPr>
        <w:spacing w:before="120" w:after="60"/>
      </w:pPr>
      <w:r w:rsidRPr="00EA74F1">
        <w:t xml:space="preserve">What do you think is the cause of your difficulty (if any)? </w:t>
      </w:r>
    </w:p>
    <w:p w:rsidR="006F5A56" w:rsidRPr="00EA74F1" w:rsidRDefault="006F5A56" w:rsidP="00493472">
      <w:pPr>
        <w:numPr>
          <w:ilvl w:val="0"/>
          <w:numId w:val="101"/>
        </w:numPr>
        <w:spacing w:before="120" w:after="60"/>
      </w:pPr>
      <w:r w:rsidRPr="00EA74F1">
        <w:t xml:space="preserve">Given the Four Stages of Lesson Planning strategy, what is the most difficult stage for you to accomplish? </w:t>
      </w:r>
    </w:p>
    <w:p w:rsidR="006F5A56" w:rsidRPr="00EA74F1" w:rsidRDefault="006F5A56" w:rsidP="00493472">
      <w:pPr>
        <w:numPr>
          <w:ilvl w:val="0"/>
          <w:numId w:val="101"/>
        </w:numPr>
        <w:spacing w:before="120" w:after="60"/>
      </w:pPr>
      <w:r w:rsidRPr="00EA74F1">
        <w:t xml:space="preserve">If you have been using other strategies of lesson planning in the past, compare and contrast your prior experience with the new experience in using the four stages of lesson planning. </w:t>
      </w:r>
    </w:p>
    <w:p w:rsidR="006F5A56" w:rsidRPr="00EA74F1" w:rsidRDefault="006F5A56" w:rsidP="00493472">
      <w:pPr>
        <w:numPr>
          <w:ilvl w:val="0"/>
          <w:numId w:val="101"/>
        </w:numPr>
        <w:spacing w:before="120" w:after="60"/>
      </w:pPr>
      <w:r w:rsidRPr="00EA74F1">
        <w:t xml:space="preserve">The teachers were also asked to evaluate their mathematics background and their pedagogical content knowledge. </w:t>
      </w:r>
    </w:p>
    <w:p w:rsidR="006F5A56" w:rsidRPr="00EA74F1" w:rsidRDefault="006F5A56" w:rsidP="006F5A56">
      <w:r w:rsidRPr="00EA74F1">
        <w:t xml:space="preserve">Based on the analysis of the first questionnaire, three teachers were chosen for further investigation. Purposive sampling (Lincoln &amp; </w:t>
      </w:r>
      <w:proofErr w:type="spellStart"/>
      <w:r w:rsidRPr="00EA74F1">
        <w:t>Guba</w:t>
      </w:r>
      <w:proofErr w:type="spellEnd"/>
      <w:r w:rsidRPr="00EA74F1">
        <w:t xml:space="preserve">, 1985, p. 199) or sampling with a purpose was used to choose the three teachers. The researchers deliberately selected the best of the teachers from the group of those who participated in the project and ensured that they had different mathematics and pedagogical background and different length of teaching experience. The selected teachers demonstrated an ability to develop in-depth analyses of their teaching, provided the most insightful reflection on their practice, were willing to learn better ways of teaching and improve their instruction. They were considered good and promising teachers by their supervisors and by their peers. </w:t>
      </w:r>
    </w:p>
    <w:p w:rsidR="006F5A56" w:rsidRPr="00EA74F1" w:rsidRDefault="006F5A56" w:rsidP="006F5A56">
      <w:r w:rsidRPr="00EA74F1">
        <w:t xml:space="preserve">The second questionnaire was then distributed to those three teachers. The questions encouraged the teachers to reflect on their practice and, in particular, on their implementation of the FSLP strategy. The teachers were asked to identify their degrees, careers, and certification status. They indicated the grade levels and subjects they teach, whether they have or had a mentor in their schools, and how often they were observed by school staff and administration. Table 1 contains a summary of the demographic data about the teachers [Insert Table 1 Here}. </w:t>
      </w:r>
    </w:p>
    <w:p w:rsidR="006F5A56" w:rsidRPr="00EA74F1" w:rsidRDefault="006F5A56" w:rsidP="006F5A56">
      <w:r w:rsidRPr="00EA74F1">
        <w:t xml:space="preserve">These three selected teachers also participated in follow-up interviews. During the follow-up interviews similar questions were applied consistently to each of these three teachers. They were prompted to elaborate on their responses to the questions about lesson planning. The participants were encouraged to concentrate on an analysis of the implementation of the FSLP, particularly on the most difficult aspects of it. The interviews were audiotaped and transcriptions of the tapes were produced for analysis. </w:t>
      </w:r>
    </w:p>
    <w:p w:rsidR="006F5A56" w:rsidRPr="00EA74F1" w:rsidRDefault="006F5A56" w:rsidP="006F5A56">
      <w:r w:rsidRPr="00EA74F1">
        <w:t xml:space="preserve">To establish trustworthiness (Lincoln &amp; </w:t>
      </w:r>
      <w:proofErr w:type="spellStart"/>
      <w:r w:rsidRPr="00EA74F1">
        <w:t>Guba</w:t>
      </w:r>
      <w:proofErr w:type="spellEnd"/>
      <w:r w:rsidRPr="00EA74F1">
        <w:t xml:space="preserve">, 1985) of the inferences, lesson plans, lesson observations' notes and reflections on teaching of those three teachers were also collected to provide here-and-now experience in depth (p. 273). Those observations and lesson plans allowed the researchers to build on tacit knowledge, and were </w:t>
      </w:r>
      <w:proofErr w:type="spellStart"/>
      <w:r w:rsidRPr="00EA74F1">
        <w:t>analyzed</w:t>
      </w:r>
      <w:proofErr w:type="spellEnd"/>
      <w:r w:rsidRPr="00EA74F1">
        <w:t xml:space="preserve"> consistently by using established criteria. </w:t>
      </w:r>
    </w:p>
    <w:p w:rsidR="006F5A56" w:rsidRPr="00EA74F1" w:rsidRDefault="006F5A56" w:rsidP="006F5A56">
      <w:pPr>
        <w:rPr>
          <w:sz w:val="32"/>
        </w:rPr>
      </w:pPr>
      <w:r w:rsidRPr="00EA74F1">
        <w:rPr>
          <w:sz w:val="32"/>
        </w:rPr>
        <w:lastRenderedPageBreak/>
        <w:t xml:space="preserve">Analysis of the Data </w:t>
      </w:r>
    </w:p>
    <w:p w:rsidR="006F5A56" w:rsidRPr="00EA74F1" w:rsidRDefault="006F5A56" w:rsidP="006F5A56">
      <w:r w:rsidRPr="00EA74F1">
        <w:t xml:space="preserve">Based on the surveys and the interviews, three cases were developed. </w:t>
      </w:r>
    </w:p>
    <w:p w:rsidR="006F5A56" w:rsidRPr="00EA74F1" w:rsidRDefault="006F5A56" w:rsidP="006F5A56">
      <w:pPr>
        <w:keepNext/>
        <w:rPr>
          <w:sz w:val="28"/>
          <w:u w:val="single"/>
        </w:rPr>
      </w:pPr>
      <w:r w:rsidRPr="00EA74F1">
        <w:rPr>
          <w:sz w:val="28"/>
          <w:u w:val="single"/>
        </w:rPr>
        <w:t xml:space="preserve">Case #1: </w:t>
      </w:r>
      <w:proofErr w:type="spellStart"/>
      <w:r w:rsidRPr="00EA74F1">
        <w:rPr>
          <w:sz w:val="28"/>
          <w:u w:val="single"/>
        </w:rPr>
        <w:t>Ms.</w:t>
      </w:r>
      <w:proofErr w:type="spellEnd"/>
      <w:r w:rsidRPr="00EA74F1">
        <w:rPr>
          <w:sz w:val="28"/>
          <w:u w:val="single"/>
        </w:rPr>
        <w:t xml:space="preserve"> Hill </w:t>
      </w:r>
    </w:p>
    <w:p w:rsidR="006F5A56" w:rsidRPr="00EA74F1" w:rsidRDefault="006F5A56" w:rsidP="006F5A56">
      <w:r w:rsidRPr="00EA74F1">
        <w:t xml:space="preserve">Being a sixth grade teacher </w:t>
      </w:r>
      <w:proofErr w:type="spellStart"/>
      <w:r w:rsidRPr="00EA74F1">
        <w:t>Ms.</w:t>
      </w:r>
      <w:proofErr w:type="spellEnd"/>
      <w:r w:rsidRPr="00EA74F1">
        <w:t xml:space="preserve"> Hill has been teaching reading, mathematics and science. None of her students were English as a second language learners, and none had individualized education plans. She never had a mentor but has been observed by her principal and assistant principal a few times. Being a participant of the research study she was observed by the researchers several times. </w:t>
      </w:r>
    </w:p>
    <w:p w:rsidR="006F5A56" w:rsidRPr="00EA74F1" w:rsidRDefault="006F5A56" w:rsidP="006F5A56">
      <w:proofErr w:type="spellStart"/>
      <w:r w:rsidRPr="00EA74F1">
        <w:t>Ms.</w:t>
      </w:r>
      <w:proofErr w:type="spellEnd"/>
      <w:r w:rsidRPr="00EA74F1">
        <w:t xml:space="preserve"> Hill is a devoted and enthusiastic educator. Her class presentations are </w:t>
      </w:r>
      <w:proofErr w:type="spellStart"/>
      <w:r w:rsidRPr="00EA74F1">
        <w:t>colorful</w:t>
      </w:r>
      <w:proofErr w:type="spellEnd"/>
      <w:r w:rsidRPr="00EA74F1">
        <w:t xml:space="preserve"> and animated. She is creative and artful with her students, who have a great respect and affection for her. </w:t>
      </w:r>
      <w:proofErr w:type="spellStart"/>
      <w:r w:rsidRPr="00EA74F1">
        <w:t>Ms.</w:t>
      </w:r>
      <w:proofErr w:type="spellEnd"/>
      <w:r w:rsidRPr="00EA74F1">
        <w:t xml:space="preserve"> Hill is a truly reflective practitioner who is continuously seeking for better ways in teaching. She described her belief system in the following statement, </w:t>
      </w:r>
    </w:p>
    <w:p w:rsidR="006F5A56" w:rsidRPr="00EA74F1" w:rsidRDefault="006F5A56" w:rsidP="006F5A56">
      <w:r w:rsidRPr="00EA74F1">
        <w:t xml:space="preserve">" My beliefs and assumptions about student learning and effective teaching have been continually evolving and growing over the years. I continue to believe that all students can learn and achieve when challenged and given the variety of opportunities they may need. I've learned to make fewer assumptions. Effective teaching has grown to incorporate a larger and larger "bank" of ideas, approaches, and overall teaching strategies, and more experiences for students that allow them to make connections, draw conclusions, and discover." </w:t>
      </w:r>
    </w:p>
    <w:p w:rsidR="006F5A56" w:rsidRPr="00EA74F1" w:rsidRDefault="006F5A56" w:rsidP="006F5A56">
      <w:proofErr w:type="spellStart"/>
      <w:r w:rsidRPr="00EA74F1">
        <w:t>Ms.</w:t>
      </w:r>
      <w:proofErr w:type="spellEnd"/>
      <w:r w:rsidRPr="00EA74F1">
        <w:t xml:space="preserve"> Hill acknowledged that when shaping her lessons with the FSLP strategy she began to think more often about connections among mathematics concepts. It was not easy for her to change the way she taught in the past. In the written questionnaire, she strongly agreed that her teaching would have been better if she had had better content knowledge and better knowledge in lesson planning. Because of her ability to critically </w:t>
      </w:r>
      <w:proofErr w:type="spellStart"/>
      <w:r w:rsidRPr="00EA74F1">
        <w:t>analyze</w:t>
      </w:r>
      <w:proofErr w:type="spellEnd"/>
      <w:r w:rsidRPr="00EA74F1">
        <w:t xml:space="preserve"> her professional actions, and her willingness to change, she continued practicing the FSLP. The period of commitment and awareness (Hall &amp; </w:t>
      </w:r>
      <w:proofErr w:type="spellStart"/>
      <w:r w:rsidRPr="00EA74F1">
        <w:t>Loucks</w:t>
      </w:r>
      <w:proofErr w:type="spellEnd"/>
      <w:r w:rsidRPr="00EA74F1">
        <w:t xml:space="preserve">, 1977) was quite short for her because of her openness to new ideas. </w:t>
      </w:r>
    </w:p>
    <w:p w:rsidR="006F5A56" w:rsidRPr="00EA74F1" w:rsidRDefault="006F5A56" w:rsidP="006F5A56">
      <w:r w:rsidRPr="00EA74F1">
        <w:t xml:space="preserve">As Hall and </w:t>
      </w:r>
      <w:proofErr w:type="spellStart"/>
      <w:r w:rsidRPr="00EA74F1">
        <w:t>Loucks</w:t>
      </w:r>
      <w:proofErr w:type="spellEnd"/>
      <w:r w:rsidRPr="00EA74F1">
        <w:t xml:space="preserve"> (1977) suggested, a routine pattern of use was established. Being a perceptive and keen learner, </w:t>
      </w:r>
      <w:proofErr w:type="spellStart"/>
      <w:r w:rsidRPr="00EA74F1">
        <w:t>Ms.</w:t>
      </w:r>
      <w:proofErr w:type="spellEnd"/>
      <w:r w:rsidRPr="00EA74F1">
        <w:t xml:space="preserve"> Hill gradually came to an appreciation of the FSLP. She said, "it become easier with practice". </w:t>
      </w:r>
    </w:p>
    <w:p w:rsidR="006F5A56" w:rsidRPr="00EA74F1" w:rsidRDefault="006F5A56" w:rsidP="006F5A56">
      <w:r w:rsidRPr="00EA74F1">
        <w:t xml:space="preserve">The most difficult stage of planning for </w:t>
      </w:r>
      <w:proofErr w:type="spellStart"/>
      <w:r w:rsidRPr="00EA74F1">
        <w:t>Ms.</w:t>
      </w:r>
      <w:proofErr w:type="spellEnd"/>
      <w:r w:rsidRPr="00EA74F1">
        <w:t xml:space="preserve"> Hill was the fourth stage, Mental Mathematics. "Mental math has never been a component of my lessons," wrote </w:t>
      </w:r>
      <w:proofErr w:type="spellStart"/>
      <w:r w:rsidRPr="00EA74F1">
        <w:t>Ms.</w:t>
      </w:r>
      <w:proofErr w:type="spellEnd"/>
      <w:r w:rsidRPr="00EA74F1">
        <w:t xml:space="preserve"> Hill. Understanding the challenge, she noted that she was "lacking full understanding and knowledge of some concepts," which made "it difficult to break down the new concepts to plan the mental math." She admitted that she had a difficult time grasping the "flow chart" of the concepts, i.e. the development of the concept, the prerequisite concepts and/or the sub-concepts that constitute the "big" concept. She admitted that, "mental math requires lots of thought." She continued, "Sometimes I feel I'm dissecting the concepts. It puts me in the students' shoes, helps me to see where their thinking stands and helps to prevent my assuming [</w:t>
      </w:r>
      <w:proofErr w:type="spellStart"/>
      <w:r w:rsidRPr="00EA74F1">
        <w:t>Ms.</w:t>
      </w:r>
      <w:proofErr w:type="spellEnd"/>
      <w:r w:rsidRPr="00EA74F1">
        <w:t xml:space="preserve"> Hill's underlining] they remember something." </w:t>
      </w:r>
    </w:p>
    <w:p w:rsidR="006F5A56" w:rsidRPr="00EA74F1" w:rsidRDefault="006F5A56" w:rsidP="006F5A56">
      <w:r w:rsidRPr="00EA74F1">
        <w:t xml:space="preserve">When </w:t>
      </w:r>
      <w:proofErr w:type="spellStart"/>
      <w:r w:rsidRPr="00EA74F1">
        <w:t>Ms.</w:t>
      </w:r>
      <w:proofErr w:type="spellEnd"/>
      <w:r w:rsidRPr="00EA74F1">
        <w:t xml:space="preserve"> Hill compared her experience in planning lessons before she learned the FSLP strategy and her current experience, she wrote, </w:t>
      </w:r>
    </w:p>
    <w:p w:rsidR="006F5A56" w:rsidRPr="00EA74F1" w:rsidRDefault="006F5A56" w:rsidP="006F5A56">
      <w:r w:rsidRPr="00EA74F1">
        <w:t xml:space="preserve">"Formal lesson plans have not been required during my 13 years of teaching... With this or any informal planning, mental math was never a component, although I used a warm-up or problem of the day. Its purpose was to mainly settle the students as they entered the room and reinforce a previously taught skill/concept. It was usually an isolated brief task rather than an integral part of the lesson. Its purpose was not to develop mathematical thinking skills. Therefore, I would often come up with this </w:t>
      </w:r>
      <w:r w:rsidRPr="00EA74F1">
        <w:lastRenderedPageBreak/>
        <w:t xml:space="preserve">warm-up/problem of the day at the last minute and without any real planning. Incorporating mental math makes students form connections, see and understand these connections, and think. It allows me to see what might need further reinforcement and with whom, and forces me to make connections." </w:t>
      </w:r>
    </w:p>
    <w:p w:rsidR="006F5A56" w:rsidRPr="00EA74F1" w:rsidRDefault="006F5A56" w:rsidP="006F5A56">
      <w:r w:rsidRPr="00EA74F1">
        <w:t xml:space="preserve">At the very beginning of her implementation of the FSLP strategy, while she understood the importance of the strategy and admitted that it was very helpful, she did not consistently incorporate the strategy, because she did not fully understand that the sequence in planning is the key. She was trying to focus on mental mathematics and "dissecting the concepts" but did not follow "religiously," the sequence of the steps while planning. </w:t>
      </w:r>
    </w:p>
    <w:p w:rsidR="006F5A56" w:rsidRPr="00EA74F1" w:rsidRDefault="006F5A56" w:rsidP="006F5A56">
      <w:r w:rsidRPr="00EA74F1">
        <w:t xml:space="preserve">She admitted that the homework planning stage, which followed after formulating objectives and preceded the mental math activities and the class activities was very new and unusual idea for her. Later on, she acknowledged that planning homework according to the FSLP and solving the homework problems, the teacher is able to obtain a direct experience of having the "difficulty with the homework." Solving the homework problems helped her make educational predictions of what kind of complications or confusions the students may have when encountering the homework problems. "They might not connect some ideas or concepts on their own, or may apply an old rule to a new situation", said </w:t>
      </w:r>
      <w:proofErr w:type="spellStart"/>
      <w:r w:rsidRPr="00EA74F1">
        <w:t>Ms.</w:t>
      </w:r>
      <w:proofErr w:type="spellEnd"/>
      <w:r w:rsidRPr="00EA74F1">
        <w:t xml:space="preserve"> Hill. The source of the difficulty must be </w:t>
      </w:r>
      <w:proofErr w:type="spellStart"/>
      <w:r w:rsidRPr="00EA74F1">
        <w:t>analyzed</w:t>
      </w:r>
      <w:proofErr w:type="spellEnd"/>
      <w:r w:rsidRPr="00EA74F1">
        <w:t xml:space="preserve"> by "dissecting the problem" and working out each step through mental math activities. </w:t>
      </w:r>
    </w:p>
    <w:p w:rsidR="006F5A56" w:rsidRPr="00EA74F1" w:rsidRDefault="006F5A56" w:rsidP="006F5A56">
      <w:proofErr w:type="spellStart"/>
      <w:r w:rsidRPr="00EA74F1">
        <w:t>Ms.</w:t>
      </w:r>
      <w:proofErr w:type="spellEnd"/>
      <w:r w:rsidRPr="00EA74F1">
        <w:t xml:space="preserve"> Hill acknowledged that she understood the value of the mental mathematics component, and she has become a proponent and supporter of the strategy, which helped her to improve her students' math knowledge. </w:t>
      </w:r>
    </w:p>
    <w:p w:rsidR="006F5A56" w:rsidRPr="00EA74F1" w:rsidRDefault="006F5A56" w:rsidP="006F5A56">
      <w:r w:rsidRPr="00EA74F1">
        <w:t xml:space="preserve">During the interview, </w:t>
      </w:r>
      <w:proofErr w:type="spellStart"/>
      <w:r w:rsidRPr="00EA74F1">
        <w:t>Ms.</w:t>
      </w:r>
      <w:proofErr w:type="spellEnd"/>
      <w:r w:rsidRPr="00EA74F1">
        <w:t xml:space="preserve"> Hill shared her new experience as a teacher of other teachers. She described her conversation with another teacher who was not particularly interested in teaching mathematics, and had a hard time teaching divisibility rules and division algorithm. "..that caused her to ask [</w:t>
      </w:r>
      <w:proofErr w:type="spellStart"/>
      <w:r w:rsidRPr="00EA74F1">
        <w:t>Ms.</w:t>
      </w:r>
      <w:proofErr w:type="spellEnd"/>
      <w:r w:rsidRPr="00EA74F1">
        <w:t xml:space="preserve"> Hill] a couple of questions and got [them] us talking about it. I'm telling her about the mental math and she was very open to listening to it." </w:t>
      </w:r>
      <w:proofErr w:type="spellStart"/>
      <w:r w:rsidRPr="00EA74F1">
        <w:t>Ms.</w:t>
      </w:r>
      <w:proofErr w:type="spellEnd"/>
      <w:r w:rsidRPr="00EA74F1">
        <w:t xml:space="preserve"> Hill shared how she demonstrated to the teacher why to use the place value concept while teaching division and how to make sure that "you're realizing that all the prerequisite skills that they have to have in order to be able to go to the standard algorithm." At the end of the year of the study </w:t>
      </w:r>
      <w:proofErr w:type="spellStart"/>
      <w:r w:rsidRPr="00EA74F1">
        <w:t>Ms.</w:t>
      </w:r>
      <w:proofErr w:type="spellEnd"/>
      <w:r w:rsidRPr="00EA74F1">
        <w:t xml:space="preserve"> Hill achieved the state of integration (Hall &amp; </w:t>
      </w:r>
      <w:proofErr w:type="spellStart"/>
      <w:r w:rsidRPr="00EA74F1">
        <w:t>Loucks</w:t>
      </w:r>
      <w:proofErr w:type="spellEnd"/>
      <w:r w:rsidRPr="00EA74F1">
        <w:t xml:space="preserve">, 1977) in which she combined her own efforts to use the FSLP with related activities of colleagues to achieve a collective impact on the students. </w:t>
      </w:r>
    </w:p>
    <w:p w:rsidR="006F5A56" w:rsidRPr="00EA74F1" w:rsidRDefault="006F5A56" w:rsidP="006F5A56">
      <w:pPr>
        <w:rPr>
          <w:sz w:val="28"/>
          <w:u w:val="single"/>
        </w:rPr>
      </w:pPr>
      <w:r w:rsidRPr="00EA74F1">
        <w:rPr>
          <w:sz w:val="28"/>
          <w:u w:val="single"/>
        </w:rPr>
        <w:t xml:space="preserve">Case #2: </w:t>
      </w:r>
      <w:proofErr w:type="spellStart"/>
      <w:r w:rsidRPr="00EA74F1">
        <w:rPr>
          <w:sz w:val="28"/>
          <w:u w:val="single"/>
        </w:rPr>
        <w:t>Ms.</w:t>
      </w:r>
      <w:proofErr w:type="spellEnd"/>
      <w:r w:rsidRPr="00EA74F1">
        <w:rPr>
          <w:sz w:val="28"/>
          <w:u w:val="single"/>
        </w:rPr>
        <w:t xml:space="preserve"> Ferry </w:t>
      </w:r>
    </w:p>
    <w:p w:rsidR="006F5A56" w:rsidRPr="00EA74F1" w:rsidRDefault="006F5A56" w:rsidP="006F5A56">
      <w:r w:rsidRPr="00EA74F1">
        <w:t xml:space="preserve">In </w:t>
      </w:r>
      <w:proofErr w:type="spellStart"/>
      <w:r w:rsidRPr="00EA74F1">
        <w:t>Ms.</w:t>
      </w:r>
      <w:proofErr w:type="spellEnd"/>
      <w:r w:rsidRPr="00EA74F1">
        <w:t xml:space="preserve"> Ferry's seventh grade classes, eight </w:t>
      </w:r>
      <w:proofErr w:type="spellStart"/>
      <w:r w:rsidRPr="00EA74F1">
        <w:t>percent</w:t>
      </w:r>
      <w:proofErr w:type="spellEnd"/>
      <w:r w:rsidRPr="00EA74F1">
        <w:t xml:space="preserve"> of her students were English as a second language learners and </w:t>
      </w:r>
      <w:proofErr w:type="spellStart"/>
      <w:r w:rsidRPr="00EA74F1">
        <w:t>twentyone</w:t>
      </w:r>
      <w:proofErr w:type="spellEnd"/>
      <w:r w:rsidRPr="00EA74F1">
        <w:t xml:space="preserve"> </w:t>
      </w:r>
      <w:proofErr w:type="spellStart"/>
      <w:r w:rsidRPr="00EA74F1">
        <w:t>percent</w:t>
      </w:r>
      <w:proofErr w:type="spellEnd"/>
      <w:r w:rsidRPr="00EA74F1">
        <w:t xml:space="preserve"> had individualized education plans. </w:t>
      </w:r>
    </w:p>
    <w:p w:rsidR="006F5A56" w:rsidRPr="00EA74F1" w:rsidRDefault="006F5A56" w:rsidP="006F5A56">
      <w:proofErr w:type="spellStart"/>
      <w:r w:rsidRPr="00EA74F1">
        <w:t>Ms.</w:t>
      </w:r>
      <w:proofErr w:type="spellEnd"/>
      <w:r w:rsidRPr="00EA74F1">
        <w:t xml:space="preserve"> Ferry agreed that her teaching would have been better if she had had better knowledge of lesson planning, wider knowledge of how to teach different topics, and how to assign and review homework. She stated that before that [FSLP] she was "struggling a lot with the lesson planning." She ascribed her difficulty in planning to her lack of experience, and acknowledged that she was not always successful in her teaching. </w:t>
      </w:r>
    </w:p>
    <w:p w:rsidR="006F5A56" w:rsidRPr="00EA74F1" w:rsidRDefault="006F5A56" w:rsidP="006F5A56">
      <w:r w:rsidRPr="00EA74F1">
        <w:t xml:space="preserve">When comparing her lesson planning before she was introduced to the FSLP strategy with her new experience she said, </w:t>
      </w:r>
    </w:p>
    <w:p w:rsidR="006F5A56" w:rsidRPr="00EA74F1" w:rsidRDefault="006F5A56" w:rsidP="006F5A56">
      <w:r w:rsidRPr="00EA74F1">
        <w:t xml:space="preserve">"My first strategy, the way I used to do it, was awful. They [students] would come in, I would just go over the homework and then we would get on with the new lesson, so there was really no review to what they were doing prior. They were having trouble with decimals, you would stop and then you </w:t>
      </w:r>
      <w:r w:rsidRPr="00EA74F1">
        <w:lastRenderedPageBreak/>
        <w:t xml:space="preserve">would get off the track of what you were doing and now do decimals." Further she wrote, "Four Stages of Lesson Planning is definitely better than my prior strategies, which was no actual planning but using the text book... Four Stages of Lesson Planning walks the students through the lesson and the students feel successful." </w:t>
      </w:r>
    </w:p>
    <w:p w:rsidR="006F5A56" w:rsidRPr="00EA74F1" w:rsidRDefault="006F5A56" w:rsidP="006F5A56">
      <w:r w:rsidRPr="00EA74F1">
        <w:t xml:space="preserve">In her written survey and during the interview she emphasized that her students' success is very important for her, and that she believes that all [students] can learn. She was convinced that to proceed with "baby steps" is "too elementary" for the students. She explained that she did not consider it necessary to </w:t>
      </w:r>
      <w:proofErr w:type="spellStart"/>
      <w:r w:rsidRPr="00EA74F1">
        <w:t>analyze</w:t>
      </w:r>
      <w:proofErr w:type="spellEnd"/>
      <w:r w:rsidRPr="00EA74F1">
        <w:t xml:space="preserve"> the concepts and she made wrong assumptions, similar to </w:t>
      </w:r>
      <w:proofErr w:type="spellStart"/>
      <w:r w:rsidRPr="00EA74F1">
        <w:t>Ms.</w:t>
      </w:r>
      <w:proofErr w:type="spellEnd"/>
      <w:r w:rsidRPr="00EA74F1">
        <w:t xml:space="preserve"> Hill, that if she taught the topic, the students must know it and must demonstrate the appropriate skills. </w:t>
      </w:r>
    </w:p>
    <w:p w:rsidR="006F5A56" w:rsidRPr="00EA74F1" w:rsidRDefault="006F5A56" w:rsidP="006F5A56">
      <w:proofErr w:type="spellStart"/>
      <w:r w:rsidRPr="00EA74F1">
        <w:t>Ms.</w:t>
      </w:r>
      <w:proofErr w:type="spellEnd"/>
      <w:r w:rsidRPr="00EA74F1">
        <w:t xml:space="preserve"> Ferry stated that her beliefs and assumptions about how students learn and what effective teaching means has changed because of her new experience with the FSLP strategy. She indicated that she has learned that when teaching a new topic she "must start out with identification of students' prior knowledge." She admitted that understanding of the importance of teaching from concrete to abstract, using model and words first and symbols later on, was very important step for her. "I also have learned that students can be successful when the topic is taught using models first. I agree when students are taught using symbolic representations first, most students get confused." </w:t>
      </w:r>
    </w:p>
    <w:p w:rsidR="006F5A56" w:rsidRPr="00EA74F1" w:rsidRDefault="006F5A56" w:rsidP="006F5A56">
      <w:proofErr w:type="spellStart"/>
      <w:r w:rsidRPr="00EA74F1">
        <w:t>Ms.</w:t>
      </w:r>
      <w:proofErr w:type="spellEnd"/>
      <w:r w:rsidRPr="00EA74F1">
        <w:t xml:space="preserve"> Ferry is a conscientious teacher who takes her responsibilities seriously, and she puts all her efforts toward facilitating student learning. Over the time of the study she demonstrated a substantial change in her teaching. She said that she immediately accepted the concept of the FSLP because she saw "many benefits." </w:t>
      </w:r>
      <w:proofErr w:type="spellStart"/>
      <w:r w:rsidRPr="00EA74F1">
        <w:t>Ms.</w:t>
      </w:r>
      <w:proofErr w:type="spellEnd"/>
      <w:r w:rsidRPr="00EA74F1">
        <w:t xml:space="preserve"> Ferry is an individual who values organization and order, and she felt very comfortable with the structure that the FSLP strategy offered to her. She was struggling with some sort of disorganization in her planning that was disturbing, discouraging and distracting to her. When she learned about the FSLP, she found a new confidence in her teaching, "Because the lesson was really written well, I can perform it well so that they [the students] can understand it well." </w:t>
      </w:r>
    </w:p>
    <w:p w:rsidR="006F5A56" w:rsidRPr="00EA74F1" w:rsidRDefault="006F5A56" w:rsidP="006F5A56">
      <w:proofErr w:type="spellStart"/>
      <w:r w:rsidRPr="00EA74F1">
        <w:t>Ms.</w:t>
      </w:r>
      <w:proofErr w:type="spellEnd"/>
      <w:r w:rsidRPr="00EA74F1">
        <w:t xml:space="preserve"> Ferry noticed that mental mathematics was, in some way, a challenge for her. The mathematics background allowed </w:t>
      </w:r>
      <w:proofErr w:type="spellStart"/>
      <w:r w:rsidRPr="00EA74F1">
        <w:t>Ms.</w:t>
      </w:r>
      <w:proofErr w:type="spellEnd"/>
      <w:r w:rsidRPr="00EA74F1">
        <w:t xml:space="preserve"> Ferry to meet the challenge and to overcome the problem. Often teachers' lack of content knowledge causes difficulty when they plan mental mathematics activities. Planning mental mathematics activities requires a wide and solid knowledge in the structure of a concept, and the ability to scaffold the concept and form a hierarchy of sub concepts. Task analysis, while very important, is quite a complex exercise for those whose content knowledge is not developed adequately. Other studies support this conclusion (</w:t>
      </w:r>
      <w:proofErr w:type="spellStart"/>
      <w:r w:rsidRPr="00EA74F1">
        <w:t>Brophy</w:t>
      </w:r>
      <w:proofErr w:type="spellEnd"/>
      <w:r w:rsidRPr="00EA74F1">
        <w:t xml:space="preserve">, 1991). </w:t>
      </w:r>
    </w:p>
    <w:p w:rsidR="006F5A56" w:rsidRPr="00EA74F1" w:rsidRDefault="006F5A56" w:rsidP="006F5A56">
      <w:proofErr w:type="spellStart"/>
      <w:r w:rsidRPr="00EA74F1">
        <w:t>Ms.</w:t>
      </w:r>
      <w:proofErr w:type="spellEnd"/>
      <w:r w:rsidRPr="00EA74F1">
        <w:t xml:space="preserve"> Ferry's lesson plans improved over the course of her participation in the project. She was able to effectively plan mental mathematics activities by scaffolding and breaking down the concepts into sub-concepts, and to present them in a coherent form. </w:t>
      </w:r>
    </w:p>
    <w:p w:rsidR="006F5A56" w:rsidRPr="00EA74F1" w:rsidRDefault="006F5A56" w:rsidP="006F5A56">
      <w:pPr>
        <w:rPr>
          <w:sz w:val="28"/>
          <w:u w:val="single"/>
        </w:rPr>
      </w:pPr>
      <w:r w:rsidRPr="00EA74F1">
        <w:rPr>
          <w:sz w:val="28"/>
          <w:u w:val="single"/>
        </w:rPr>
        <w:t xml:space="preserve">Case #3: Mr Rogers </w:t>
      </w:r>
    </w:p>
    <w:p w:rsidR="006F5A56" w:rsidRPr="00EA74F1" w:rsidRDefault="006F5A56" w:rsidP="006F5A56">
      <w:proofErr w:type="spellStart"/>
      <w:r w:rsidRPr="00EA74F1">
        <w:t>Mr.</w:t>
      </w:r>
      <w:proofErr w:type="spellEnd"/>
      <w:r w:rsidRPr="00EA74F1">
        <w:t xml:space="preserve"> Rogers is a novice teacher. In his class, twenty-eight </w:t>
      </w:r>
      <w:proofErr w:type="spellStart"/>
      <w:r w:rsidRPr="00EA74F1">
        <w:t>percent</w:t>
      </w:r>
      <w:proofErr w:type="spellEnd"/>
      <w:r w:rsidRPr="00EA74F1">
        <w:t xml:space="preserve"> of the students had an individualized education plan. </w:t>
      </w:r>
    </w:p>
    <w:p w:rsidR="006F5A56" w:rsidRPr="00EA74F1" w:rsidRDefault="006F5A56" w:rsidP="006F5A56">
      <w:proofErr w:type="spellStart"/>
      <w:r w:rsidRPr="00EA74F1">
        <w:t>Mr.</w:t>
      </w:r>
      <w:proofErr w:type="spellEnd"/>
      <w:r w:rsidRPr="00EA74F1">
        <w:t xml:space="preserve"> Rogers was introduced to the FSLP strategy during his first year as a full-time mathematics teacher at the middle school. He readily accepted the FSLP strategy, and since has exercised it and fully incorporated it into his teaching style. In the questionnaire he wrote that, "At first I thought I was going to teach like a drill instructor. Do this, and this, and this...Now, I think I have to plan and teach reasonably." He continued, "The only type of math planning that I do is the Four Stages." </w:t>
      </w:r>
      <w:proofErr w:type="spellStart"/>
      <w:r w:rsidRPr="00EA74F1">
        <w:t>Mr.</w:t>
      </w:r>
      <w:proofErr w:type="spellEnd"/>
      <w:r w:rsidRPr="00EA74F1">
        <w:t xml:space="preserve"> Rogers indicated that he had fully integrated in his knowledge and practices stating objectives, questioning </w:t>
      </w:r>
      <w:r w:rsidRPr="00EA74F1">
        <w:lastRenderedPageBreak/>
        <w:t xml:space="preserve">using wait time and assigning and reviewing homework. He admitted that he strives to make connections with real world situations and uses multiple representations of mathematics concepts, as well as identifies and works on students' misconceptions. </w:t>
      </w:r>
    </w:p>
    <w:p w:rsidR="006F5A56" w:rsidRPr="00EA74F1" w:rsidRDefault="006F5A56" w:rsidP="006F5A56">
      <w:r w:rsidRPr="00EA74F1">
        <w:t xml:space="preserve">He wrote that when he was a substitute teacher he always used the teacher's edition of the textbook, never developed a logical sequence of his lessons and never planned his lessons in advance. Having the FSLP strategy as a planning tool, he rarely references the teacher's edition, but develops a logical sequence to his lessons, and always creates a written lesson plan. </w:t>
      </w:r>
    </w:p>
    <w:p w:rsidR="006F5A56" w:rsidRPr="00EA74F1" w:rsidRDefault="006F5A56" w:rsidP="006F5A56">
      <w:r w:rsidRPr="00EA74F1">
        <w:t xml:space="preserve">During the interview, </w:t>
      </w:r>
      <w:proofErr w:type="spellStart"/>
      <w:r w:rsidRPr="00EA74F1">
        <w:t>Mr.</w:t>
      </w:r>
      <w:proofErr w:type="spellEnd"/>
      <w:r w:rsidRPr="00EA74F1">
        <w:t xml:space="preserve"> Rogers said that at first, thinking about homework at such an early stage of planning "seems backwards, but you realize that this becomes the right thing to do because when you plan the homework, you are going to teach the things that the students need to know, you are going to show the students the steps that the students need to know during the lesson, so they will be able to succeed and reinforce the homework at night. </w:t>
      </w:r>
    </w:p>
    <w:p w:rsidR="006F5A56" w:rsidRPr="00EA74F1" w:rsidRDefault="006F5A56" w:rsidP="006F5A56">
      <w:r w:rsidRPr="00EA74F1">
        <w:t xml:space="preserve">Reflecting on what stage of planning is of particular difficulty, </w:t>
      </w:r>
      <w:proofErr w:type="spellStart"/>
      <w:r w:rsidRPr="00EA74F1">
        <w:t>Mr.</w:t>
      </w:r>
      <w:proofErr w:type="spellEnd"/>
      <w:r w:rsidRPr="00EA74F1">
        <w:t xml:space="preserve"> Rogers said, "I can't say that one step of the Four Stages is specifically harder than the others. It depends on what kind of lesson it is. Sometimes, especially as a new teacher, I had trouble putting objectives into words." He explained that he had not yet developed a correct pedagogical vocabulary. He realized that he had to learn how "to think about the lesson from the seventh grader's perspective. What was the seventh grader going to do? What did the seventh grader have to learn?" He asserted that the more he practiced lesson planning the more he understood the teaching process, "More practice, more times through, you have more things to draw from." </w:t>
      </w:r>
    </w:p>
    <w:p w:rsidR="006F5A56" w:rsidRPr="00EA74F1" w:rsidRDefault="006F5A56" w:rsidP="006F5A56">
      <w:proofErr w:type="spellStart"/>
      <w:r w:rsidRPr="00EA74F1">
        <w:t>Mr.</w:t>
      </w:r>
      <w:proofErr w:type="spellEnd"/>
      <w:r w:rsidRPr="00EA74F1">
        <w:t xml:space="preserve"> Rogers has been employed at the school district, which serves a population that historically has lacked access to equal opportunities for advanced learning and career advancement. In his school 53% of students are minorities, more than half of them are English as a second language learners and about 78% of students have free or reduced lunch. </w:t>
      </w:r>
      <w:proofErr w:type="spellStart"/>
      <w:r w:rsidRPr="00EA74F1">
        <w:t>Mr.</w:t>
      </w:r>
      <w:proofErr w:type="spellEnd"/>
      <w:r w:rsidRPr="00EA74F1">
        <w:t xml:space="preserve"> Rogers was trying to accommodate his teaching to a very diverse and constantly changing population of students in his classes. He speculated, </w:t>
      </w:r>
    </w:p>
    <w:p w:rsidR="006F5A56" w:rsidRPr="00EA74F1" w:rsidRDefault="006F5A56" w:rsidP="006F5A56">
      <w:r w:rsidRPr="00EA74F1">
        <w:t xml:space="preserve">"...not all students are the same. I have a lot of special education students in my classroom... If I can show the special education student how to develop a concept, every other kid in the room is going to get it too from that discussion or that activity that was geared to that kind of student. I guess one of the problems is reaching the many different levels in my classroom. A lot of times, I might have eight special </w:t>
      </w:r>
      <w:proofErr w:type="spellStart"/>
      <w:r w:rsidRPr="00EA74F1">
        <w:t>ed</w:t>
      </w:r>
      <w:proofErr w:type="spellEnd"/>
      <w:r w:rsidRPr="00EA74F1">
        <w:t xml:space="preserve"> students in my classroom of 24 or 25 and that's a realistic number. And sometimes you have some very advanced kids, and then there are the kids that are in the middle of the road and you want to reach all of them." </w:t>
      </w:r>
    </w:p>
    <w:p w:rsidR="006F5A56" w:rsidRPr="00EA74F1" w:rsidRDefault="006F5A56" w:rsidP="006F5A56">
      <w:proofErr w:type="spellStart"/>
      <w:r w:rsidRPr="00EA74F1">
        <w:t>Mr.</w:t>
      </w:r>
      <w:proofErr w:type="spellEnd"/>
      <w:r w:rsidRPr="00EA74F1">
        <w:t xml:space="preserve"> Rogers stated that because he developed written lesson plans carefully it helped him to reach the objectives he selected. He described the strategy he used, which helped him to properly manage the class time, </w:t>
      </w:r>
    </w:p>
    <w:p w:rsidR="006F5A56" w:rsidRPr="00EA74F1" w:rsidRDefault="006F5A56" w:rsidP="006F5A56">
      <w:r w:rsidRPr="00EA74F1">
        <w:t xml:space="preserve">"If a teacher plans and takes the time to have a division problem prepared, the teacher may not spend three or four or five minutes just doing a division problem, it can be on the board, or on the overhead projector or in a </w:t>
      </w:r>
      <w:proofErr w:type="spellStart"/>
      <w:r w:rsidRPr="00EA74F1">
        <w:t>handout</w:t>
      </w:r>
      <w:proofErr w:type="spellEnd"/>
      <w:r w:rsidRPr="00EA74F1">
        <w:t xml:space="preserve"> in which the students can compare their work with the teacher's work and ahead of time, you don't have to waste a lot of time on that when only two students may be interested, where the other population is ready to move on to the next task. So by planning, you absolutely do a better job. When you don't plan and try to wing it that the kids lose and nothing gets accomplished." </w:t>
      </w:r>
    </w:p>
    <w:p w:rsidR="006F5A56" w:rsidRPr="00EA74F1" w:rsidRDefault="006F5A56" w:rsidP="006F5A56">
      <w:proofErr w:type="spellStart"/>
      <w:r w:rsidRPr="00EA74F1">
        <w:t>Mr.</w:t>
      </w:r>
      <w:proofErr w:type="spellEnd"/>
      <w:r w:rsidRPr="00EA74F1">
        <w:t xml:space="preserve"> Rogers discussed how mental mathematics activities stimulated student thinking and "lead into the lesson." He said, "For example, if you are going to talk about the sum of two complementary </w:t>
      </w:r>
      <w:r w:rsidRPr="00EA74F1">
        <w:lastRenderedPageBreak/>
        <w:t xml:space="preserve">angles, you might have some mental math problems that add to 90 before you talk about the complementary angles. One thing builds on another. It's a bridge. Yes, the students might be expected to do some such work or some type of problem by the end of the hour, but you need to lead them, you have to show them the steps, break it down to steps and give them connections to where they need to go." </w:t>
      </w:r>
    </w:p>
    <w:p w:rsidR="006F5A56" w:rsidRPr="00EA74F1" w:rsidRDefault="006F5A56" w:rsidP="006F5A56">
      <w:r w:rsidRPr="00EA74F1">
        <w:t xml:space="preserve">Reaching the students' "higher order thinking" is one of the major goals </w:t>
      </w:r>
      <w:proofErr w:type="spellStart"/>
      <w:r w:rsidRPr="00EA74F1">
        <w:t>Mr.</w:t>
      </w:r>
      <w:proofErr w:type="spellEnd"/>
      <w:r w:rsidRPr="00EA74F1">
        <w:t xml:space="preserve"> Rogers advances. "I have to reach the higher levels of thinking. And by organizing, you are going to have a plan to take care of, to reach these goals." Being mathematics and science teacher he is trying to relate the subjects. "We did an activity on acceleration, and we averaged the data... and you are synthesizing what you have in math... You're not going to have a kid come up and have an a-ha experience without planning the steps to get there. They are not going to just come up with it on their own. But with planning, you are tying students' experience with the ideas of the lesson." </w:t>
      </w:r>
      <w:proofErr w:type="spellStart"/>
      <w:r w:rsidRPr="00EA74F1">
        <w:t>Mr.</w:t>
      </w:r>
      <w:proofErr w:type="spellEnd"/>
      <w:r w:rsidRPr="00EA74F1">
        <w:t xml:space="preserve"> Rogers speculated about managing classroom time when planning a lesson, "...idle time is going to ruin the situation. If they are idle, they are not going to listen, they are going to get into trouble. "Yes, if you don't plan, you are going to get something that is going to take you off track for a half an hour. There is always going to be a mysterious, something that consumes your time in the course of your class." </w:t>
      </w:r>
    </w:p>
    <w:p w:rsidR="006F5A56" w:rsidRPr="00EA74F1" w:rsidRDefault="006F5A56" w:rsidP="006F5A56">
      <w:r w:rsidRPr="00EA74F1">
        <w:t xml:space="preserve">He concluded that "Because you plan all of the steps, there is a progression that makes sense to the students, and to the teacher." </w:t>
      </w:r>
    </w:p>
    <w:p w:rsidR="006F5A56" w:rsidRPr="00EA74F1" w:rsidRDefault="006F5A56" w:rsidP="006F5A56">
      <w:proofErr w:type="spellStart"/>
      <w:r w:rsidRPr="00EA74F1">
        <w:t>Mr.</w:t>
      </w:r>
      <w:proofErr w:type="spellEnd"/>
      <w:r w:rsidRPr="00EA74F1">
        <w:t xml:space="preserve"> Rogers' lesson plans were consistently the best that were submitted during the course of the project. Formulating objectives and connecting them to the homework, and focusing on formative assessment were the distinguish characteristics of his planning and instruction. </w:t>
      </w:r>
    </w:p>
    <w:p w:rsidR="006F5A56" w:rsidRPr="00EA74F1" w:rsidRDefault="006F5A56" w:rsidP="006F5A56">
      <w:pPr>
        <w:rPr>
          <w:sz w:val="36"/>
        </w:rPr>
      </w:pPr>
      <w:r w:rsidRPr="00EA74F1">
        <w:rPr>
          <w:sz w:val="36"/>
        </w:rPr>
        <w:t xml:space="preserve">Cross-Case Analysis </w:t>
      </w:r>
    </w:p>
    <w:p w:rsidR="006F5A56" w:rsidRPr="00EA74F1" w:rsidRDefault="006F5A56" w:rsidP="006F5A56">
      <w:r w:rsidRPr="00EA74F1">
        <w:t xml:space="preserve">There were obviously individual differences between the teachers, such as educational beliefs and attitudes, cognitive styles, total years of teaching experience, the level of their content knowledge, and pre-service training. However, being cognizant of what constitutes good teaching, the three teachers in this study were striving for better ways of educating children. All three teachers admitted that the sequence of the FSLP strategy was unusual for them. Before they were introduced to the FSLP strategy the process of their lesson planning was unstructured and not focused on any particular succession of moves during pre-action decision making. </w:t>
      </w:r>
    </w:p>
    <w:p w:rsidR="006F5A56" w:rsidRPr="00EA74F1" w:rsidRDefault="006F5A56" w:rsidP="006F5A56">
      <w:r w:rsidRPr="00EA74F1">
        <w:t xml:space="preserve">Both </w:t>
      </w:r>
      <w:proofErr w:type="spellStart"/>
      <w:r w:rsidRPr="00EA74F1">
        <w:t>Ms.</w:t>
      </w:r>
      <w:proofErr w:type="spellEnd"/>
      <w:r w:rsidRPr="00EA74F1">
        <w:t xml:space="preserve"> Hill and </w:t>
      </w:r>
      <w:proofErr w:type="spellStart"/>
      <w:r w:rsidRPr="00EA74F1">
        <w:t>Ms.</w:t>
      </w:r>
      <w:proofErr w:type="spellEnd"/>
      <w:r w:rsidRPr="00EA74F1">
        <w:t xml:space="preserve"> Ferry noted that planning mental mathematics activities was a challenge. However, it was less challenge for </w:t>
      </w:r>
      <w:proofErr w:type="spellStart"/>
      <w:r w:rsidRPr="00EA74F1">
        <w:t>Mr.</w:t>
      </w:r>
      <w:proofErr w:type="spellEnd"/>
      <w:r w:rsidRPr="00EA74F1">
        <w:t xml:space="preserve"> Rogers. His mathematical content knowledge was strong, and enabled him to "dissect the concepts" into sub-concepts and skills. He could easily see and establish connections among concepts and sub-concepts and provide students with coherent instruction. </w:t>
      </w:r>
      <w:proofErr w:type="spellStart"/>
      <w:r w:rsidRPr="00EA74F1">
        <w:t>Ms.</w:t>
      </w:r>
      <w:proofErr w:type="spellEnd"/>
      <w:r w:rsidRPr="00EA74F1">
        <w:t xml:space="preserve"> Ferry, when she understood the rationale and the value of the mental mathematics activities, was able to effectively design them. </w:t>
      </w:r>
      <w:proofErr w:type="spellStart"/>
      <w:r w:rsidRPr="00EA74F1">
        <w:t>Ms.</w:t>
      </w:r>
      <w:proofErr w:type="spellEnd"/>
      <w:r w:rsidRPr="00EA74F1">
        <w:t xml:space="preserve"> Hill immediately appreciated the merits of the mental mathematics because of her developed sense of pedagogy and experience, but she struggled yet with the design of the problems still experiencing lack in content knowledge. The common hurdle for </w:t>
      </w:r>
      <w:proofErr w:type="spellStart"/>
      <w:r w:rsidRPr="00EA74F1">
        <w:t>Ms.</w:t>
      </w:r>
      <w:proofErr w:type="spellEnd"/>
      <w:r w:rsidRPr="00EA74F1">
        <w:t xml:space="preserve"> Ferry and </w:t>
      </w:r>
      <w:proofErr w:type="spellStart"/>
      <w:r w:rsidRPr="00EA74F1">
        <w:t>Ms.</w:t>
      </w:r>
      <w:proofErr w:type="spellEnd"/>
      <w:r w:rsidRPr="00EA74F1">
        <w:t xml:space="preserve"> Hill was breaking down a whole concept into parts and relating these parts to the whole in a way that the students' mind can grasp and manipulate. </w:t>
      </w:r>
    </w:p>
    <w:p w:rsidR="006F5A56" w:rsidRPr="00EA74F1" w:rsidRDefault="006F5A56" w:rsidP="006F5A56">
      <w:r w:rsidRPr="00EA74F1">
        <w:t xml:space="preserve">Of particular interest was their new experience with the homework planning. Planning and solving homework problems in advance and connecting them to the formulated objectives, the teachers had better understanding what problems must be selected for classroom activities to provide the students </w:t>
      </w:r>
      <w:r w:rsidRPr="00EA74F1">
        <w:lastRenderedPageBreak/>
        <w:t xml:space="preserve">with a frame of reference when the students worked independently while doing their homework. The students were encouraged to find assistance by studying similar problems in their classroom notes. </w:t>
      </w:r>
    </w:p>
    <w:p w:rsidR="006F5A56" w:rsidRPr="00EA74F1" w:rsidRDefault="006F5A56" w:rsidP="006F5A56">
      <w:r w:rsidRPr="00EA74F1">
        <w:t xml:space="preserve">All three teachers admitted that careful planning of students' homework had many benefits for both the teachers and the students. They were able to obtain feedback on the students' awareness of the concept studied in the class, and the students were furnished with comments on how to approach the problems. The teachers discovered a new attitude of their students. The students found out that the set of homework problems was not random or spontaneous. They recognized that their teacher had thought over the homework assignment and was aware of troublesome aspects of the assignment. What was of great value to the students, was that the teacher </w:t>
      </w:r>
      <w:proofErr w:type="spellStart"/>
      <w:r w:rsidRPr="00EA74F1">
        <w:t>behavior</w:t>
      </w:r>
      <w:proofErr w:type="spellEnd"/>
      <w:r w:rsidRPr="00EA74F1">
        <w:t xml:space="preserve"> was oriented toward helping them to be successful with their homework assignment. </w:t>
      </w:r>
    </w:p>
    <w:p w:rsidR="006F5A56" w:rsidRPr="00EA74F1" w:rsidRDefault="006F5A56" w:rsidP="006F5A56">
      <w:r w:rsidRPr="00EA74F1">
        <w:t xml:space="preserve">All three teachers used different mathematics programs adopted by their schools. The difference in the curricula was never an issue for planning according to the FSLP strategy. The teachers stated that the FSLP strategy is quite straightforward, and can be applied to a variety of mathematics curricula available in common textbooks. The uniform nature of the strategy attracted them because of its versatility and simplicity. </w:t>
      </w:r>
    </w:p>
    <w:p w:rsidR="006F5A56" w:rsidRPr="00EA74F1" w:rsidRDefault="006F5A56" w:rsidP="006F5A56">
      <w:pPr>
        <w:rPr>
          <w:sz w:val="36"/>
        </w:rPr>
      </w:pPr>
      <w:r w:rsidRPr="00EA74F1">
        <w:rPr>
          <w:sz w:val="36"/>
        </w:rPr>
        <w:t xml:space="preserve">Conclusion </w:t>
      </w:r>
    </w:p>
    <w:p w:rsidR="006F5A56" w:rsidRPr="00EA74F1" w:rsidRDefault="006F5A56" w:rsidP="006F5A56">
      <w:proofErr w:type="spellStart"/>
      <w:r w:rsidRPr="00EA74F1">
        <w:t>Analyzing</w:t>
      </w:r>
      <w:proofErr w:type="spellEnd"/>
      <w:r w:rsidRPr="00EA74F1">
        <w:t xml:space="preserve"> the data the researchers were looking for major trends and patterns related to the implementation of the Four Stages of Lesson Planning strategy. </w:t>
      </w:r>
    </w:p>
    <w:p w:rsidR="006F5A56" w:rsidRPr="00EA74F1" w:rsidRDefault="006F5A56" w:rsidP="006F5A56">
      <w:r w:rsidRPr="00EA74F1">
        <w:t xml:space="preserve">Theoretically, the teachers were aware of and admitted that connections among mathematics concepts, embedded assessment, logical sequence of mathematics presentation are important components of teaching. However, each teacher stated that before the study they were lacking the tool, which would allow them to bring into life all those aspects of advanced instruction. </w:t>
      </w:r>
    </w:p>
    <w:p w:rsidR="006F5A56" w:rsidRPr="00EA74F1" w:rsidRDefault="006F5A56" w:rsidP="006F5A56">
      <w:r w:rsidRPr="00EA74F1">
        <w:t xml:space="preserve">The teachers involved in change had been through levels of their perceptions and feelings about the FSLP strategy. The innovation (in this particular project) was a revision of the strategy of planning lessons. In the past, the teachers had used different strategies of lesson planning or, as </w:t>
      </w:r>
      <w:proofErr w:type="spellStart"/>
      <w:r w:rsidRPr="00EA74F1">
        <w:t>Ms.</w:t>
      </w:r>
      <w:proofErr w:type="spellEnd"/>
      <w:r w:rsidRPr="00EA74F1">
        <w:t xml:space="preserve"> Ferry said, there "was no any strategy at all." The revision of their planning methods and the adoption of the FSLP strategy required them to design their instruction in a manner that produced and enriched the students' cognitive structures. </w:t>
      </w:r>
    </w:p>
    <w:p w:rsidR="006F5A56" w:rsidRPr="00EA74F1" w:rsidRDefault="006F5A56" w:rsidP="006F5A56">
      <w:r w:rsidRPr="00EA74F1">
        <w:t xml:space="preserve">When thoughtfully constructed by the teachers, lesson plans had many benefits. Lesson plans, as the means by which the teachers can accomplish established objectives, helped the teachers to become effective classroom leaders and facilitators of efficient use of classroom time. </w:t>
      </w:r>
    </w:p>
    <w:p w:rsidR="006F5A56" w:rsidRPr="00EA74F1" w:rsidRDefault="006F5A56" w:rsidP="006F5A56">
      <w:r w:rsidRPr="00EA74F1">
        <w:t xml:space="preserve">Well-organized lessons and presentations facilitated students' perceptions of connections among mathematical concepts and major ideas. High quality written lesson plans helped the teachers become effective classroom leaders, facilitators of efficient use of classroom time. </w:t>
      </w:r>
    </w:p>
    <w:p w:rsidR="006F5A56" w:rsidRPr="00EA74F1" w:rsidRDefault="006F5A56" w:rsidP="006F5A56">
      <w:r w:rsidRPr="00EA74F1">
        <w:t xml:space="preserve">The students are more likely to respect a teacher who demonstrates stability, concern and capability to predict and solve a pedagogical situation. While thorough planning secures the teacher's position, disorganized and unconcerned teachers, who engage in teaching with minimal thought of the strategy they will use to teach their students, run the risk of demonstrating to the students that learning mathematics is not important and may be accomplished without serious consideration. </w:t>
      </w:r>
    </w:p>
    <w:p w:rsidR="006F5A56" w:rsidRPr="00EA74F1" w:rsidRDefault="006F5A56" w:rsidP="006F5A56">
      <w:r w:rsidRPr="00EA74F1">
        <w:t xml:space="preserve">The lesson plans that the teachers developed with the help of the FSLP strategy provided the means by which the teachers accomplished instruction based upon established objectives. The teachers had a better projection on the course of the lessons and the development and progress of students when lessons were well planned using the FSLP strategy. </w:t>
      </w:r>
    </w:p>
    <w:p w:rsidR="006F5A56" w:rsidRPr="00EA74F1" w:rsidRDefault="006F5A56" w:rsidP="006F5A56"/>
    <w:p w:rsidR="006F5A56" w:rsidRPr="00EA74F1" w:rsidRDefault="006F5A56" w:rsidP="006F5A56">
      <w:pPr>
        <w:rPr>
          <w:sz w:val="36"/>
        </w:rPr>
      </w:pPr>
      <w:r w:rsidRPr="00EA74F1">
        <w:rPr>
          <w:sz w:val="36"/>
        </w:rPr>
        <w:t xml:space="preserve">References </w:t>
      </w:r>
    </w:p>
    <w:p w:rsidR="006F5A56" w:rsidRPr="00EA74F1" w:rsidRDefault="006F5A56" w:rsidP="006F5A56">
      <w:pPr>
        <w:pStyle w:val="NormalWeb"/>
        <w:spacing w:line="244" w:lineRule="atLeast"/>
        <w:rPr>
          <w:rFonts w:cs="Arial"/>
          <w:color w:val="000000"/>
        </w:rPr>
      </w:pPr>
      <w:r w:rsidRPr="00EA74F1">
        <w:rPr>
          <w:rFonts w:cs="Arial"/>
          <w:color w:val="000000"/>
        </w:rPr>
        <w:t xml:space="preserve">Anderson, J. R. (1993). Rules of the mind. Hillsdale, NJ: Lawrence Erlbaum Associates. </w:t>
      </w:r>
    </w:p>
    <w:p w:rsidR="006F5A56" w:rsidRPr="00EA74F1" w:rsidRDefault="006F5A56" w:rsidP="006F5A56">
      <w:pPr>
        <w:pStyle w:val="NormalWeb"/>
        <w:spacing w:line="244" w:lineRule="atLeast"/>
        <w:rPr>
          <w:rFonts w:cs="Arial"/>
          <w:color w:val="000000"/>
        </w:rPr>
      </w:pPr>
      <w:r w:rsidRPr="00EA74F1">
        <w:rPr>
          <w:rFonts w:cs="Arial"/>
          <w:color w:val="000000"/>
        </w:rPr>
        <w:t xml:space="preserve">Anderson, J. R., Farrell, R. &amp; </w:t>
      </w:r>
      <w:proofErr w:type="spellStart"/>
      <w:r w:rsidRPr="00EA74F1">
        <w:rPr>
          <w:rFonts w:cs="Arial"/>
          <w:color w:val="000000"/>
        </w:rPr>
        <w:t>Saurers</w:t>
      </w:r>
      <w:proofErr w:type="spellEnd"/>
      <w:r w:rsidRPr="00EA74F1">
        <w:rPr>
          <w:rFonts w:cs="Arial"/>
          <w:color w:val="000000"/>
        </w:rPr>
        <w:t xml:space="preserve">, R. (1984). Learning to program in LISP. Cognitive Science, 8, 87-129.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Ausubel</w:t>
      </w:r>
      <w:proofErr w:type="spellEnd"/>
      <w:r w:rsidRPr="00EA74F1">
        <w:rPr>
          <w:rFonts w:cs="Arial"/>
          <w:color w:val="000000"/>
        </w:rPr>
        <w:t xml:space="preserve">, P. (1968). Educational psychology: A cognitive view. New York, NY: Holt, Rinehart and Winston. </w:t>
      </w:r>
    </w:p>
    <w:p w:rsidR="006F5A56" w:rsidRPr="00EA74F1" w:rsidRDefault="006F5A56" w:rsidP="006F5A56">
      <w:pPr>
        <w:pStyle w:val="NormalWeb"/>
        <w:spacing w:line="244" w:lineRule="atLeast"/>
        <w:rPr>
          <w:rFonts w:cs="Arial"/>
          <w:color w:val="000000"/>
        </w:rPr>
      </w:pPr>
      <w:r w:rsidRPr="00EA74F1">
        <w:rPr>
          <w:rFonts w:cs="Arial"/>
          <w:color w:val="000000"/>
        </w:rPr>
        <w:t xml:space="preserve">Bloom, B., Hastings, J. &amp; </w:t>
      </w:r>
      <w:proofErr w:type="spellStart"/>
      <w:r w:rsidRPr="00EA74F1">
        <w:rPr>
          <w:rFonts w:cs="Arial"/>
          <w:color w:val="000000"/>
        </w:rPr>
        <w:t>Madaus</w:t>
      </w:r>
      <w:proofErr w:type="spellEnd"/>
      <w:r w:rsidRPr="00EA74F1">
        <w:rPr>
          <w:rFonts w:cs="Arial"/>
          <w:color w:val="000000"/>
        </w:rPr>
        <w:t xml:space="preserve">, G. (1971). Handbook on formative and summative evaluation of student learning. New York, NY: McGraw-Hill.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Brophy</w:t>
      </w:r>
      <w:proofErr w:type="spellEnd"/>
      <w:r w:rsidRPr="00EA74F1">
        <w:rPr>
          <w:rFonts w:cs="Arial"/>
          <w:color w:val="000000"/>
        </w:rPr>
        <w:t xml:space="preserve">, J. E. (1991). Conclusion on advances in research on teaching, Vol. 2: Teachers' knowledge of subject matter as it relates to their teaching practice. In J. E. </w:t>
      </w:r>
      <w:proofErr w:type="spellStart"/>
      <w:r w:rsidRPr="00EA74F1">
        <w:rPr>
          <w:rFonts w:cs="Arial"/>
          <w:color w:val="000000"/>
        </w:rPr>
        <w:t>Brophy</w:t>
      </w:r>
      <w:proofErr w:type="spellEnd"/>
      <w:r w:rsidRPr="00EA74F1">
        <w:rPr>
          <w:rFonts w:cs="Arial"/>
          <w:color w:val="000000"/>
        </w:rPr>
        <w:t xml:space="preserve"> (Ed.), Advances in research on teaching: Teachers' subject matter knowledge and classroom instruction (Vol.2, pp.347-362). Greenwich, CT: JAI Press. </w:t>
      </w:r>
    </w:p>
    <w:p w:rsidR="006F5A56" w:rsidRPr="00EA74F1" w:rsidRDefault="006F5A56" w:rsidP="006F5A56">
      <w:pPr>
        <w:pStyle w:val="NormalWeb"/>
        <w:spacing w:line="244" w:lineRule="atLeast"/>
        <w:rPr>
          <w:rFonts w:cs="Arial"/>
          <w:color w:val="000000"/>
        </w:rPr>
      </w:pPr>
      <w:r w:rsidRPr="00EA74F1">
        <w:rPr>
          <w:rFonts w:cs="Arial"/>
          <w:color w:val="000000"/>
        </w:rPr>
        <w:t xml:space="preserve">Clark, C. M. &amp; Joyce, B. R. (1981). Teacher decision making and teacher effectiveness. In B. R. Joyce, C. C. Brown, &amp; L. Peck (Eds.), Flexibility in teaching: An </w:t>
      </w:r>
    </w:p>
    <w:p w:rsidR="006F5A56" w:rsidRPr="00EA74F1" w:rsidRDefault="006F5A56" w:rsidP="006F5A56">
      <w:pPr>
        <w:pStyle w:val="NormalWeb"/>
        <w:spacing w:line="244" w:lineRule="atLeast"/>
        <w:rPr>
          <w:rFonts w:cs="Arial"/>
          <w:color w:val="000000"/>
        </w:rPr>
      </w:pPr>
      <w:r w:rsidRPr="00EA74F1">
        <w:rPr>
          <w:rFonts w:cs="Arial"/>
          <w:color w:val="000000"/>
        </w:rPr>
        <w:t xml:space="preserve">Excursion into the nature of teaching and training. New York, NY Longman. </w:t>
      </w:r>
    </w:p>
    <w:p w:rsidR="006F5A56" w:rsidRPr="00EA74F1" w:rsidRDefault="006F5A56" w:rsidP="006F5A56">
      <w:pPr>
        <w:pStyle w:val="NormalWeb"/>
        <w:spacing w:line="244" w:lineRule="atLeast"/>
        <w:rPr>
          <w:rFonts w:cs="Arial"/>
          <w:color w:val="000000"/>
        </w:rPr>
      </w:pPr>
      <w:r w:rsidRPr="00EA74F1">
        <w:rPr>
          <w:rFonts w:cs="Arial"/>
          <w:color w:val="000000"/>
        </w:rPr>
        <w:t xml:space="preserve">Cooney, T. J., Davis, J. E., &amp; Henderson, K. B. (1983). Dynamic of teaching secondary school mathematics. Prospect Heights, IL: Waveland. </w:t>
      </w:r>
    </w:p>
    <w:p w:rsidR="006F5A56" w:rsidRPr="00EA74F1" w:rsidRDefault="006F5A56" w:rsidP="006F5A56">
      <w:pPr>
        <w:pStyle w:val="NormalWeb"/>
        <w:spacing w:line="244" w:lineRule="atLeast"/>
        <w:rPr>
          <w:rFonts w:cs="Arial"/>
          <w:color w:val="000000"/>
        </w:rPr>
      </w:pPr>
      <w:r w:rsidRPr="00EA74F1">
        <w:rPr>
          <w:rFonts w:cs="Arial"/>
          <w:color w:val="000000"/>
        </w:rPr>
        <w:t xml:space="preserve">Crooks, M. (1988). The impact of classroom evaluation practices on students. Review of Educational research, 58, 438-481. </w:t>
      </w:r>
    </w:p>
    <w:p w:rsidR="006F5A56" w:rsidRPr="00EA74F1" w:rsidRDefault="006F5A56" w:rsidP="006F5A56">
      <w:pPr>
        <w:pStyle w:val="NormalWeb"/>
        <w:spacing w:line="244" w:lineRule="atLeast"/>
        <w:rPr>
          <w:rFonts w:cs="Arial"/>
          <w:color w:val="000000"/>
        </w:rPr>
      </w:pPr>
      <w:r w:rsidRPr="00EA74F1">
        <w:rPr>
          <w:rFonts w:cs="Arial"/>
          <w:color w:val="000000"/>
        </w:rPr>
        <w:t xml:space="preserve">Dubinsky, E. &amp; </w:t>
      </w:r>
      <w:proofErr w:type="spellStart"/>
      <w:r w:rsidRPr="00EA74F1">
        <w:rPr>
          <w:rFonts w:cs="Arial"/>
          <w:color w:val="000000"/>
        </w:rPr>
        <w:t>Lewin</w:t>
      </w:r>
      <w:proofErr w:type="spellEnd"/>
      <w:r w:rsidRPr="00EA74F1">
        <w:rPr>
          <w:rFonts w:cs="Arial"/>
          <w:color w:val="000000"/>
        </w:rPr>
        <w:t xml:space="preserve">, P. (1986). Reflective abstraction and mathematics education : The genetic decomposition of induction and compactness. The Journal of Mathematical </w:t>
      </w:r>
      <w:proofErr w:type="spellStart"/>
      <w:r w:rsidRPr="00EA74F1">
        <w:rPr>
          <w:rFonts w:cs="Arial"/>
          <w:color w:val="000000"/>
        </w:rPr>
        <w:t>behavior</w:t>
      </w:r>
      <w:proofErr w:type="spellEnd"/>
      <w:r w:rsidRPr="00EA74F1">
        <w:rPr>
          <w:rFonts w:cs="Arial"/>
          <w:color w:val="000000"/>
        </w:rPr>
        <w:t xml:space="preserve">, 5, 55-92. </w:t>
      </w:r>
    </w:p>
    <w:p w:rsidR="006F5A56" w:rsidRPr="00EA74F1" w:rsidRDefault="006F5A56" w:rsidP="006F5A56">
      <w:pPr>
        <w:pStyle w:val="NormalWeb"/>
        <w:spacing w:line="244" w:lineRule="atLeast"/>
        <w:rPr>
          <w:rFonts w:cs="Arial"/>
          <w:color w:val="000000"/>
        </w:rPr>
      </w:pPr>
      <w:r w:rsidRPr="00EA74F1">
        <w:rPr>
          <w:rFonts w:cs="Arial"/>
          <w:color w:val="000000"/>
        </w:rPr>
        <w:t xml:space="preserve">Davis, R. &amp; Maher, C. (1997). How students think: The role of representations. In L. English (Ed.). Mathematical reasoning: Analogies. metaphors. and images (pp.93-115). Hillsdale, NJ: Lawrence Erlbaum, Associates. </w:t>
      </w:r>
    </w:p>
    <w:p w:rsidR="006F5A56" w:rsidRPr="00EA74F1" w:rsidRDefault="006F5A56" w:rsidP="006F5A56">
      <w:pPr>
        <w:pStyle w:val="NormalWeb"/>
        <w:spacing w:line="244" w:lineRule="atLeast"/>
        <w:rPr>
          <w:rFonts w:cs="Arial"/>
          <w:color w:val="000000"/>
        </w:rPr>
      </w:pPr>
      <w:r w:rsidRPr="00EA74F1">
        <w:rPr>
          <w:rFonts w:cs="Arial"/>
          <w:color w:val="000000"/>
        </w:rPr>
        <w:t xml:space="preserve">Gagn6, R. (1983). Some issues in the psychology of mathematics instruction. Journal for Research in Mathematics Education 14, 7-18. </w:t>
      </w:r>
    </w:p>
    <w:p w:rsidR="006F5A56" w:rsidRPr="00EA74F1" w:rsidRDefault="006F5A56" w:rsidP="006F5A56">
      <w:pPr>
        <w:pStyle w:val="NormalWeb"/>
        <w:spacing w:line="244" w:lineRule="atLeast"/>
        <w:rPr>
          <w:rFonts w:cs="Arial"/>
          <w:color w:val="000000"/>
        </w:rPr>
      </w:pPr>
      <w:r w:rsidRPr="00EA74F1">
        <w:rPr>
          <w:rFonts w:cs="Arial"/>
          <w:color w:val="000000"/>
        </w:rPr>
        <w:t xml:space="preserve">Gagne, R., Briggs, L.,&amp; Wagner, W. (1992). Principles of instructional design (4th ed.). Fort Worth, TX: Harcourt Brace Jovanovich. </w:t>
      </w:r>
    </w:p>
    <w:p w:rsidR="006F5A56" w:rsidRPr="00EA74F1" w:rsidRDefault="006F5A56" w:rsidP="006F5A56">
      <w:pPr>
        <w:pStyle w:val="NormalWeb"/>
        <w:spacing w:line="244" w:lineRule="atLeast"/>
        <w:rPr>
          <w:rFonts w:cs="Arial"/>
          <w:color w:val="000000"/>
        </w:rPr>
      </w:pPr>
      <w:r w:rsidRPr="00EA74F1">
        <w:rPr>
          <w:rFonts w:cs="Arial"/>
          <w:color w:val="000000"/>
        </w:rPr>
        <w:t xml:space="preserve">Gagne, R. &amp; </w:t>
      </w:r>
      <w:proofErr w:type="spellStart"/>
      <w:r w:rsidRPr="00EA74F1">
        <w:rPr>
          <w:rFonts w:cs="Arial"/>
          <w:color w:val="000000"/>
        </w:rPr>
        <w:t>Medsker</w:t>
      </w:r>
      <w:proofErr w:type="spellEnd"/>
      <w:r w:rsidRPr="00EA74F1">
        <w:rPr>
          <w:rFonts w:cs="Arial"/>
          <w:color w:val="000000"/>
        </w:rPr>
        <w:t xml:space="preserve">, K. (1996). The conditions of learning: Training applications. </w:t>
      </w:r>
      <w:proofErr w:type="spellStart"/>
      <w:r w:rsidRPr="00EA74F1">
        <w:rPr>
          <w:rFonts w:cs="Arial"/>
          <w:color w:val="000000"/>
        </w:rPr>
        <w:t>Orlando</w:t>
      </w:r>
      <w:proofErr w:type="spellEnd"/>
      <w:r w:rsidRPr="00EA74F1">
        <w:rPr>
          <w:rFonts w:cs="Arial"/>
          <w:color w:val="000000"/>
        </w:rPr>
        <w:t xml:space="preserve">, FL: Harcourt Brace &amp; Company. </w:t>
      </w:r>
    </w:p>
    <w:p w:rsidR="006F5A56" w:rsidRPr="00EA74F1" w:rsidRDefault="006F5A56" w:rsidP="006F5A56">
      <w:pPr>
        <w:pStyle w:val="NormalWeb"/>
        <w:spacing w:line="244" w:lineRule="atLeast"/>
        <w:rPr>
          <w:rFonts w:cs="Arial"/>
          <w:color w:val="000000"/>
        </w:rPr>
      </w:pPr>
      <w:r w:rsidRPr="00EA74F1">
        <w:rPr>
          <w:rFonts w:cs="Arial"/>
          <w:color w:val="000000"/>
        </w:rPr>
        <w:t xml:space="preserve">Gagne, R. (1997). The conditions of learning (3r ed.). New York, NY: Holt, </w:t>
      </w:r>
      <w:proofErr w:type="spellStart"/>
      <w:r w:rsidRPr="00EA74F1">
        <w:rPr>
          <w:rFonts w:cs="Arial"/>
          <w:color w:val="000000"/>
        </w:rPr>
        <w:t>Rinhart</w:t>
      </w:r>
      <w:proofErr w:type="spellEnd"/>
      <w:r w:rsidRPr="00EA74F1">
        <w:rPr>
          <w:rFonts w:cs="Arial"/>
          <w:color w:val="000000"/>
        </w:rPr>
        <w:t xml:space="preserve"> &amp; Winton. Gardner, M. K. (1985). Cognitive psychological </w:t>
      </w:r>
    </w:p>
    <w:p w:rsidR="006F5A56" w:rsidRPr="00EA74F1" w:rsidRDefault="006F5A56" w:rsidP="006F5A56">
      <w:pPr>
        <w:pStyle w:val="NormalWeb"/>
        <w:spacing w:line="244" w:lineRule="atLeast"/>
        <w:rPr>
          <w:rFonts w:cs="Arial"/>
          <w:color w:val="000000"/>
        </w:rPr>
      </w:pPr>
      <w:r w:rsidRPr="00EA74F1">
        <w:rPr>
          <w:rFonts w:cs="Arial"/>
          <w:color w:val="000000"/>
        </w:rPr>
        <w:t xml:space="preserve">approaches to instructional task analysis. In E. W. Gordon (Ed.), Review of research in education, 12, 157-195. Washington, D.C.: American Educational Research Association </w:t>
      </w:r>
    </w:p>
    <w:p w:rsidR="006F5A56" w:rsidRPr="00EA74F1" w:rsidRDefault="006F5A56" w:rsidP="006F5A56">
      <w:pPr>
        <w:pStyle w:val="NormalWeb"/>
        <w:spacing w:line="244" w:lineRule="atLeast"/>
        <w:rPr>
          <w:rFonts w:cs="Arial"/>
          <w:color w:val="000000"/>
        </w:rPr>
      </w:pPr>
      <w:r w:rsidRPr="00EA74F1">
        <w:rPr>
          <w:rFonts w:cs="Arial"/>
          <w:color w:val="000000"/>
        </w:rPr>
        <w:t xml:space="preserve">Hall, G. E. &amp; </w:t>
      </w:r>
      <w:proofErr w:type="spellStart"/>
      <w:r w:rsidRPr="00EA74F1">
        <w:rPr>
          <w:rFonts w:cs="Arial"/>
          <w:color w:val="000000"/>
        </w:rPr>
        <w:t>Loucks</w:t>
      </w:r>
      <w:proofErr w:type="spellEnd"/>
      <w:r w:rsidRPr="00EA74F1">
        <w:rPr>
          <w:rFonts w:cs="Arial"/>
          <w:color w:val="000000"/>
        </w:rPr>
        <w:t xml:space="preserve">, S. F. (1988). A developmental model for determining whether the treatment is actually implemented. American Educational Research Journal 14, (3), 263276. </w:t>
      </w:r>
    </w:p>
    <w:p w:rsidR="006F5A56" w:rsidRPr="00EA74F1" w:rsidRDefault="006F5A56" w:rsidP="006F5A56">
      <w:pPr>
        <w:pStyle w:val="NormalWeb"/>
        <w:spacing w:line="244" w:lineRule="atLeast"/>
        <w:rPr>
          <w:rFonts w:cs="Arial"/>
          <w:color w:val="000000"/>
        </w:rPr>
      </w:pPr>
      <w:r w:rsidRPr="00EA74F1">
        <w:rPr>
          <w:rFonts w:cs="Arial"/>
          <w:color w:val="000000"/>
        </w:rPr>
        <w:t xml:space="preserve">Joyce, B. &amp; Weil, M. (1992). Models of teaching (4th ed.). Boston: </w:t>
      </w:r>
      <w:proofErr w:type="spellStart"/>
      <w:r w:rsidRPr="00EA74F1">
        <w:rPr>
          <w:rFonts w:cs="Arial"/>
          <w:color w:val="000000"/>
        </w:rPr>
        <w:t>Allyn</w:t>
      </w:r>
      <w:proofErr w:type="spellEnd"/>
      <w:r w:rsidRPr="00EA74F1">
        <w:rPr>
          <w:rFonts w:cs="Arial"/>
          <w:color w:val="000000"/>
        </w:rPr>
        <w:t xml:space="preserve"> and Bacon. </w:t>
      </w:r>
    </w:p>
    <w:p w:rsidR="006F5A56" w:rsidRPr="00EA74F1" w:rsidRDefault="006F5A56" w:rsidP="006F5A56">
      <w:pPr>
        <w:pStyle w:val="NormalWeb"/>
        <w:spacing w:line="244" w:lineRule="atLeast"/>
        <w:rPr>
          <w:rFonts w:cs="Arial"/>
          <w:color w:val="000000"/>
        </w:rPr>
      </w:pPr>
      <w:r w:rsidRPr="00EA74F1">
        <w:rPr>
          <w:rFonts w:cs="Arial"/>
          <w:color w:val="000000"/>
        </w:rPr>
        <w:t xml:space="preserve">Joyce, B. R. &amp; </w:t>
      </w:r>
      <w:proofErr w:type="spellStart"/>
      <w:r w:rsidRPr="00EA74F1">
        <w:rPr>
          <w:rFonts w:cs="Arial"/>
          <w:color w:val="000000"/>
        </w:rPr>
        <w:t>Harootuian</w:t>
      </w:r>
      <w:proofErr w:type="spellEnd"/>
      <w:r w:rsidRPr="00EA74F1">
        <w:rPr>
          <w:rFonts w:cs="Arial"/>
          <w:color w:val="000000"/>
        </w:rPr>
        <w:t xml:space="preserve">, B. (1964). Teaching as problem solving. Journal of Teacher Education, 15, 420-427. </w:t>
      </w:r>
    </w:p>
    <w:p w:rsidR="006F5A56" w:rsidRPr="00EA74F1" w:rsidRDefault="006F5A56" w:rsidP="006F5A56">
      <w:pPr>
        <w:pStyle w:val="NormalWeb"/>
        <w:spacing w:line="244" w:lineRule="atLeast"/>
        <w:rPr>
          <w:rFonts w:cs="Arial"/>
          <w:color w:val="000000"/>
        </w:rPr>
      </w:pPr>
      <w:r w:rsidRPr="00EA74F1">
        <w:rPr>
          <w:rFonts w:cs="Arial"/>
          <w:color w:val="000000"/>
        </w:rPr>
        <w:t xml:space="preserve">Lincoln, Y. &amp; </w:t>
      </w:r>
      <w:proofErr w:type="spellStart"/>
      <w:r w:rsidRPr="00EA74F1">
        <w:rPr>
          <w:rFonts w:cs="Arial"/>
          <w:color w:val="000000"/>
        </w:rPr>
        <w:t>Guba</w:t>
      </w:r>
      <w:proofErr w:type="spellEnd"/>
      <w:r w:rsidRPr="00EA74F1">
        <w:rPr>
          <w:rFonts w:cs="Arial"/>
          <w:color w:val="000000"/>
        </w:rPr>
        <w:t xml:space="preserve">, E. (1985). Naturalistic inquiry. Newbury Park, CA: Sage Publications, Inc.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Mager</w:t>
      </w:r>
      <w:proofErr w:type="spellEnd"/>
      <w:r w:rsidRPr="00EA74F1">
        <w:rPr>
          <w:rFonts w:cs="Arial"/>
          <w:color w:val="000000"/>
        </w:rPr>
        <w:t xml:space="preserve">, R. F. (1975). Preparing instructional objectives (2nd ed.). Belmont, CA: </w:t>
      </w:r>
      <w:proofErr w:type="spellStart"/>
      <w:r w:rsidRPr="00EA74F1">
        <w:rPr>
          <w:rFonts w:cs="Arial"/>
          <w:color w:val="000000"/>
        </w:rPr>
        <w:t>Fearon</w:t>
      </w:r>
      <w:proofErr w:type="spellEnd"/>
      <w:r w:rsidRPr="00EA74F1">
        <w:rPr>
          <w:rFonts w:cs="Arial"/>
          <w:color w:val="000000"/>
        </w:rPr>
        <w:t xml:space="preserve">. </w:t>
      </w:r>
      <w:proofErr w:type="spellStart"/>
      <w:r w:rsidRPr="00EA74F1">
        <w:rPr>
          <w:rFonts w:cs="Arial"/>
          <w:color w:val="000000"/>
        </w:rPr>
        <w:t>Panasuk</w:t>
      </w:r>
      <w:proofErr w:type="spellEnd"/>
      <w:r w:rsidRPr="00EA74F1">
        <w:rPr>
          <w:rFonts w:cs="Arial"/>
          <w:color w:val="000000"/>
        </w:rPr>
        <w:t xml:space="preserve">, R. M. &amp; Cutler. J. (2001). Promoting </w:t>
      </w:r>
    </w:p>
    <w:p w:rsidR="006F5A56" w:rsidRPr="00EA74F1" w:rsidRDefault="006F5A56" w:rsidP="006F5A56">
      <w:pPr>
        <w:pStyle w:val="NormalWeb"/>
        <w:spacing w:line="244" w:lineRule="atLeast"/>
        <w:rPr>
          <w:rFonts w:cs="Arial"/>
          <w:color w:val="000000"/>
        </w:rPr>
      </w:pPr>
      <w:r w:rsidRPr="00EA74F1">
        <w:rPr>
          <w:rFonts w:cs="Arial"/>
          <w:color w:val="000000"/>
        </w:rPr>
        <w:t xml:space="preserve">number sense. Mathematics Leadership Journal, NCSM.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Panasuk</w:t>
      </w:r>
      <w:proofErr w:type="spellEnd"/>
      <w:r w:rsidRPr="00EA74F1">
        <w:rPr>
          <w:rFonts w:cs="Arial"/>
          <w:color w:val="000000"/>
        </w:rPr>
        <w:t xml:space="preserve">, R. M. &amp; Stone, W. (2002) Planning is a basic requirement for successful teaching. delta-K Mathematics Journal, 71-74. </w:t>
      </w:r>
    </w:p>
    <w:p w:rsidR="006F5A56" w:rsidRPr="00EA74F1" w:rsidRDefault="006F5A56" w:rsidP="006F5A56">
      <w:pPr>
        <w:pStyle w:val="NormalWeb"/>
        <w:spacing w:line="244" w:lineRule="atLeast"/>
        <w:rPr>
          <w:rFonts w:cs="Arial"/>
          <w:color w:val="000000"/>
        </w:rPr>
      </w:pPr>
      <w:r w:rsidRPr="00EA74F1">
        <w:rPr>
          <w:rFonts w:cs="Arial"/>
          <w:color w:val="000000"/>
        </w:rPr>
        <w:lastRenderedPageBreak/>
        <w:t xml:space="preserve">Piaget, J. (1977). The development of thought, equilibration of cognitive structures. New York, NY: The Viking Press.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Pirolli</w:t>
      </w:r>
      <w:proofErr w:type="spellEnd"/>
      <w:r w:rsidRPr="00EA74F1">
        <w:rPr>
          <w:rFonts w:cs="Arial"/>
          <w:color w:val="000000"/>
        </w:rPr>
        <w:t xml:space="preserve">, P.L. &amp; Anderson, J. R. (1985) The role of learning from examples in the acquisition of recursive programming skills. Canadian Journal of Psychology, 32, 240-272.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Polya</w:t>
      </w:r>
      <w:proofErr w:type="spellEnd"/>
      <w:r w:rsidRPr="00EA74F1">
        <w:rPr>
          <w:rFonts w:cs="Arial"/>
          <w:color w:val="000000"/>
        </w:rPr>
        <w:t xml:space="preserve">, G. (1981). Mathematical discovery. New York, NY: Wiley.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Popham</w:t>
      </w:r>
      <w:proofErr w:type="spellEnd"/>
      <w:r w:rsidRPr="00EA74F1">
        <w:rPr>
          <w:rFonts w:cs="Arial"/>
          <w:color w:val="000000"/>
        </w:rPr>
        <w:t xml:space="preserve">, J. W. &amp; Baker, E. L. (1970). Systematic Instruction. Englewood Cliffs, NJ: Prentice Hall.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Scriven</w:t>
      </w:r>
      <w:proofErr w:type="spellEnd"/>
      <w:r w:rsidRPr="00EA74F1">
        <w:rPr>
          <w:rFonts w:cs="Arial"/>
          <w:color w:val="000000"/>
        </w:rPr>
        <w:t xml:space="preserve">, D. (1967) The methodology of evaluation. In AERA Monograph Series on Curriculum Evaluation, 1, 39-83.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Schoenfeld</w:t>
      </w:r>
      <w:proofErr w:type="spellEnd"/>
      <w:r w:rsidRPr="00EA74F1">
        <w:rPr>
          <w:rFonts w:cs="Arial"/>
          <w:color w:val="000000"/>
        </w:rPr>
        <w:t>, A. (1985). Mathematical problem solving. New York, NY Academic Press. Silver, E. (1998). Improving mathematics in mid</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dle</w:t>
      </w:r>
      <w:proofErr w:type="spellEnd"/>
      <w:r w:rsidRPr="00EA74F1">
        <w:rPr>
          <w:rFonts w:cs="Arial"/>
          <w:color w:val="000000"/>
        </w:rPr>
        <w:t xml:space="preserve"> school: Lessons from TIMSS and related research. U.S. Department of Education, Office of Educational Research and improvement. </w:t>
      </w:r>
    </w:p>
    <w:p w:rsidR="006F5A56" w:rsidRPr="00EA74F1" w:rsidRDefault="006F5A56" w:rsidP="006F5A56">
      <w:pPr>
        <w:pStyle w:val="NormalWeb"/>
        <w:spacing w:line="244" w:lineRule="atLeast"/>
        <w:rPr>
          <w:rFonts w:cs="Arial"/>
          <w:color w:val="000000"/>
        </w:rPr>
      </w:pPr>
      <w:r w:rsidRPr="00EA74F1">
        <w:rPr>
          <w:rFonts w:cs="Arial"/>
          <w:color w:val="000000"/>
        </w:rPr>
        <w:t xml:space="preserve">Simon, H. A. &amp; </w:t>
      </w:r>
      <w:proofErr w:type="spellStart"/>
      <w:r w:rsidRPr="00EA74F1">
        <w:rPr>
          <w:rFonts w:cs="Arial"/>
          <w:color w:val="000000"/>
        </w:rPr>
        <w:t>Anzai</w:t>
      </w:r>
      <w:proofErr w:type="spellEnd"/>
      <w:r w:rsidRPr="00EA74F1">
        <w:rPr>
          <w:rFonts w:cs="Arial"/>
          <w:color w:val="000000"/>
        </w:rPr>
        <w:t xml:space="preserve">, Y. (1979). The theory of learning by doing. Psychological Review, 86, 124-140.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Slavin</w:t>
      </w:r>
      <w:proofErr w:type="spellEnd"/>
      <w:r w:rsidRPr="00EA74F1">
        <w:rPr>
          <w:rFonts w:cs="Arial"/>
          <w:color w:val="000000"/>
        </w:rPr>
        <w:t xml:space="preserve">, R. E. (1994). Educational psychology. Boston: </w:t>
      </w:r>
      <w:proofErr w:type="spellStart"/>
      <w:r w:rsidRPr="00EA74F1">
        <w:rPr>
          <w:rFonts w:cs="Arial"/>
          <w:color w:val="000000"/>
        </w:rPr>
        <w:t>Allyn</w:t>
      </w:r>
      <w:proofErr w:type="spellEnd"/>
      <w:r w:rsidRPr="00EA74F1">
        <w:rPr>
          <w:rFonts w:cs="Arial"/>
          <w:color w:val="000000"/>
        </w:rPr>
        <w:t xml:space="preserve"> and Bacon.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Spadano</w:t>
      </w:r>
      <w:proofErr w:type="spellEnd"/>
      <w:r w:rsidRPr="00EA74F1">
        <w:rPr>
          <w:rFonts w:cs="Arial"/>
          <w:color w:val="000000"/>
        </w:rPr>
        <w:t xml:space="preserve">, J. &amp; </w:t>
      </w:r>
      <w:proofErr w:type="spellStart"/>
      <w:r w:rsidRPr="00EA74F1">
        <w:rPr>
          <w:rFonts w:cs="Arial"/>
          <w:color w:val="000000"/>
        </w:rPr>
        <w:t>Panasuk</w:t>
      </w:r>
      <w:proofErr w:type="spellEnd"/>
      <w:r w:rsidRPr="00EA74F1">
        <w:rPr>
          <w:rFonts w:cs="Arial"/>
          <w:color w:val="000000"/>
        </w:rPr>
        <w:t xml:space="preserve">, R. (1999). Advancing problem solving </w:t>
      </w:r>
      <w:proofErr w:type="spellStart"/>
      <w:r w:rsidRPr="00EA74F1">
        <w:rPr>
          <w:rFonts w:cs="Arial"/>
          <w:color w:val="000000"/>
        </w:rPr>
        <w:t>behavior</w:t>
      </w:r>
      <w:proofErr w:type="spellEnd"/>
      <w:r w:rsidRPr="00EA74F1">
        <w:rPr>
          <w:rFonts w:cs="Arial"/>
          <w:color w:val="000000"/>
        </w:rPr>
        <w:t xml:space="preserve">. Mathematics Education Leadership. 3hi3(1), 4-21. </w:t>
      </w:r>
    </w:p>
    <w:p w:rsidR="006F5A56" w:rsidRPr="00EA74F1" w:rsidRDefault="006F5A56" w:rsidP="006F5A56">
      <w:pPr>
        <w:pStyle w:val="NormalWeb"/>
        <w:spacing w:line="244" w:lineRule="atLeast"/>
        <w:rPr>
          <w:rFonts w:cs="Arial"/>
          <w:color w:val="000000"/>
        </w:rPr>
      </w:pPr>
      <w:r w:rsidRPr="00EA74F1">
        <w:rPr>
          <w:rFonts w:cs="Arial"/>
          <w:color w:val="000000"/>
        </w:rPr>
        <w:t>Stiff L. V. (2000). Learning our lessons. News Bulletin, 37, (4), 3, Reston, VA: NCTM U.S. Department of Education. (1996). Third Inter</w:t>
      </w:r>
    </w:p>
    <w:p w:rsidR="006F5A56" w:rsidRPr="00EA74F1" w:rsidRDefault="006F5A56" w:rsidP="006F5A56">
      <w:pPr>
        <w:pStyle w:val="NormalWeb"/>
        <w:spacing w:line="244" w:lineRule="atLeast"/>
        <w:rPr>
          <w:rFonts w:cs="Arial"/>
          <w:color w:val="000000"/>
        </w:rPr>
      </w:pPr>
      <w:r w:rsidRPr="00EA74F1">
        <w:rPr>
          <w:rFonts w:cs="Arial"/>
          <w:color w:val="000000"/>
        </w:rPr>
        <w:t xml:space="preserve">national Mathematics and Science Study. Washington, DC.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VanLehn</w:t>
      </w:r>
      <w:proofErr w:type="spellEnd"/>
      <w:r w:rsidRPr="00EA74F1">
        <w:rPr>
          <w:rFonts w:cs="Arial"/>
          <w:color w:val="000000"/>
        </w:rPr>
        <w:t xml:space="preserve">, K. (1986). Arithmetic procedures are induced from examples. In J. </w:t>
      </w:r>
      <w:proofErr w:type="spellStart"/>
      <w:r w:rsidRPr="00EA74F1">
        <w:rPr>
          <w:rFonts w:cs="Arial"/>
          <w:color w:val="000000"/>
        </w:rPr>
        <w:t>Hiebert</w:t>
      </w:r>
      <w:proofErr w:type="spellEnd"/>
      <w:r w:rsidRPr="00EA74F1">
        <w:rPr>
          <w:rFonts w:cs="Arial"/>
          <w:color w:val="000000"/>
        </w:rPr>
        <w:t xml:space="preserve"> (Ed.), Conceptual and procedural knowledge: the case of mathematics (pp. 133-179). Hillsdale, NJ: Lawrence Erlbaum Associates.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VanLehn</w:t>
      </w:r>
      <w:proofErr w:type="spellEnd"/>
      <w:r w:rsidRPr="00EA74F1">
        <w:rPr>
          <w:rFonts w:cs="Arial"/>
          <w:color w:val="000000"/>
        </w:rPr>
        <w:t xml:space="preserve">, K. (1990). Mind bugs: The origin of procedural misconceptions. Cambridge, MA: MIT Press. </w:t>
      </w:r>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Vygotsky</w:t>
      </w:r>
      <w:proofErr w:type="spellEnd"/>
      <w:r w:rsidRPr="00EA74F1">
        <w:rPr>
          <w:rFonts w:cs="Arial"/>
          <w:color w:val="000000"/>
        </w:rPr>
        <w:t xml:space="preserve">, L.S. (1986). Mind in society. Cambridge, MA: Harvard University Press. Wiggins, G. (1993). Assessing students </w:t>
      </w:r>
      <w:proofErr w:type="spellStart"/>
      <w:r w:rsidRPr="00EA74F1">
        <w:rPr>
          <w:rFonts w:cs="Arial"/>
          <w:color w:val="000000"/>
        </w:rPr>
        <w:t>perfor</w:t>
      </w:r>
      <w:proofErr w:type="spellEnd"/>
    </w:p>
    <w:p w:rsidR="006F5A56" w:rsidRPr="00EA74F1" w:rsidRDefault="006F5A56" w:rsidP="006F5A56">
      <w:pPr>
        <w:pStyle w:val="NormalWeb"/>
        <w:spacing w:line="244" w:lineRule="atLeast"/>
        <w:rPr>
          <w:rFonts w:cs="Arial"/>
          <w:color w:val="000000"/>
        </w:rPr>
      </w:pPr>
      <w:proofErr w:type="spellStart"/>
      <w:r w:rsidRPr="00EA74F1">
        <w:rPr>
          <w:rFonts w:cs="Arial"/>
          <w:color w:val="000000"/>
        </w:rPr>
        <w:t>mance</w:t>
      </w:r>
      <w:proofErr w:type="spellEnd"/>
      <w:r w:rsidRPr="00EA74F1">
        <w:rPr>
          <w:rFonts w:cs="Arial"/>
          <w:color w:val="000000"/>
        </w:rPr>
        <w:t xml:space="preserve">: Exploring the purpose and limits of testing. San Francisco: </w:t>
      </w:r>
      <w:proofErr w:type="spellStart"/>
      <w:r w:rsidRPr="00EA74F1">
        <w:rPr>
          <w:rFonts w:cs="Arial"/>
          <w:color w:val="000000"/>
        </w:rPr>
        <w:t>Jossey</w:t>
      </w:r>
      <w:proofErr w:type="spellEnd"/>
      <w:r w:rsidRPr="00EA74F1">
        <w:rPr>
          <w:rFonts w:cs="Arial"/>
          <w:color w:val="000000"/>
        </w:rPr>
        <w:t xml:space="preserve">-Bass. </w:t>
      </w:r>
    </w:p>
    <w:p w:rsidR="006F5A56" w:rsidRPr="00EA74F1" w:rsidRDefault="006F5A56" w:rsidP="006F5A56">
      <w:pPr>
        <w:pStyle w:val="NormalWeb"/>
        <w:spacing w:line="244" w:lineRule="atLeast"/>
        <w:rPr>
          <w:rFonts w:cs="Arial"/>
          <w:color w:val="000000"/>
        </w:rPr>
      </w:pPr>
      <w:r w:rsidRPr="00EA74F1">
        <w:rPr>
          <w:rFonts w:cs="Arial"/>
          <w:color w:val="000000"/>
        </w:rPr>
        <w:t xml:space="preserve">William, D &amp; Black, P. (1996). Meanings and consequences: basis for distinguishing formative and summative functions of assessment. </w:t>
      </w:r>
    </w:p>
    <w:p w:rsidR="006F5A56" w:rsidRPr="00EA74F1" w:rsidRDefault="006F5A56" w:rsidP="006F5A56">
      <w:pPr>
        <w:pStyle w:val="NormalWeb"/>
        <w:spacing w:line="244" w:lineRule="atLeast"/>
        <w:rPr>
          <w:rFonts w:cs="Arial"/>
          <w:color w:val="000000"/>
        </w:rPr>
      </w:pPr>
    </w:p>
    <w:p w:rsidR="00173A01" w:rsidRPr="00EA74F1" w:rsidRDefault="00173A01">
      <w:pPr>
        <w:spacing w:line="240" w:lineRule="auto"/>
        <w:jc w:val="left"/>
      </w:pPr>
      <w:r w:rsidRPr="00EA74F1">
        <w:br w:type="page"/>
      </w:r>
    </w:p>
    <w:p w:rsidR="00173A01" w:rsidRPr="00EA74F1" w:rsidRDefault="00173A01" w:rsidP="00173A01">
      <w:pPr>
        <w:pStyle w:val="Heading1"/>
        <w:rPr>
          <w:rFonts w:eastAsiaTheme="minorHAnsi"/>
          <w:lang w:val="en-ZA" w:eastAsia="en-US"/>
        </w:rPr>
      </w:pPr>
      <w:bookmarkStart w:id="421" w:name="_Toc225835851"/>
      <w:bookmarkStart w:id="422" w:name="Appendix_C"/>
      <w:r w:rsidRPr="00EA74F1">
        <w:rPr>
          <w:rFonts w:eastAsiaTheme="minorHAnsi"/>
          <w:lang w:val="en-ZA" w:eastAsia="en-US"/>
        </w:rPr>
        <w:lastRenderedPageBreak/>
        <w:t>Appendix C</w:t>
      </w:r>
      <w:bookmarkEnd w:id="421"/>
    </w:p>
    <w:p w:rsidR="00173A01" w:rsidRPr="00EA74F1" w:rsidRDefault="00DF5CE5" w:rsidP="00173A01">
      <w:pPr>
        <w:pStyle w:val="Heading2"/>
        <w:rPr>
          <w:rFonts w:eastAsiaTheme="minorHAnsi"/>
          <w:lang w:eastAsia="en-US"/>
        </w:rPr>
      </w:pPr>
      <w:bookmarkStart w:id="423" w:name="_Toc225835852"/>
      <w:bookmarkEnd w:id="422"/>
      <w:r w:rsidRPr="00EA74F1">
        <w:rPr>
          <w:rFonts w:eastAsiaTheme="minorHAnsi"/>
          <w:lang w:eastAsia="en-US"/>
        </w:rPr>
        <w:t>Learning through problem solving</w:t>
      </w:r>
      <w:bookmarkEnd w:id="423"/>
    </w:p>
    <w:p w:rsidR="00173A01" w:rsidRPr="00EA74F1" w:rsidRDefault="00173A01" w:rsidP="00173A01">
      <w:pPr>
        <w:autoSpaceDE w:val="0"/>
        <w:autoSpaceDN w:val="0"/>
        <w:adjustRightInd w:val="0"/>
        <w:spacing w:line="240" w:lineRule="auto"/>
        <w:jc w:val="center"/>
        <w:rPr>
          <w:rFonts w:eastAsiaTheme="minorHAnsi"/>
          <w:i/>
          <w:iCs/>
          <w:sz w:val="28"/>
          <w:szCs w:val="28"/>
          <w:lang w:eastAsia="en-US"/>
        </w:rPr>
      </w:pPr>
      <w:proofErr w:type="spellStart"/>
      <w:r w:rsidRPr="00EA74F1">
        <w:rPr>
          <w:rFonts w:eastAsiaTheme="minorHAnsi"/>
          <w:i/>
          <w:iCs/>
          <w:sz w:val="28"/>
          <w:szCs w:val="28"/>
          <w:lang w:eastAsia="en-US"/>
        </w:rPr>
        <w:t>Hanlie</w:t>
      </w:r>
      <w:proofErr w:type="spellEnd"/>
      <w:r w:rsidRPr="00EA74F1">
        <w:rPr>
          <w:rFonts w:eastAsiaTheme="minorHAnsi"/>
          <w:i/>
          <w:iCs/>
          <w:sz w:val="28"/>
          <w:szCs w:val="28"/>
          <w:lang w:eastAsia="en-US"/>
        </w:rPr>
        <w:t xml:space="preserve"> Murray, </w:t>
      </w:r>
      <w:proofErr w:type="spellStart"/>
      <w:r w:rsidRPr="00EA74F1">
        <w:rPr>
          <w:rFonts w:eastAsiaTheme="minorHAnsi"/>
          <w:i/>
          <w:iCs/>
          <w:sz w:val="28"/>
          <w:szCs w:val="28"/>
          <w:lang w:eastAsia="en-US"/>
        </w:rPr>
        <w:t>Alwyn</w:t>
      </w:r>
      <w:proofErr w:type="spellEnd"/>
      <w:r w:rsidRPr="00EA74F1">
        <w:rPr>
          <w:rFonts w:eastAsiaTheme="minorHAnsi"/>
          <w:i/>
          <w:iCs/>
          <w:sz w:val="28"/>
          <w:szCs w:val="28"/>
          <w:lang w:eastAsia="en-US"/>
        </w:rPr>
        <w:t xml:space="preserve"> Olivier and Piet Human</w:t>
      </w:r>
    </w:p>
    <w:p w:rsidR="00173A01" w:rsidRPr="00EA74F1" w:rsidRDefault="00173A01" w:rsidP="00173A01">
      <w:pPr>
        <w:autoSpaceDE w:val="0"/>
        <w:autoSpaceDN w:val="0"/>
        <w:adjustRightInd w:val="0"/>
        <w:spacing w:line="240" w:lineRule="auto"/>
        <w:jc w:val="center"/>
        <w:rPr>
          <w:rFonts w:eastAsiaTheme="minorHAnsi"/>
          <w:i/>
          <w:iCs/>
          <w:sz w:val="28"/>
          <w:szCs w:val="28"/>
          <w:lang w:eastAsia="en-US"/>
        </w:rPr>
      </w:pPr>
      <w:r w:rsidRPr="00EA74F1">
        <w:rPr>
          <w:rFonts w:eastAsiaTheme="minorHAnsi"/>
          <w:i/>
          <w:iCs/>
          <w:sz w:val="28"/>
          <w:szCs w:val="28"/>
          <w:lang w:eastAsia="en-US"/>
        </w:rPr>
        <w:t>University of Stellenbosch, South Africa</w:t>
      </w:r>
    </w:p>
    <w:p w:rsidR="00173A01" w:rsidRPr="00EA74F1" w:rsidRDefault="00173A01" w:rsidP="00173A01">
      <w:pPr>
        <w:autoSpaceDE w:val="0"/>
        <w:autoSpaceDN w:val="0"/>
        <w:adjustRightInd w:val="0"/>
        <w:spacing w:line="240" w:lineRule="auto"/>
        <w:rPr>
          <w:rFonts w:eastAsiaTheme="minorHAnsi"/>
          <w:b/>
          <w:bCs/>
          <w:sz w:val="28"/>
          <w:szCs w:val="28"/>
          <w:lang w:eastAsia="en-US"/>
        </w:rPr>
      </w:pPr>
      <w:r w:rsidRPr="00EA74F1">
        <w:rPr>
          <w:rFonts w:eastAsiaTheme="minorHAnsi"/>
          <w:b/>
          <w:bCs/>
          <w:sz w:val="28"/>
          <w:szCs w:val="28"/>
          <w:lang w:eastAsia="en-US"/>
        </w:rPr>
        <w:t>Introduction</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By 1988, our group had completed several studies on young students’ understanding of particular concepts before, during and after instruction. These experiences led us to conduct two small scale and several informal teaching experiments based on the idea that the teacher should pose problems to students for which they do not yet have a routine solution method available, and that learning would take place while the students were grappling with the problems. The outcomes of these experiments helped us to develop the following </w:t>
      </w:r>
      <w:r w:rsidRPr="00EA74F1">
        <w:rPr>
          <w:rFonts w:eastAsiaTheme="minorHAnsi"/>
          <w:i/>
          <w:iCs/>
          <w:sz w:val="28"/>
          <w:szCs w:val="28"/>
          <w:lang w:eastAsia="en-US"/>
        </w:rPr>
        <w:t xml:space="preserve">tentative </w:t>
      </w:r>
      <w:r w:rsidRPr="00EA74F1">
        <w:rPr>
          <w:rFonts w:eastAsiaTheme="minorHAnsi"/>
          <w:sz w:val="28"/>
          <w:szCs w:val="28"/>
          <w:lang w:eastAsia="en-US"/>
        </w:rPr>
        <w:t xml:space="preserve">model for learning and teaching mathematics: </w:t>
      </w:r>
    </w:p>
    <w:p w:rsidR="00173A01" w:rsidRPr="00EA74F1" w:rsidRDefault="00173A01" w:rsidP="00173A01">
      <w:pPr>
        <w:autoSpaceDE w:val="0"/>
        <w:autoSpaceDN w:val="0"/>
        <w:adjustRightInd w:val="0"/>
        <w:spacing w:line="240" w:lineRule="auto"/>
        <w:ind w:left="426" w:right="1371"/>
        <w:rPr>
          <w:rFonts w:eastAsiaTheme="minorHAnsi"/>
          <w:i/>
          <w:iCs/>
          <w:sz w:val="28"/>
          <w:szCs w:val="28"/>
          <w:lang w:eastAsia="en-US"/>
        </w:rPr>
      </w:pPr>
      <w:r w:rsidRPr="00EA74F1">
        <w:rPr>
          <w:rFonts w:eastAsiaTheme="minorHAnsi"/>
          <w:i/>
          <w:iCs/>
          <w:sz w:val="28"/>
          <w:szCs w:val="28"/>
          <w:lang w:eastAsia="en-US"/>
        </w:rPr>
        <w:t xml:space="preserve">Learning occurs when students grapple with problems for which they have no routine methods. Problems therefore come before the teaching of the solution method. The teacher should not interfere with the students while they are trying to solve the problem, but students are encouraged to compare their methods with each other, discuss the problem, etc.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In the years since 1988, we have come to realise that this naïve description actually represents an enormously complex </w:t>
      </w:r>
      <w:r w:rsidRPr="00EA74F1">
        <w:rPr>
          <w:rFonts w:eastAsiaTheme="minorHAnsi"/>
          <w:i/>
          <w:iCs/>
          <w:sz w:val="28"/>
          <w:szCs w:val="28"/>
          <w:lang w:eastAsia="en-US"/>
        </w:rPr>
        <w:t xml:space="preserve">series </w:t>
      </w:r>
      <w:r w:rsidRPr="00EA74F1">
        <w:rPr>
          <w:rFonts w:eastAsiaTheme="minorHAnsi"/>
          <w:sz w:val="28"/>
          <w:szCs w:val="28"/>
          <w:lang w:eastAsia="en-US"/>
        </w:rPr>
        <w:t xml:space="preserve">of learning situations. </w:t>
      </w:r>
      <w:r w:rsidRPr="00EA74F1">
        <w:rPr>
          <w:rFonts w:eastAsiaTheme="minorHAnsi"/>
          <w:i/>
          <w:iCs/>
          <w:sz w:val="28"/>
          <w:szCs w:val="28"/>
          <w:lang w:eastAsia="en-US"/>
        </w:rPr>
        <w:t xml:space="preserve">Some </w:t>
      </w:r>
      <w:r w:rsidRPr="00EA74F1">
        <w:rPr>
          <w:rFonts w:eastAsiaTheme="minorHAnsi"/>
          <w:sz w:val="28"/>
          <w:szCs w:val="28"/>
          <w:lang w:eastAsia="en-US"/>
        </w:rPr>
        <w:t>of the issues that we were confronted with to research further and resolve as well as we could, were:</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The role of the teacher. </w:t>
      </w:r>
      <w:r w:rsidRPr="00EA74F1">
        <w:rPr>
          <w:rFonts w:eastAsiaTheme="minorHAnsi"/>
          <w:sz w:val="28"/>
          <w:szCs w:val="28"/>
          <w:lang w:eastAsia="en-US"/>
        </w:rPr>
        <w:t>To what extent should the teacher be part of the problem solving process? Keeping in mind that the problem solving process involves mathematical as well as social processes, do different processes demand different types of support and intervention?</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The classroom culture. </w:t>
      </w:r>
      <w:r w:rsidRPr="00EA74F1">
        <w:rPr>
          <w:rFonts w:eastAsiaTheme="minorHAnsi"/>
          <w:sz w:val="28"/>
          <w:szCs w:val="28"/>
          <w:lang w:eastAsia="en-US"/>
        </w:rPr>
        <w:t>Although the classroom culture includes the didactical contract between teacher and students (their mutual expectations and obligations), it also includes the ways in which the learning situations are physically set up and the rules under which they operate. What did we have to learn about this?</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Interaction patterns among students. </w:t>
      </w:r>
      <w:r w:rsidRPr="00EA74F1">
        <w:rPr>
          <w:rFonts w:eastAsiaTheme="minorHAnsi"/>
          <w:sz w:val="28"/>
          <w:szCs w:val="28"/>
          <w:lang w:eastAsia="en-US"/>
        </w:rPr>
        <w:t>These interaction patterns depend on the role which the teacher has assumed, the classroom culture and the way in which the teacher sets up learning situations, reflecting her beliefs about how mathematics is learnt. To what extent do different interaction patterns influence learning, and might there be different kinds of interaction patterns for different learning situations (i.e. different kinds of tasks)?</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The kind of problem posed. </w:t>
      </w:r>
      <w:r w:rsidRPr="00EA74F1">
        <w:rPr>
          <w:rFonts w:eastAsiaTheme="minorHAnsi"/>
          <w:sz w:val="28"/>
          <w:szCs w:val="28"/>
          <w:lang w:eastAsia="en-US"/>
        </w:rPr>
        <w:t xml:space="preserve">Mathematical tasks or activities come in a variety of guises: investigations, projects, traditional story sums, real-life problems, </w:t>
      </w:r>
      <w:r w:rsidRPr="00EA74F1">
        <w:rPr>
          <w:rFonts w:eastAsiaTheme="minorHAnsi"/>
          <w:sz w:val="28"/>
          <w:szCs w:val="28"/>
          <w:lang w:eastAsia="en-US"/>
        </w:rPr>
        <w:lastRenderedPageBreak/>
        <w:t>abstract problems, puzzles, etc. Were all of these suitable for learning through solving problems, or were some more suitable than others?</w:t>
      </w:r>
    </w:p>
    <w:p w:rsidR="00173A01" w:rsidRPr="00EA74F1" w:rsidRDefault="00173A01" w:rsidP="00173A01">
      <w:pPr>
        <w:autoSpaceDE w:val="0"/>
        <w:autoSpaceDN w:val="0"/>
        <w:adjustRightInd w:val="0"/>
        <w:spacing w:line="240" w:lineRule="auto"/>
        <w:rPr>
          <w:rFonts w:eastAsiaTheme="minorHAnsi"/>
          <w:sz w:val="28"/>
          <w:szCs w:val="28"/>
          <w:lang w:eastAsia="en-US"/>
        </w:rPr>
      </w:pP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The mathematical structure of the problem. </w:t>
      </w:r>
      <w:r w:rsidRPr="00EA74F1">
        <w:rPr>
          <w:rFonts w:eastAsiaTheme="minorHAnsi"/>
          <w:sz w:val="28"/>
          <w:szCs w:val="28"/>
          <w:lang w:eastAsia="en-US"/>
        </w:rPr>
        <w:t>Would it be a good idea if Grade 1 students worked at addition-type problems for a long time, so as to establish strong understandings of the operation and its solution methods? Would it matter if Grade 1 students never met a proportional sharing problem?</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Sustained learning. </w:t>
      </w:r>
      <w:r w:rsidRPr="00EA74F1">
        <w:rPr>
          <w:rFonts w:eastAsiaTheme="minorHAnsi"/>
          <w:sz w:val="28"/>
          <w:szCs w:val="28"/>
          <w:lang w:eastAsia="en-US"/>
        </w:rPr>
        <w:t xml:space="preserve">It might be possible to achieve single, successful learning episodes, or even the satisfactory development of a group of students over a period of weeks, but would such a programme maintain students’ mathematical development over a number of years? </w:t>
      </w:r>
      <w:r w:rsidRPr="00EA74F1">
        <w:rPr>
          <w:rFonts w:eastAsiaTheme="minorHAnsi"/>
          <w:i/>
          <w:iCs/>
          <w:sz w:val="28"/>
          <w:szCs w:val="28"/>
          <w:lang w:eastAsia="en-US"/>
        </w:rPr>
        <w:t xml:space="preserve">The type of response elicited from the student. </w:t>
      </w:r>
      <w:r w:rsidRPr="00EA74F1">
        <w:rPr>
          <w:rFonts w:eastAsiaTheme="minorHAnsi"/>
          <w:sz w:val="28"/>
          <w:szCs w:val="28"/>
          <w:lang w:eastAsia="en-US"/>
        </w:rPr>
        <w:t xml:space="preserve">Should the teacher accept verbal answers and explanations, or should she insist on written explanations, and if so, for what purpose and in what format? </w:t>
      </w:r>
      <w:r w:rsidRPr="00EA74F1">
        <w:rPr>
          <w:rFonts w:eastAsiaTheme="minorHAnsi"/>
          <w:i/>
          <w:iCs/>
          <w:sz w:val="28"/>
          <w:szCs w:val="28"/>
          <w:lang w:eastAsia="en-US"/>
        </w:rPr>
        <w:t xml:space="preserve">Teacher awareness, understanding and co-operation. </w:t>
      </w:r>
      <w:r w:rsidRPr="00EA74F1">
        <w:rPr>
          <w:rFonts w:eastAsiaTheme="minorHAnsi"/>
          <w:sz w:val="28"/>
          <w:szCs w:val="28"/>
          <w:lang w:eastAsia="en-US"/>
        </w:rPr>
        <w:t xml:space="preserve">We knew from experience that many teachers of the lower elementary grades were to some extent aware that young children invented their own methods and, provided they received </w:t>
      </w:r>
      <w:r w:rsidRPr="00EA74F1">
        <w:rPr>
          <w:rFonts w:eastAsiaTheme="minorHAnsi"/>
          <w:i/>
          <w:iCs/>
          <w:sz w:val="28"/>
          <w:szCs w:val="28"/>
          <w:lang w:eastAsia="en-US"/>
        </w:rPr>
        <w:t xml:space="preserve">sufficient </w:t>
      </w:r>
      <w:r w:rsidRPr="00EA74F1">
        <w:rPr>
          <w:rFonts w:eastAsiaTheme="minorHAnsi"/>
          <w:sz w:val="28"/>
          <w:szCs w:val="28"/>
          <w:lang w:eastAsia="en-US"/>
        </w:rPr>
        <w:t>information and some continued support, achieved significant success. We were concerned about large-scale implementations which necessarily implied brief training sessions with large groups of teachers.</w:t>
      </w:r>
    </w:p>
    <w:p w:rsidR="00173A01" w:rsidRPr="00EA74F1" w:rsidRDefault="00173A01" w:rsidP="00173A01">
      <w:pPr>
        <w:autoSpaceDE w:val="0"/>
        <w:autoSpaceDN w:val="0"/>
        <w:adjustRightInd w:val="0"/>
        <w:spacing w:line="240" w:lineRule="auto"/>
        <w:rPr>
          <w:rFonts w:eastAsiaTheme="minorHAnsi"/>
          <w:sz w:val="28"/>
          <w:szCs w:val="28"/>
          <w:lang w:eastAsia="en-US"/>
        </w:rPr>
      </w:pP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Informing the larger community. </w:t>
      </w:r>
      <w:r w:rsidRPr="00EA74F1">
        <w:rPr>
          <w:rFonts w:eastAsiaTheme="minorHAnsi"/>
          <w:sz w:val="28"/>
          <w:szCs w:val="28"/>
          <w:lang w:eastAsia="en-US"/>
        </w:rPr>
        <w:t>Would we be able to communicate well enough with the larger community (parents and other members of the public, pre-school, elementary and high school teachers and lecturers at local colleges and universities, and remedial teachers and educational psychologists) so that these different groupings could understand and identify with our basic principles and appreciate the quality of the mathematics that students were doing?</w:t>
      </w:r>
    </w:p>
    <w:p w:rsidR="00173A01" w:rsidRPr="00EA74F1" w:rsidRDefault="00173A01" w:rsidP="00173A01">
      <w:pPr>
        <w:autoSpaceDE w:val="0"/>
        <w:autoSpaceDN w:val="0"/>
        <w:adjustRightInd w:val="0"/>
        <w:spacing w:line="240" w:lineRule="auto"/>
        <w:rPr>
          <w:rFonts w:eastAsiaTheme="minorHAnsi"/>
          <w:sz w:val="28"/>
          <w:szCs w:val="28"/>
          <w:lang w:eastAsia="en-US"/>
        </w:rPr>
      </w:pPr>
    </w:p>
    <w:p w:rsidR="00173A01" w:rsidRPr="00EA74F1" w:rsidRDefault="00173A01" w:rsidP="00173A01">
      <w:pPr>
        <w:autoSpaceDE w:val="0"/>
        <w:autoSpaceDN w:val="0"/>
        <w:adjustRightInd w:val="0"/>
        <w:spacing w:line="240" w:lineRule="auto"/>
        <w:rPr>
          <w:rFonts w:eastAsiaTheme="minorHAnsi"/>
          <w:b/>
          <w:bCs/>
          <w:sz w:val="28"/>
          <w:szCs w:val="28"/>
          <w:lang w:eastAsia="en-US"/>
        </w:rPr>
      </w:pPr>
      <w:r w:rsidRPr="00EA74F1">
        <w:rPr>
          <w:rFonts w:eastAsiaTheme="minorHAnsi"/>
          <w:b/>
          <w:bCs/>
          <w:sz w:val="28"/>
          <w:szCs w:val="28"/>
          <w:lang w:eastAsia="en-US"/>
        </w:rPr>
        <w:t>Theoretical base</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Our present theoretical base can be described as follows:</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Contrary to an empiricist view of teaching as the transmission of knowledge and learning as the absorption of knowledge, research indicates that students construct their own mathematical knowledge irrespective of how they are taught. Cobb, </w:t>
      </w:r>
      <w:proofErr w:type="spellStart"/>
      <w:r w:rsidRPr="00EA74F1">
        <w:rPr>
          <w:rFonts w:eastAsiaTheme="minorHAnsi"/>
          <w:sz w:val="28"/>
          <w:szCs w:val="28"/>
          <w:lang w:eastAsia="en-US"/>
        </w:rPr>
        <w:t>Yackel</w:t>
      </w:r>
      <w:proofErr w:type="spellEnd"/>
      <w:r w:rsidRPr="00EA74F1">
        <w:rPr>
          <w:rFonts w:eastAsiaTheme="minorHAnsi"/>
          <w:sz w:val="28"/>
          <w:szCs w:val="28"/>
          <w:lang w:eastAsia="en-US"/>
        </w:rPr>
        <w:t xml:space="preserve"> and Wood (1992) state: “… we contend that students must necessarily construct their mathematical ways of knowing in any instructional setting whatsoever, including that of traditional direct instruction,” and “The central issue is not whether students are constructing, but the nature or quality of those constructions” (p. 28).</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A problem-centred learning approach to mathematics teaching (e.g. Cobb, Wood, </w:t>
      </w:r>
      <w:proofErr w:type="spellStart"/>
      <w:r w:rsidRPr="00EA74F1">
        <w:rPr>
          <w:rFonts w:eastAsiaTheme="minorHAnsi"/>
          <w:sz w:val="28"/>
          <w:szCs w:val="28"/>
          <w:lang w:eastAsia="en-US"/>
        </w:rPr>
        <w:t>Yackel</w:t>
      </w:r>
      <w:proofErr w:type="spellEnd"/>
      <w:r w:rsidRPr="00EA74F1">
        <w:rPr>
          <w:rFonts w:eastAsiaTheme="minorHAnsi"/>
          <w:sz w:val="28"/>
          <w:szCs w:val="28"/>
          <w:lang w:eastAsia="en-US"/>
        </w:rPr>
        <w:t xml:space="preserve">, Nicholls, Wheatley, </w:t>
      </w:r>
      <w:proofErr w:type="spellStart"/>
      <w:r w:rsidRPr="00EA74F1">
        <w:rPr>
          <w:rFonts w:eastAsiaTheme="minorHAnsi"/>
          <w:sz w:val="28"/>
          <w:szCs w:val="28"/>
          <w:lang w:eastAsia="en-US"/>
        </w:rPr>
        <w:t>Trigatti</w:t>
      </w:r>
      <w:proofErr w:type="spellEnd"/>
      <w:r w:rsidRPr="00EA74F1">
        <w:rPr>
          <w:rFonts w:eastAsiaTheme="minorHAnsi"/>
          <w:sz w:val="28"/>
          <w:szCs w:val="28"/>
          <w:lang w:eastAsia="en-US"/>
        </w:rPr>
        <w:t xml:space="preserve"> &amp; </w:t>
      </w:r>
      <w:proofErr w:type="spellStart"/>
      <w:r w:rsidRPr="00EA74F1">
        <w:rPr>
          <w:rFonts w:eastAsiaTheme="minorHAnsi"/>
          <w:sz w:val="28"/>
          <w:szCs w:val="28"/>
          <w:lang w:eastAsia="en-US"/>
        </w:rPr>
        <w:t>Perlwitz</w:t>
      </w:r>
      <w:proofErr w:type="spellEnd"/>
      <w:r w:rsidRPr="00EA74F1">
        <w:rPr>
          <w:rFonts w:eastAsiaTheme="minorHAnsi"/>
          <w:sz w:val="28"/>
          <w:szCs w:val="28"/>
          <w:lang w:eastAsia="en-US"/>
        </w:rPr>
        <w:t xml:space="preserve">, 1991; Olivier, Murray &amp; Human, 1990) is based on the acceptance that students construct their own knowledge and therefore attempts to establish individual and social procedures to monitor and improve the nature and quality of those constructions. We hold </w:t>
      </w:r>
      <w:r w:rsidRPr="00EA74F1">
        <w:rPr>
          <w:rFonts w:eastAsiaTheme="minorHAnsi"/>
          <w:sz w:val="28"/>
          <w:szCs w:val="28"/>
          <w:lang w:eastAsia="en-US"/>
        </w:rPr>
        <w:lastRenderedPageBreak/>
        <w:t xml:space="preserve">the view that the construction of mathematical knowledge is firstly an </w:t>
      </w:r>
      <w:r w:rsidRPr="00EA74F1">
        <w:rPr>
          <w:rFonts w:eastAsiaTheme="minorHAnsi"/>
          <w:i/>
          <w:iCs/>
          <w:sz w:val="28"/>
          <w:szCs w:val="28"/>
          <w:lang w:eastAsia="en-US"/>
        </w:rPr>
        <w:t xml:space="preserve">individual </w:t>
      </w:r>
      <w:r w:rsidRPr="00EA74F1">
        <w:rPr>
          <w:rFonts w:eastAsiaTheme="minorHAnsi"/>
          <w:sz w:val="28"/>
          <w:szCs w:val="28"/>
          <w:lang w:eastAsia="en-US"/>
        </w:rPr>
        <w:t xml:space="preserve">and secondly a </w:t>
      </w:r>
      <w:r w:rsidRPr="00EA74F1">
        <w:rPr>
          <w:rFonts w:eastAsiaTheme="minorHAnsi"/>
          <w:i/>
          <w:iCs/>
          <w:sz w:val="28"/>
          <w:szCs w:val="28"/>
          <w:lang w:eastAsia="en-US"/>
        </w:rPr>
        <w:t xml:space="preserve">social </w:t>
      </w:r>
      <w:r w:rsidRPr="00EA74F1">
        <w:rPr>
          <w:rFonts w:eastAsiaTheme="minorHAnsi"/>
          <w:sz w:val="28"/>
          <w:szCs w:val="28"/>
          <w:lang w:eastAsia="en-US"/>
        </w:rPr>
        <w:t>activity, described as follows by Ernest (1991):</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a) “The basis of mathematical knowledge is linguistic knowledge, conventions and rules, and language is a social construction.</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b) Interpersonal social processes are required to turn an </w:t>
      </w:r>
      <w:r w:rsidRPr="00EA74F1">
        <w:rPr>
          <w:rFonts w:eastAsiaTheme="minorHAnsi"/>
          <w:i/>
          <w:iCs/>
          <w:sz w:val="28"/>
          <w:szCs w:val="28"/>
          <w:lang w:eastAsia="en-US"/>
        </w:rPr>
        <w:t xml:space="preserve">individual's subjective </w:t>
      </w:r>
      <w:r w:rsidRPr="00EA74F1">
        <w:rPr>
          <w:rFonts w:eastAsiaTheme="minorHAnsi"/>
          <w:sz w:val="28"/>
          <w:szCs w:val="28"/>
          <w:lang w:eastAsia="en-US"/>
        </w:rPr>
        <w:t xml:space="preserve">mathematical knowledge, after publication, into </w:t>
      </w:r>
      <w:r w:rsidRPr="00EA74F1">
        <w:rPr>
          <w:rFonts w:eastAsiaTheme="minorHAnsi"/>
          <w:i/>
          <w:iCs/>
          <w:sz w:val="28"/>
          <w:szCs w:val="28"/>
          <w:lang w:eastAsia="en-US"/>
        </w:rPr>
        <w:t xml:space="preserve">accepted objective </w:t>
      </w:r>
      <w:r w:rsidRPr="00EA74F1">
        <w:rPr>
          <w:rFonts w:eastAsiaTheme="minorHAnsi"/>
          <w:sz w:val="28"/>
          <w:szCs w:val="28"/>
          <w:lang w:eastAsia="en-US"/>
        </w:rPr>
        <w:t>mathematical knowledge.</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c) Objectivity itself will be understood to be social.” (p. 42, our italics.) Social interaction serves at least the following purposes in problem-centred  classrooms:</w:t>
      </w:r>
    </w:p>
    <w:p w:rsidR="00173A01" w:rsidRPr="00EA74F1" w:rsidRDefault="00173A01" w:rsidP="00493472">
      <w:pPr>
        <w:pStyle w:val="ListParagraph"/>
        <w:numPr>
          <w:ilvl w:val="0"/>
          <w:numId w:val="102"/>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 xml:space="preserve">Social interaction creates opportunities for students to </w:t>
      </w:r>
      <w:r w:rsidRPr="00EA74F1">
        <w:rPr>
          <w:rFonts w:eastAsiaTheme="minorHAnsi"/>
          <w:i/>
          <w:iCs/>
          <w:sz w:val="28"/>
          <w:szCs w:val="28"/>
          <w:lang w:val="en-ZA"/>
        </w:rPr>
        <w:t xml:space="preserve">talk </w:t>
      </w:r>
      <w:r w:rsidRPr="00EA74F1">
        <w:rPr>
          <w:rFonts w:eastAsiaTheme="minorHAnsi"/>
          <w:sz w:val="28"/>
          <w:szCs w:val="28"/>
          <w:lang w:val="en-ZA"/>
        </w:rPr>
        <w:t xml:space="preserve">about their thinking, and this talk encourages reflection. “From the constructivist point of view, there can be no doubt that reflective ability is a major source of knowledge on all levels of mathematics. To verbalise what one is doing ensures that one is examining it. And it is precisely during such examination of mental operating that insufficiencies, contradictions, or irrelevancies are likely to be spotted.” Also, “… leading students to discuss </w:t>
      </w:r>
      <w:r w:rsidRPr="00EA74F1">
        <w:rPr>
          <w:rFonts w:eastAsiaTheme="minorHAnsi"/>
          <w:i/>
          <w:iCs/>
          <w:sz w:val="28"/>
          <w:szCs w:val="28"/>
          <w:lang w:val="en-ZA"/>
        </w:rPr>
        <w:t xml:space="preserve">their </w:t>
      </w:r>
      <w:r w:rsidRPr="00EA74F1">
        <w:rPr>
          <w:rFonts w:eastAsiaTheme="minorHAnsi"/>
          <w:sz w:val="28"/>
          <w:szCs w:val="28"/>
          <w:lang w:val="en-ZA"/>
        </w:rPr>
        <w:t xml:space="preserve">view of a problem and their own tentative approaches, raises their self-confidence and provides opportunities for them to reflect and to devise new and perhaps more viable conceptual strategies” (Von </w:t>
      </w:r>
      <w:proofErr w:type="spellStart"/>
      <w:r w:rsidRPr="00EA74F1">
        <w:rPr>
          <w:rFonts w:eastAsiaTheme="minorHAnsi"/>
          <w:sz w:val="28"/>
          <w:szCs w:val="28"/>
          <w:lang w:val="en-ZA"/>
        </w:rPr>
        <w:t>Glasersfeld</w:t>
      </w:r>
      <w:proofErr w:type="spellEnd"/>
      <w:r w:rsidRPr="00EA74F1">
        <w:rPr>
          <w:rFonts w:eastAsiaTheme="minorHAnsi"/>
          <w:sz w:val="28"/>
          <w:szCs w:val="28"/>
          <w:lang w:val="en-ZA"/>
        </w:rPr>
        <w:t>, 1991, p. xviii, xix).</w:t>
      </w:r>
    </w:p>
    <w:p w:rsidR="00173A01" w:rsidRPr="00EA74F1" w:rsidRDefault="00173A01" w:rsidP="00493472">
      <w:pPr>
        <w:pStyle w:val="ListParagraph"/>
        <w:numPr>
          <w:ilvl w:val="0"/>
          <w:numId w:val="102"/>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Through classroom social interaction, the teacher and students construct a consensual domain (Richards, 1991) of taken-to-be-shared mathematical knowledge that both makes possible communication about mathematics and serves to constrain individual students' mathematical activity. In the course of their individual construction of knowledge, students actively participate in the classroom community's negotiation and institutionalisation of mathematical knowledge (Cobb et al, 1991).</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Whereas a traditional, transmission-type approach necessarily leads to subjective knowledge which is largely reconstructed objective knowledge, our version of a problem-centred learning approach reflects the belief that subjective knowledge (even if only in young children) should be experienced by the students as personal </w:t>
      </w:r>
      <w:r w:rsidRPr="00EA74F1">
        <w:rPr>
          <w:rFonts w:eastAsiaTheme="minorHAnsi"/>
          <w:i/>
          <w:iCs/>
          <w:sz w:val="28"/>
          <w:szCs w:val="28"/>
          <w:lang w:eastAsia="en-US"/>
        </w:rPr>
        <w:t xml:space="preserve">constructions </w:t>
      </w:r>
      <w:r w:rsidRPr="00EA74F1">
        <w:rPr>
          <w:rFonts w:eastAsiaTheme="minorHAnsi"/>
          <w:sz w:val="28"/>
          <w:szCs w:val="28"/>
          <w:lang w:eastAsia="en-US"/>
        </w:rPr>
        <w:t xml:space="preserve">and not re-constructed objective knowledge. (When we aim at children creating their own knowledge, as opposed to reconstructing existing objective knowledge, we do not imply that children are actually creating knowledge that does not already exist as objective knowledge; we do state that the children in this approach assume that they are creating </w:t>
      </w:r>
      <w:r w:rsidRPr="00EA74F1">
        <w:rPr>
          <w:rFonts w:eastAsiaTheme="minorHAnsi"/>
          <w:i/>
          <w:iCs/>
          <w:sz w:val="28"/>
          <w:szCs w:val="28"/>
          <w:lang w:eastAsia="en-US"/>
        </w:rPr>
        <w:t xml:space="preserve">their </w:t>
      </w:r>
      <w:r w:rsidRPr="00EA74F1">
        <w:rPr>
          <w:rFonts w:eastAsiaTheme="minorHAnsi"/>
          <w:sz w:val="28"/>
          <w:szCs w:val="28"/>
          <w:lang w:eastAsia="en-US"/>
        </w:rPr>
        <w:t xml:space="preserve">knowledge as new.)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We therefore regard problem-solving as the </w:t>
      </w:r>
      <w:r w:rsidRPr="00EA74F1">
        <w:rPr>
          <w:rFonts w:eastAsiaTheme="minorHAnsi"/>
          <w:i/>
          <w:iCs/>
          <w:sz w:val="28"/>
          <w:szCs w:val="28"/>
          <w:lang w:eastAsia="en-US"/>
        </w:rPr>
        <w:t xml:space="preserve">vehicle </w:t>
      </w:r>
      <w:r w:rsidRPr="00EA74F1">
        <w:rPr>
          <w:rFonts w:eastAsiaTheme="minorHAnsi"/>
          <w:sz w:val="28"/>
          <w:szCs w:val="28"/>
          <w:lang w:eastAsia="en-US"/>
        </w:rPr>
        <w:t xml:space="preserve">for learning.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It is necessary to distinguish sharply between learning </w:t>
      </w:r>
      <w:r w:rsidRPr="00EA74F1">
        <w:rPr>
          <w:rFonts w:eastAsiaTheme="minorHAnsi"/>
          <w:i/>
          <w:iCs/>
          <w:sz w:val="28"/>
          <w:szCs w:val="28"/>
          <w:lang w:eastAsia="en-US"/>
        </w:rPr>
        <w:t xml:space="preserve">to </w:t>
      </w:r>
      <w:r w:rsidRPr="00EA74F1">
        <w:rPr>
          <w:rFonts w:eastAsiaTheme="minorHAnsi"/>
          <w:sz w:val="28"/>
          <w:szCs w:val="28"/>
          <w:lang w:eastAsia="en-US"/>
        </w:rPr>
        <w:t xml:space="preserve">solve problems and learning </w:t>
      </w:r>
      <w:r w:rsidRPr="00EA74F1">
        <w:rPr>
          <w:rFonts w:eastAsiaTheme="minorHAnsi"/>
          <w:i/>
          <w:iCs/>
          <w:sz w:val="28"/>
          <w:szCs w:val="28"/>
          <w:lang w:eastAsia="en-US"/>
        </w:rPr>
        <w:t xml:space="preserve">through </w:t>
      </w:r>
      <w:r w:rsidRPr="00EA74F1">
        <w:rPr>
          <w:rFonts w:eastAsiaTheme="minorHAnsi"/>
          <w:sz w:val="28"/>
          <w:szCs w:val="28"/>
          <w:lang w:eastAsia="en-US"/>
        </w:rPr>
        <w:t xml:space="preserve">solving problems. Davis (1992) describes the process of learning through solving problems as follows: “Instead of starting with </w:t>
      </w:r>
      <w:r w:rsidRPr="00EA74F1">
        <w:rPr>
          <w:rFonts w:eastAsiaTheme="minorHAnsi"/>
          <w:sz w:val="28"/>
          <w:szCs w:val="28"/>
          <w:lang w:eastAsia="en-US"/>
        </w:rPr>
        <w:lastRenderedPageBreak/>
        <w:t xml:space="preserve">‘mathematical’ ideas, and then ‘applying’ them, we would start with </w:t>
      </w:r>
      <w:r w:rsidRPr="00EA74F1">
        <w:rPr>
          <w:rFonts w:eastAsiaTheme="minorHAnsi"/>
          <w:i/>
          <w:iCs/>
          <w:sz w:val="28"/>
          <w:szCs w:val="28"/>
          <w:lang w:eastAsia="en-US"/>
        </w:rPr>
        <w:t>problems or tasks</w:t>
      </w:r>
      <w:r w:rsidRPr="00EA74F1">
        <w:rPr>
          <w:rFonts w:eastAsiaTheme="minorHAnsi"/>
          <w:sz w:val="28"/>
          <w:szCs w:val="28"/>
          <w:lang w:eastAsia="en-US"/>
        </w:rPr>
        <w:t xml:space="preserve">, and as a result of working on these problems the children would be left with a residue of ‘mathematics’ – we would argue that mathematics is what you have left over </w:t>
      </w:r>
      <w:r w:rsidRPr="00EA74F1">
        <w:rPr>
          <w:rFonts w:eastAsiaTheme="minorHAnsi"/>
          <w:i/>
          <w:iCs/>
          <w:sz w:val="28"/>
          <w:szCs w:val="28"/>
          <w:lang w:eastAsia="en-US"/>
        </w:rPr>
        <w:t xml:space="preserve">after </w:t>
      </w:r>
      <w:r w:rsidRPr="00EA74F1">
        <w:rPr>
          <w:rFonts w:eastAsiaTheme="minorHAnsi"/>
          <w:sz w:val="28"/>
          <w:szCs w:val="28"/>
          <w:lang w:eastAsia="en-US"/>
        </w:rPr>
        <w:t xml:space="preserve">you have worked on problems. We reject the notion of ‘applying’ mathematics, because of the suggestion that you </w:t>
      </w:r>
      <w:r w:rsidRPr="00EA74F1">
        <w:rPr>
          <w:rFonts w:eastAsiaTheme="minorHAnsi"/>
          <w:i/>
          <w:iCs/>
          <w:sz w:val="28"/>
          <w:szCs w:val="28"/>
          <w:lang w:eastAsia="en-US"/>
        </w:rPr>
        <w:t xml:space="preserve">start </w:t>
      </w:r>
      <w:r w:rsidRPr="00EA74F1">
        <w:rPr>
          <w:rFonts w:eastAsiaTheme="minorHAnsi"/>
          <w:sz w:val="28"/>
          <w:szCs w:val="28"/>
          <w:lang w:eastAsia="en-US"/>
        </w:rPr>
        <w:t>with mathematics and then look around for ways to use it.” (p. 237). Also: “According to Dewey (1929), these relationships and understandings are what is left after the problem has been resolved” (</w:t>
      </w:r>
      <w:proofErr w:type="spellStart"/>
      <w:r w:rsidRPr="00EA74F1">
        <w:rPr>
          <w:rFonts w:eastAsiaTheme="minorHAnsi"/>
          <w:sz w:val="28"/>
          <w:szCs w:val="28"/>
          <w:lang w:eastAsia="en-US"/>
        </w:rPr>
        <w:t>Hiebert</w:t>
      </w:r>
      <w:proofErr w:type="spellEnd"/>
      <w:r w:rsidRPr="00EA74F1">
        <w:rPr>
          <w:rFonts w:eastAsiaTheme="minorHAnsi"/>
          <w:sz w:val="28"/>
          <w:szCs w:val="28"/>
          <w:lang w:eastAsia="en-US"/>
        </w:rPr>
        <w:t xml:space="preserve"> et al, 1996, p. 15).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However, no matter how well-designed a problem or sequence of problems is, the amount and quality of the learning which takes place depend on the classroom culture and on students’ and teachers’ expectations. “Tasks are inherently neither problematic nor routine. Whether they become problematic depends on how teachers and students treat them.” (Ibid, p. 16). Neither do we imply that learning </w:t>
      </w:r>
      <w:r w:rsidRPr="00EA74F1">
        <w:rPr>
          <w:rFonts w:eastAsiaTheme="minorHAnsi"/>
          <w:i/>
          <w:iCs/>
          <w:sz w:val="28"/>
          <w:szCs w:val="28"/>
          <w:lang w:eastAsia="en-US"/>
        </w:rPr>
        <w:t xml:space="preserve">to </w:t>
      </w:r>
      <w:r w:rsidRPr="00EA74F1">
        <w:rPr>
          <w:rFonts w:eastAsiaTheme="minorHAnsi"/>
          <w:sz w:val="28"/>
          <w:szCs w:val="28"/>
          <w:lang w:eastAsia="en-US"/>
        </w:rPr>
        <w:t xml:space="preserve">solve problems is not important in its own right, nor that </w:t>
      </w:r>
      <w:r w:rsidRPr="00EA74F1">
        <w:rPr>
          <w:rFonts w:eastAsiaTheme="minorHAnsi"/>
          <w:i/>
          <w:iCs/>
          <w:sz w:val="28"/>
          <w:szCs w:val="28"/>
          <w:lang w:eastAsia="en-US"/>
        </w:rPr>
        <w:t xml:space="preserve">routine </w:t>
      </w:r>
      <w:r w:rsidRPr="00EA74F1">
        <w:rPr>
          <w:rFonts w:eastAsiaTheme="minorHAnsi"/>
          <w:sz w:val="28"/>
          <w:szCs w:val="28"/>
          <w:lang w:eastAsia="en-US"/>
        </w:rPr>
        <w:t>problems should never be posed. This is discussed again later.</w:t>
      </w:r>
    </w:p>
    <w:p w:rsidR="00173A01" w:rsidRPr="00EA74F1" w:rsidRDefault="00173A01" w:rsidP="00173A01">
      <w:pPr>
        <w:autoSpaceDE w:val="0"/>
        <w:autoSpaceDN w:val="0"/>
        <w:adjustRightInd w:val="0"/>
        <w:spacing w:line="240" w:lineRule="auto"/>
        <w:rPr>
          <w:rFonts w:eastAsiaTheme="minorHAnsi"/>
          <w:b/>
          <w:bCs/>
          <w:sz w:val="28"/>
          <w:szCs w:val="28"/>
          <w:lang w:eastAsia="en-US"/>
        </w:rPr>
      </w:pPr>
      <w:r w:rsidRPr="00EA74F1">
        <w:rPr>
          <w:rFonts w:eastAsiaTheme="minorHAnsi"/>
          <w:b/>
          <w:bCs/>
          <w:sz w:val="28"/>
          <w:szCs w:val="28"/>
          <w:lang w:eastAsia="en-US"/>
        </w:rPr>
        <w:t>Implementation</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In 1988, one of the local Departments of Education made available to us eight schools of their choice as experimental sites, and identified a control school for each of the experimental schools. We conducted a two-day workshop for the Grade 1, 2 and 3 teachers of the experimental schools at the end of 1988, and these teachers started implementing a problem-centred approach at the beginning of the school year in 1989. A small team of three researchers and three subject advisors from the Department of Education supported the process by brief visits to classrooms and short follow-up meetings.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All the students involved in the project wrote two sets of tests in the course of a school year for evaluation purposes. It was already clear after the first test in August (six months after inception) that there was a marked improvement in both the understanding of word problems and in computational skills (Malan, 1989).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The Department of Education accordingly requested us to provide in-service training for the teachers of another sixteen schools. In the years that followed, all the elementary schools of the Department from Grade 1 to Grade 6 eventually became involved. The approach also spread to four other Departments of Education. By 1993, the lower elementary grades of more than a thousand schools from five Departments of Education were involved. This very wide implementation was against our advice, because we support an organic model of growth with sufficient teacher support.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The problem-centred approach was also introduced to the elementary grade teachers of more than 50 special schools (schools for mentally and physically handicapped students). In a small number of these schools teachers have adopted and are using the approach with success.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In the majority of schools involved, the implementation has petered out in the sixth and seventh grades, partly because in-service training received by the </w:t>
      </w:r>
      <w:r w:rsidRPr="00EA74F1">
        <w:rPr>
          <w:rFonts w:eastAsiaTheme="minorHAnsi"/>
          <w:sz w:val="28"/>
          <w:szCs w:val="28"/>
          <w:lang w:eastAsia="en-US"/>
        </w:rPr>
        <w:lastRenderedPageBreak/>
        <w:t xml:space="preserve">upper elementary teachers was very brief, and partly because the documentation they received was not comparable to the extensive and detailed teachers’ guide, compiled by subject advisors, teachers of the first eight experimental schools and researchers, which the lower elementary teachers received.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It is important to make clear that the subject advisors and teachers made immense contributions to the development of the approach: We really </w:t>
      </w:r>
      <w:r w:rsidRPr="00EA74F1">
        <w:rPr>
          <w:rFonts w:eastAsiaTheme="minorHAnsi"/>
          <w:i/>
          <w:iCs/>
          <w:sz w:val="28"/>
          <w:szCs w:val="28"/>
          <w:lang w:eastAsia="en-US"/>
        </w:rPr>
        <w:t xml:space="preserve">did </w:t>
      </w:r>
      <w:r w:rsidRPr="00EA74F1">
        <w:rPr>
          <w:rFonts w:eastAsiaTheme="minorHAnsi"/>
          <w:sz w:val="28"/>
          <w:szCs w:val="28"/>
          <w:lang w:eastAsia="en-US"/>
        </w:rPr>
        <w:t xml:space="preserve">approach the original group of teachers with our naïve idea of how learning through problem solving works, but because we were not prescriptive, we could observe how different teachers had made sense of their workshop experiences by initiating different practices in their classrooms. It was our great fortune that we could observe these different practices and their effects on students’ learning over time, enabling us to identify useful and potentially problematic practices. </w:t>
      </w:r>
    </w:p>
    <w:p w:rsidR="00173A01" w:rsidRPr="00EA74F1" w:rsidRDefault="00173A01" w:rsidP="00173A01">
      <w:pPr>
        <w:autoSpaceDE w:val="0"/>
        <w:autoSpaceDN w:val="0"/>
        <w:adjustRightInd w:val="0"/>
        <w:spacing w:line="240" w:lineRule="auto"/>
        <w:rPr>
          <w:rFonts w:eastAsiaTheme="minorHAnsi"/>
          <w:sz w:val="28"/>
          <w:szCs w:val="28"/>
          <w:lang w:eastAsia="en-US"/>
        </w:rPr>
      </w:pPr>
    </w:p>
    <w:p w:rsidR="00173A01" w:rsidRPr="00EA74F1" w:rsidRDefault="00173A01" w:rsidP="00173A01">
      <w:pPr>
        <w:autoSpaceDE w:val="0"/>
        <w:autoSpaceDN w:val="0"/>
        <w:adjustRightInd w:val="0"/>
        <w:spacing w:line="240" w:lineRule="auto"/>
        <w:rPr>
          <w:rFonts w:eastAsiaTheme="minorHAnsi"/>
          <w:b/>
          <w:bCs/>
          <w:sz w:val="28"/>
          <w:szCs w:val="28"/>
          <w:lang w:eastAsia="en-US"/>
        </w:rPr>
      </w:pPr>
      <w:r w:rsidRPr="00EA74F1">
        <w:rPr>
          <w:rFonts w:eastAsiaTheme="minorHAnsi"/>
          <w:b/>
          <w:bCs/>
          <w:sz w:val="28"/>
          <w:szCs w:val="28"/>
          <w:lang w:eastAsia="en-US"/>
        </w:rPr>
        <w:t>Evaluation</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All the Departments of Education involved in the project evaluated the approach independently by comparing second, third and fourth grade students’ performance on written tests with the performance of students of the same school in the previous year on similar tests. Two Departments also compared experimental and control schools. The tests included straight calculations and word problems. Students at all grade levels in all the project schools showed marked improvement. When the frequencies of the number of correct answers for a particular test are plotted, the graphs typically show a consistent shift to the right for project students, i.e. more students did well than students in traditional teaching. We give two examples from different schools.</w:t>
      </w:r>
    </w:p>
    <w:p w:rsidR="00173A01" w:rsidRPr="00EA74F1" w:rsidRDefault="00173A01" w:rsidP="00173A01">
      <w:pPr>
        <w:autoSpaceDE w:val="0"/>
        <w:autoSpaceDN w:val="0"/>
        <w:adjustRightInd w:val="0"/>
        <w:spacing w:line="240" w:lineRule="auto"/>
        <w:rPr>
          <w:rFonts w:eastAsiaTheme="minorHAnsi"/>
          <w:sz w:val="28"/>
          <w:szCs w:val="28"/>
          <w:lang w:eastAsia="en-US"/>
        </w:rPr>
      </w:pP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noProof/>
          <w:sz w:val="28"/>
          <w:szCs w:val="28"/>
          <w:lang w:eastAsia="en-ZA"/>
        </w:rPr>
        <w:drawing>
          <wp:inline distT="0" distB="0" distL="0" distR="0">
            <wp:extent cx="5731510" cy="1741784"/>
            <wp:effectExtent l="19050" t="0" r="2540" b="0"/>
            <wp:docPr id="2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5731510" cy="1741784"/>
                    </a:xfrm>
                    <a:prstGeom prst="rect">
                      <a:avLst/>
                    </a:prstGeom>
                    <a:noFill/>
                    <a:ln w="9525">
                      <a:noFill/>
                      <a:miter lim="800000"/>
                      <a:headEnd/>
                      <a:tailEnd/>
                    </a:ln>
                  </pic:spPr>
                </pic:pic>
              </a:graphicData>
            </a:graphic>
          </wp:inline>
        </w:drawing>
      </w:r>
    </w:p>
    <w:p w:rsidR="00173A01" w:rsidRPr="00EA74F1" w:rsidRDefault="00173A01" w:rsidP="00173A01">
      <w:pPr>
        <w:autoSpaceDE w:val="0"/>
        <w:autoSpaceDN w:val="0"/>
        <w:adjustRightInd w:val="0"/>
        <w:spacing w:line="240" w:lineRule="auto"/>
      </w:pP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After six years the Cape Education Department commissioned a large-scale independent evaluation which also yielded positive results (Taylor, Glover, </w:t>
      </w:r>
      <w:proofErr w:type="spellStart"/>
      <w:r w:rsidRPr="00EA74F1">
        <w:rPr>
          <w:rFonts w:eastAsiaTheme="minorHAnsi"/>
          <w:sz w:val="28"/>
          <w:szCs w:val="28"/>
          <w:lang w:eastAsia="en-US"/>
        </w:rPr>
        <w:t>Kriel</w:t>
      </w:r>
      <w:proofErr w:type="spellEnd"/>
      <w:r w:rsidRPr="00EA74F1">
        <w:rPr>
          <w:rFonts w:eastAsiaTheme="minorHAnsi"/>
          <w:sz w:val="28"/>
          <w:szCs w:val="28"/>
          <w:lang w:eastAsia="en-US"/>
        </w:rPr>
        <w:t xml:space="preserve"> &amp; Meyer, 1995), as did the James and </w:t>
      </w:r>
      <w:proofErr w:type="spellStart"/>
      <w:r w:rsidRPr="00EA74F1">
        <w:rPr>
          <w:rFonts w:eastAsiaTheme="minorHAnsi"/>
          <w:sz w:val="28"/>
          <w:szCs w:val="28"/>
          <w:lang w:eastAsia="en-US"/>
        </w:rPr>
        <w:t>Tumagole</w:t>
      </w:r>
      <w:proofErr w:type="spellEnd"/>
      <w:r w:rsidRPr="00EA74F1">
        <w:rPr>
          <w:rFonts w:eastAsiaTheme="minorHAnsi"/>
          <w:sz w:val="28"/>
          <w:szCs w:val="28"/>
          <w:lang w:eastAsia="en-US"/>
        </w:rPr>
        <w:t xml:space="preserve"> (1994) and </w:t>
      </w:r>
      <w:proofErr w:type="spellStart"/>
      <w:r w:rsidRPr="00EA74F1">
        <w:rPr>
          <w:rFonts w:eastAsiaTheme="minorHAnsi"/>
          <w:sz w:val="28"/>
          <w:szCs w:val="28"/>
          <w:lang w:eastAsia="en-US"/>
        </w:rPr>
        <w:t>Newstead</w:t>
      </w:r>
      <w:proofErr w:type="spellEnd"/>
      <w:r w:rsidRPr="00EA74F1">
        <w:rPr>
          <w:rFonts w:eastAsiaTheme="minorHAnsi"/>
          <w:sz w:val="28"/>
          <w:szCs w:val="28"/>
          <w:lang w:eastAsia="en-US"/>
        </w:rPr>
        <w:t xml:space="preserve"> (1996, 1997) evaluations.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De Wet’s study (1994) found that fourth grade remedial students in a </w:t>
      </w:r>
      <w:proofErr w:type="spellStart"/>
      <w:r w:rsidRPr="00EA74F1">
        <w:rPr>
          <w:rFonts w:eastAsiaTheme="minorHAnsi"/>
          <w:sz w:val="28"/>
          <w:szCs w:val="28"/>
          <w:lang w:eastAsia="en-US"/>
        </w:rPr>
        <w:t>problemcentred</w:t>
      </w:r>
      <w:proofErr w:type="spellEnd"/>
      <w:r w:rsidRPr="00EA74F1">
        <w:rPr>
          <w:rFonts w:eastAsiaTheme="minorHAnsi"/>
          <w:sz w:val="28"/>
          <w:szCs w:val="28"/>
          <w:lang w:eastAsia="en-US"/>
        </w:rPr>
        <w:t xml:space="preserve"> approach progressed better than a matched group in a traditional approach (compare Thornton, </w:t>
      </w:r>
      <w:proofErr w:type="spellStart"/>
      <w:r w:rsidRPr="00EA74F1">
        <w:rPr>
          <w:rFonts w:eastAsiaTheme="minorHAnsi"/>
          <w:sz w:val="28"/>
          <w:szCs w:val="28"/>
          <w:lang w:eastAsia="en-US"/>
        </w:rPr>
        <w:t>Langrall</w:t>
      </w:r>
      <w:proofErr w:type="spellEnd"/>
      <w:r w:rsidRPr="00EA74F1">
        <w:rPr>
          <w:rFonts w:eastAsiaTheme="minorHAnsi"/>
          <w:sz w:val="28"/>
          <w:szCs w:val="28"/>
          <w:lang w:eastAsia="en-US"/>
        </w:rPr>
        <w:t xml:space="preserve"> &amp; Jones, 1997).</w:t>
      </w:r>
    </w:p>
    <w:p w:rsidR="00173A01" w:rsidRPr="00EA74F1" w:rsidRDefault="00173A01" w:rsidP="00173A01">
      <w:pPr>
        <w:autoSpaceDE w:val="0"/>
        <w:autoSpaceDN w:val="0"/>
        <w:adjustRightInd w:val="0"/>
        <w:spacing w:line="240" w:lineRule="auto"/>
        <w:rPr>
          <w:rFonts w:eastAsiaTheme="minorHAnsi"/>
          <w:b/>
          <w:bCs/>
          <w:sz w:val="28"/>
          <w:szCs w:val="28"/>
          <w:lang w:eastAsia="en-US"/>
        </w:rPr>
      </w:pPr>
      <w:r w:rsidRPr="00EA74F1">
        <w:rPr>
          <w:rFonts w:eastAsiaTheme="minorHAnsi"/>
          <w:b/>
          <w:bCs/>
          <w:sz w:val="28"/>
          <w:szCs w:val="28"/>
          <w:lang w:eastAsia="en-US"/>
        </w:rPr>
        <w:t>Concerns from the larger community</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lastRenderedPageBreak/>
        <w:t xml:space="preserve">The fears, accusations and arguments of the “California Math Wars” are very similar to those that arose a few years ago around the problem-centred approach in South Africa, giving rise to heated public debates in the letter columns of newspapers and magazines. These fears and objections have at least two distinct sources (there are more). Firstly, </w:t>
      </w:r>
      <w:r w:rsidRPr="00EA74F1">
        <w:rPr>
          <w:rFonts w:eastAsiaTheme="minorHAnsi"/>
          <w:i/>
          <w:iCs/>
          <w:sz w:val="28"/>
          <w:szCs w:val="28"/>
          <w:lang w:eastAsia="en-US"/>
        </w:rPr>
        <w:t xml:space="preserve">different views </w:t>
      </w:r>
      <w:r w:rsidRPr="00EA74F1">
        <w:rPr>
          <w:rFonts w:eastAsiaTheme="minorHAnsi"/>
          <w:sz w:val="28"/>
          <w:szCs w:val="28"/>
          <w:lang w:eastAsia="en-US"/>
        </w:rPr>
        <w:t xml:space="preserve">about what mathematics is and what is mathematically valuable; how children learn mathematics; and what our version of a problem centred approach entails. Secondly, very real concerns about the implementation of an innovative approach for which teachers </w:t>
      </w:r>
      <w:r w:rsidRPr="00EA74F1">
        <w:rPr>
          <w:rFonts w:eastAsiaTheme="minorHAnsi"/>
          <w:i/>
          <w:iCs/>
          <w:sz w:val="28"/>
          <w:szCs w:val="28"/>
          <w:lang w:eastAsia="en-US"/>
        </w:rPr>
        <w:t>may not have the necessary mathematical and didactical knowledge and skills</w:t>
      </w:r>
      <w:r w:rsidRPr="00EA74F1">
        <w:rPr>
          <w:rFonts w:eastAsiaTheme="minorHAnsi"/>
          <w:sz w:val="28"/>
          <w:szCs w:val="28"/>
          <w:lang w:eastAsia="en-US"/>
        </w:rPr>
        <w:t>, and for which there may be a shortage of appropriate materials. Here are some examples of specific questions:</w:t>
      </w:r>
    </w:p>
    <w:p w:rsidR="00173A01" w:rsidRPr="00EA74F1" w:rsidRDefault="00173A01" w:rsidP="00493472">
      <w:pPr>
        <w:pStyle w:val="ListParagraph"/>
        <w:numPr>
          <w:ilvl w:val="0"/>
          <w:numId w:val="103"/>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How and when will students learn to perform the basic operations? (Implying that if the students do not learn the standard vertical algorithms, they have not learnt “the operations” for whole number arithmetic.)</w:t>
      </w:r>
    </w:p>
    <w:p w:rsidR="00173A01" w:rsidRPr="00EA74F1" w:rsidRDefault="00173A01" w:rsidP="00493472">
      <w:pPr>
        <w:pStyle w:val="ListParagraph"/>
        <w:numPr>
          <w:ilvl w:val="0"/>
          <w:numId w:val="103"/>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How will students learn their bonds (number facts) and multiplication tables if there is no drilling and memorisation?</w:t>
      </w:r>
    </w:p>
    <w:p w:rsidR="00173A01" w:rsidRPr="00EA74F1" w:rsidRDefault="00173A01" w:rsidP="00493472">
      <w:pPr>
        <w:pStyle w:val="ListParagraph"/>
        <w:numPr>
          <w:ilvl w:val="0"/>
          <w:numId w:val="103"/>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If students cannot do long division, how will they do algebraic division?</w:t>
      </w:r>
    </w:p>
    <w:p w:rsidR="00173A01" w:rsidRPr="00EA74F1" w:rsidRDefault="00173A01" w:rsidP="00493472">
      <w:pPr>
        <w:pStyle w:val="ListParagraph"/>
        <w:numPr>
          <w:ilvl w:val="0"/>
          <w:numId w:val="103"/>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What about the weaker student? Weak students cannot construct their own methods, they need to be shown.</w:t>
      </w:r>
    </w:p>
    <w:p w:rsidR="00173A01" w:rsidRPr="00EA74F1" w:rsidRDefault="00173A01" w:rsidP="00493472">
      <w:pPr>
        <w:pStyle w:val="ListParagraph"/>
        <w:numPr>
          <w:ilvl w:val="0"/>
          <w:numId w:val="103"/>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Communication plays an important part in this approach. What about students who receive instruction in a second language?</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These problems will be discussed later.</w:t>
      </w:r>
    </w:p>
    <w:p w:rsidR="00173A01" w:rsidRPr="00EA74F1" w:rsidRDefault="00173A01" w:rsidP="00173A01">
      <w:pPr>
        <w:autoSpaceDE w:val="0"/>
        <w:autoSpaceDN w:val="0"/>
        <w:adjustRightInd w:val="0"/>
        <w:spacing w:line="240" w:lineRule="auto"/>
        <w:rPr>
          <w:rFonts w:eastAsiaTheme="minorHAnsi"/>
          <w:sz w:val="28"/>
          <w:szCs w:val="28"/>
          <w:lang w:eastAsia="en-US"/>
        </w:rPr>
      </w:pPr>
    </w:p>
    <w:p w:rsidR="00173A01" w:rsidRPr="00EA74F1" w:rsidRDefault="00173A01" w:rsidP="00173A01">
      <w:pPr>
        <w:autoSpaceDE w:val="0"/>
        <w:autoSpaceDN w:val="0"/>
        <w:adjustRightInd w:val="0"/>
        <w:spacing w:line="240" w:lineRule="auto"/>
        <w:rPr>
          <w:rFonts w:eastAsiaTheme="minorHAnsi"/>
          <w:b/>
          <w:bCs/>
          <w:sz w:val="28"/>
          <w:szCs w:val="28"/>
          <w:lang w:eastAsia="en-US"/>
        </w:rPr>
      </w:pPr>
      <w:r w:rsidRPr="00EA74F1">
        <w:rPr>
          <w:rFonts w:eastAsiaTheme="minorHAnsi"/>
          <w:b/>
          <w:bCs/>
          <w:sz w:val="28"/>
          <w:szCs w:val="28"/>
          <w:lang w:eastAsia="en-US"/>
        </w:rPr>
        <w:t>Research results</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The wide “forced” implementation of the approach within a relatively short time led to teachers receiving some quite divergent messages during and after their in-service training. Although this by itself is unfortunate, and caused uncertainty among teachers and parents, it did enable us as researchers to identify the crucial elements of the approach, and to research the reasons for less effective implementations. We have also been able to chart the </w:t>
      </w:r>
      <w:r w:rsidRPr="00EA74F1">
        <w:rPr>
          <w:rFonts w:eastAsiaTheme="minorHAnsi"/>
          <w:i/>
          <w:iCs/>
          <w:sz w:val="28"/>
          <w:szCs w:val="28"/>
          <w:lang w:eastAsia="en-US"/>
        </w:rPr>
        <w:t xml:space="preserve">development </w:t>
      </w:r>
      <w:r w:rsidRPr="00EA74F1">
        <w:rPr>
          <w:rFonts w:eastAsiaTheme="minorHAnsi"/>
          <w:sz w:val="28"/>
          <w:szCs w:val="28"/>
          <w:lang w:eastAsia="en-US"/>
        </w:rPr>
        <w:t xml:space="preserve">of young students’ number concept and multiplication and division strategies, their </w:t>
      </w:r>
      <w:r w:rsidRPr="00EA74F1">
        <w:rPr>
          <w:rFonts w:eastAsiaTheme="minorHAnsi"/>
          <w:i/>
          <w:iCs/>
          <w:sz w:val="28"/>
          <w:szCs w:val="28"/>
          <w:lang w:eastAsia="en-US"/>
        </w:rPr>
        <w:t xml:space="preserve">initial conceptions </w:t>
      </w:r>
      <w:r w:rsidRPr="00EA74F1">
        <w:rPr>
          <w:rFonts w:eastAsiaTheme="minorHAnsi"/>
          <w:sz w:val="28"/>
          <w:szCs w:val="28"/>
          <w:lang w:eastAsia="en-US"/>
        </w:rPr>
        <w:t xml:space="preserve">of fractions and division, and social interaction patterns which lead to improved learning. These results have been described in nine PME papers from 1989 to 1996.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A long-term study is of value in at least three respects: It provides information on the long-term effects of specific interventions on students’ learning, it makes possible the identification of unforeseen gains in conceptual development and understanding of the properties of numbers and operations, and it provides information on teacher development (Murray, Olivier &amp; Human, 1995).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We now describe some issues which have emerged over the years. Some of these issues enabled us to clarify and refine our ideas on learning environments </w:t>
      </w:r>
      <w:r w:rsidRPr="00EA74F1">
        <w:rPr>
          <w:rFonts w:eastAsiaTheme="minorHAnsi"/>
          <w:sz w:val="28"/>
          <w:szCs w:val="28"/>
          <w:lang w:eastAsia="en-US"/>
        </w:rPr>
        <w:lastRenderedPageBreak/>
        <w:t>and the design of material which sustains development; other issues, notably establishing the link between arithmetic and algebra, are not yet resolved.</w:t>
      </w:r>
    </w:p>
    <w:p w:rsidR="00173A01" w:rsidRPr="00EA74F1" w:rsidRDefault="00173A01" w:rsidP="00173A01">
      <w:pPr>
        <w:autoSpaceDE w:val="0"/>
        <w:autoSpaceDN w:val="0"/>
        <w:adjustRightInd w:val="0"/>
        <w:spacing w:line="240" w:lineRule="auto"/>
        <w:rPr>
          <w:rFonts w:eastAsiaTheme="minorHAnsi"/>
          <w:b/>
          <w:bCs/>
          <w:sz w:val="28"/>
          <w:szCs w:val="28"/>
          <w:lang w:eastAsia="en-US"/>
        </w:rPr>
      </w:pPr>
      <w:r w:rsidRPr="00EA74F1">
        <w:rPr>
          <w:rFonts w:eastAsiaTheme="minorHAnsi"/>
          <w:b/>
          <w:bCs/>
          <w:sz w:val="28"/>
          <w:szCs w:val="28"/>
          <w:lang w:eastAsia="en-US"/>
        </w:rPr>
        <w:t>The social component of the learning environment</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The role of the teacher. </w:t>
      </w:r>
      <w:r w:rsidRPr="00EA74F1">
        <w:rPr>
          <w:rFonts w:eastAsiaTheme="minorHAnsi"/>
          <w:sz w:val="28"/>
          <w:szCs w:val="28"/>
          <w:lang w:eastAsia="en-US"/>
        </w:rPr>
        <w:t xml:space="preserve">In the effort to help teachers make the paradigm shift from believing themselves to be the sources of knowledge and their main responsibility to transmit knowledge, towards accepting that students construct their own knowledge, we initially gave some teachers the impression that teachers should involve themselves as little as possible in the learning process. Later on, when some teacher groups received very sketchy in-service training, this impression was wide-spread and caused concern in the community.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It is necessary to clarify the role of the teacher in a problem-centred approach very thoroughly. We find Piaget’s classification of mathematical knowledge as physical, social and </w:t>
      </w:r>
      <w:proofErr w:type="spellStart"/>
      <w:r w:rsidRPr="00EA74F1">
        <w:rPr>
          <w:rFonts w:eastAsiaTheme="minorHAnsi"/>
          <w:sz w:val="28"/>
          <w:szCs w:val="28"/>
          <w:lang w:eastAsia="en-US"/>
        </w:rPr>
        <w:t>logico</w:t>
      </w:r>
      <w:proofErr w:type="spellEnd"/>
      <w:r w:rsidRPr="00EA74F1">
        <w:rPr>
          <w:rFonts w:eastAsiaTheme="minorHAnsi"/>
          <w:sz w:val="28"/>
          <w:szCs w:val="28"/>
          <w:lang w:eastAsia="en-US"/>
        </w:rPr>
        <w:t>-mathematical knowledge (</w:t>
      </w:r>
      <w:proofErr w:type="spellStart"/>
      <w:r w:rsidRPr="00EA74F1">
        <w:rPr>
          <w:rFonts w:eastAsiaTheme="minorHAnsi"/>
          <w:sz w:val="28"/>
          <w:szCs w:val="28"/>
          <w:lang w:eastAsia="en-US"/>
        </w:rPr>
        <w:t>Kamii</w:t>
      </w:r>
      <w:proofErr w:type="spellEnd"/>
      <w:r w:rsidRPr="00EA74F1">
        <w:rPr>
          <w:rFonts w:eastAsiaTheme="minorHAnsi"/>
          <w:sz w:val="28"/>
          <w:szCs w:val="28"/>
          <w:lang w:eastAsia="en-US"/>
        </w:rPr>
        <w:t xml:space="preserve">, 1985) to be of great use in this respect. Teachers then realise that they have to provide the necessary information (social knowledge) for students to understand the problem, to communicate with each other and to capture their thoughts on paper in a generally acceptable (intelligible) way. They also have to show students how to use tools like measuring instruments and calculators, and they have to lay down (or negotiate with students) the social norms which govern interaction and general classroom behaviour.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It is only when student activity is </w:t>
      </w:r>
      <w:r w:rsidRPr="00EA74F1">
        <w:rPr>
          <w:rFonts w:eastAsiaTheme="minorHAnsi"/>
          <w:i/>
          <w:iCs/>
          <w:sz w:val="28"/>
          <w:szCs w:val="28"/>
          <w:lang w:eastAsia="en-US"/>
        </w:rPr>
        <w:t xml:space="preserve">mainly </w:t>
      </w:r>
      <w:r w:rsidRPr="00EA74F1">
        <w:rPr>
          <w:rFonts w:eastAsiaTheme="minorHAnsi"/>
          <w:sz w:val="28"/>
          <w:szCs w:val="28"/>
          <w:lang w:eastAsia="en-US"/>
        </w:rPr>
        <w:t xml:space="preserve">focused on the construction of </w:t>
      </w:r>
      <w:proofErr w:type="spellStart"/>
      <w:r w:rsidRPr="00EA74F1">
        <w:rPr>
          <w:rFonts w:eastAsiaTheme="minorHAnsi"/>
          <w:sz w:val="28"/>
          <w:szCs w:val="28"/>
          <w:lang w:eastAsia="en-US"/>
        </w:rPr>
        <w:t>logicomathematical</w:t>
      </w:r>
      <w:proofErr w:type="spellEnd"/>
      <w:r w:rsidRPr="00EA74F1">
        <w:rPr>
          <w:rFonts w:eastAsiaTheme="minorHAnsi"/>
          <w:sz w:val="28"/>
          <w:szCs w:val="28"/>
          <w:lang w:eastAsia="en-US"/>
        </w:rPr>
        <w:t xml:space="preserve"> knowledge that the teacher should not interfere, except to monitor the social procedures and social needs.</w:t>
      </w:r>
    </w:p>
    <w:p w:rsidR="00173A01" w:rsidRPr="00EA74F1" w:rsidRDefault="00173A01" w:rsidP="00173A01">
      <w:pPr>
        <w:autoSpaceDE w:val="0"/>
        <w:autoSpaceDN w:val="0"/>
        <w:adjustRightInd w:val="0"/>
        <w:spacing w:line="240" w:lineRule="auto"/>
        <w:rPr>
          <w:rFonts w:eastAsiaTheme="minorHAnsi"/>
          <w:sz w:val="28"/>
          <w:szCs w:val="28"/>
          <w:lang w:eastAsia="en-US"/>
        </w:rPr>
      </w:pP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The classroom culture. </w:t>
      </w:r>
      <w:r w:rsidRPr="00EA74F1">
        <w:rPr>
          <w:rFonts w:eastAsiaTheme="minorHAnsi"/>
          <w:sz w:val="28"/>
          <w:szCs w:val="28"/>
          <w:lang w:eastAsia="en-US"/>
        </w:rPr>
        <w:t xml:space="preserve">We suggest very tentatively that in the lower elementary grades at least, the classroom culture and the quality of students’ interactions when solving problems have a greater influence on the students’ mathematical constructions than the </w:t>
      </w:r>
      <w:proofErr w:type="spellStart"/>
      <w:r w:rsidRPr="00EA74F1">
        <w:rPr>
          <w:rFonts w:eastAsiaTheme="minorHAnsi"/>
          <w:sz w:val="28"/>
          <w:szCs w:val="28"/>
          <w:lang w:eastAsia="en-US"/>
        </w:rPr>
        <w:t>facilitatory</w:t>
      </w:r>
      <w:proofErr w:type="spellEnd"/>
      <w:r w:rsidRPr="00EA74F1">
        <w:rPr>
          <w:rFonts w:eastAsiaTheme="minorHAnsi"/>
          <w:sz w:val="28"/>
          <w:szCs w:val="28"/>
          <w:lang w:eastAsia="en-US"/>
        </w:rPr>
        <w:t xml:space="preserve"> skills of the teacher during discussions (Murray, Olivier &amp; Human, 1993). We have not had the opportunity to research this further, but if the hypothesis holds, it has important implications for the general viability of an inquiry-based </w:t>
      </w:r>
      <w:proofErr w:type="spellStart"/>
      <w:r w:rsidRPr="00EA74F1">
        <w:rPr>
          <w:rFonts w:eastAsiaTheme="minorHAnsi"/>
          <w:sz w:val="28"/>
          <w:szCs w:val="28"/>
          <w:lang w:eastAsia="en-US"/>
        </w:rPr>
        <w:t>problemsolving</w:t>
      </w:r>
      <w:proofErr w:type="spellEnd"/>
      <w:r w:rsidRPr="00EA74F1">
        <w:rPr>
          <w:rFonts w:eastAsiaTheme="minorHAnsi"/>
          <w:sz w:val="28"/>
          <w:szCs w:val="28"/>
          <w:lang w:eastAsia="en-US"/>
        </w:rPr>
        <w:t xml:space="preserve"> approach. Many experiments and projects reported on internationally which use similar approaches leave the impression that the teacher involved has well-developed mathematical knowledge and didactical skills. Such reports serve as good examples of delicate and suitable teacher interventions, but most of our teachers, even the supposedly well-trained ones, do not possess similar skills.</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Interaction patterns among students. </w:t>
      </w:r>
      <w:r w:rsidRPr="00EA74F1">
        <w:rPr>
          <w:rFonts w:eastAsiaTheme="minorHAnsi"/>
          <w:sz w:val="28"/>
          <w:szCs w:val="28"/>
          <w:lang w:eastAsia="en-US"/>
        </w:rPr>
        <w:t xml:space="preserve">Since this topic has received much attention during the past few years from researchers on a descriptive as well as a theoretical level, we mention only the contentious (but we perceive possibly </w:t>
      </w:r>
      <w:r w:rsidRPr="00EA74F1">
        <w:rPr>
          <w:rFonts w:eastAsiaTheme="minorHAnsi"/>
          <w:i/>
          <w:iCs/>
          <w:sz w:val="28"/>
          <w:szCs w:val="28"/>
          <w:lang w:eastAsia="en-US"/>
        </w:rPr>
        <w:t xml:space="preserve">very </w:t>
      </w:r>
      <w:r w:rsidRPr="00EA74F1">
        <w:rPr>
          <w:rFonts w:eastAsiaTheme="minorHAnsi"/>
          <w:sz w:val="28"/>
          <w:szCs w:val="28"/>
          <w:lang w:eastAsia="en-US"/>
        </w:rPr>
        <w:t xml:space="preserve">contentious) idea that we hold on this issue, and that is the need for grouping students into likeability groups or allowing them to group themselves in such a way for tasks that are mainly focused on the construction of </w:t>
      </w:r>
      <w:proofErr w:type="spellStart"/>
      <w:r w:rsidRPr="00EA74F1">
        <w:rPr>
          <w:rFonts w:eastAsiaTheme="minorHAnsi"/>
          <w:sz w:val="28"/>
          <w:szCs w:val="28"/>
          <w:lang w:eastAsia="en-US"/>
        </w:rPr>
        <w:t>logico</w:t>
      </w:r>
      <w:proofErr w:type="spellEnd"/>
      <w:r w:rsidRPr="00EA74F1">
        <w:rPr>
          <w:rFonts w:eastAsiaTheme="minorHAnsi"/>
          <w:sz w:val="28"/>
          <w:szCs w:val="28"/>
          <w:lang w:eastAsia="en-US"/>
        </w:rPr>
        <w:t>-</w:t>
      </w:r>
      <w:r w:rsidRPr="00EA74F1">
        <w:rPr>
          <w:rFonts w:eastAsiaTheme="minorHAnsi"/>
          <w:sz w:val="28"/>
          <w:szCs w:val="28"/>
          <w:lang w:eastAsia="en-US"/>
        </w:rPr>
        <w:lastRenderedPageBreak/>
        <w:t>mathematical knowledge (Murray, Olivier &amp; Human, 1993). This must immediately be qualified as follows:</w:t>
      </w:r>
    </w:p>
    <w:p w:rsidR="00173A01" w:rsidRPr="00EA74F1" w:rsidRDefault="00173A01" w:rsidP="00493472">
      <w:pPr>
        <w:pStyle w:val="ListParagraph"/>
        <w:numPr>
          <w:ilvl w:val="0"/>
          <w:numId w:val="104"/>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 xml:space="preserve">The streaming or tracking of students into different lower-, middle- and upper-ability </w:t>
      </w:r>
      <w:r w:rsidRPr="00EA74F1">
        <w:rPr>
          <w:rFonts w:eastAsiaTheme="minorHAnsi"/>
          <w:i/>
          <w:iCs/>
          <w:sz w:val="28"/>
          <w:szCs w:val="28"/>
          <w:lang w:val="en-ZA"/>
        </w:rPr>
        <w:t xml:space="preserve">classes </w:t>
      </w:r>
      <w:r w:rsidRPr="00EA74F1">
        <w:rPr>
          <w:rFonts w:eastAsiaTheme="minorHAnsi"/>
          <w:sz w:val="28"/>
          <w:szCs w:val="28"/>
          <w:lang w:val="en-ZA"/>
        </w:rPr>
        <w:t>is not implied.</w:t>
      </w:r>
    </w:p>
    <w:p w:rsidR="00173A01" w:rsidRPr="00EA74F1" w:rsidRDefault="00173A01" w:rsidP="00493472">
      <w:pPr>
        <w:pStyle w:val="ListParagraph"/>
        <w:numPr>
          <w:ilvl w:val="0"/>
          <w:numId w:val="104"/>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 xml:space="preserve">Rigid groupings that are maintained for </w:t>
      </w:r>
      <w:r w:rsidRPr="00EA74F1">
        <w:rPr>
          <w:rFonts w:eastAsiaTheme="minorHAnsi"/>
          <w:i/>
          <w:iCs/>
          <w:sz w:val="28"/>
          <w:szCs w:val="28"/>
          <w:lang w:val="en-ZA"/>
        </w:rPr>
        <w:t xml:space="preserve">all kinds </w:t>
      </w:r>
      <w:r w:rsidRPr="00EA74F1">
        <w:rPr>
          <w:rFonts w:eastAsiaTheme="minorHAnsi"/>
          <w:sz w:val="28"/>
          <w:szCs w:val="28"/>
          <w:lang w:val="en-ZA"/>
        </w:rPr>
        <w:t xml:space="preserve">of mathematical tasks is not implied.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Using Piaget’s classification of different kinds of mathematical knowledge as a guide, we propose that the acquisition of mainly </w:t>
      </w:r>
      <w:r w:rsidRPr="00EA74F1">
        <w:rPr>
          <w:rFonts w:eastAsiaTheme="minorHAnsi"/>
          <w:i/>
          <w:iCs/>
          <w:sz w:val="28"/>
          <w:szCs w:val="28"/>
          <w:lang w:eastAsia="en-US"/>
        </w:rPr>
        <w:t xml:space="preserve">physical </w:t>
      </w:r>
      <w:r w:rsidRPr="00EA74F1">
        <w:rPr>
          <w:rFonts w:eastAsiaTheme="minorHAnsi"/>
          <w:sz w:val="28"/>
          <w:szCs w:val="28"/>
          <w:lang w:eastAsia="en-US"/>
        </w:rPr>
        <w:t xml:space="preserve">and </w:t>
      </w:r>
      <w:r w:rsidRPr="00EA74F1">
        <w:rPr>
          <w:rFonts w:eastAsiaTheme="minorHAnsi"/>
          <w:i/>
          <w:iCs/>
          <w:sz w:val="28"/>
          <w:szCs w:val="28"/>
          <w:lang w:eastAsia="en-US"/>
        </w:rPr>
        <w:t xml:space="preserve">social </w:t>
      </w:r>
      <w:r w:rsidRPr="00EA74F1">
        <w:rPr>
          <w:rFonts w:eastAsiaTheme="minorHAnsi"/>
          <w:sz w:val="28"/>
          <w:szCs w:val="28"/>
          <w:lang w:eastAsia="en-US"/>
        </w:rPr>
        <w:t>knowledge is probably eased by co-operating with more knowledgeable peers or with the teacher (</w:t>
      </w:r>
      <w:proofErr w:type="spellStart"/>
      <w:r w:rsidRPr="00EA74F1">
        <w:rPr>
          <w:rFonts w:eastAsiaTheme="minorHAnsi"/>
          <w:sz w:val="28"/>
          <w:szCs w:val="28"/>
          <w:lang w:eastAsia="en-US"/>
        </w:rPr>
        <w:t>Vygotsky</w:t>
      </w:r>
      <w:proofErr w:type="spellEnd"/>
      <w:r w:rsidRPr="00EA74F1">
        <w:rPr>
          <w:rFonts w:eastAsiaTheme="minorHAnsi"/>
          <w:sz w:val="28"/>
          <w:szCs w:val="28"/>
          <w:lang w:eastAsia="en-US"/>
        </w:rPr>
        <w:t xml:space="preserve">, 1978, p. 86). </w:t>
      </w:r>
      <w:proofErr w:type="spellStart"/>
      <w:r w:rsidRPr="00EA74F1">
        <w:rPr>
          <w:rFonts w:eastAsiaTheme="minorHAnsi"/>
          <w:sz w:val="28"/>
          <w:szCs w:val="28"/>
          <w:lang w:eastAsia="en-US"/>
        </w:rPr>
        <w:t>Logico</w:t>
      </w:r>
      <w:proofErr w:type="spellEnd"/>
      <w:r w:rsidRPr="00EA74F1">
        <w:rPr>
          <w:rFonts w:eastAsiaTheme="minorHAnsi"/>
          <w:sz w:val="28"/>
          <w:szCs w:val="28"/>
          <w:lang w:eastAsia="en-US"/>
        </w:rPr>
        <w:t xml:space="preserve">-mathematical knowledge, however, needs to be constructed where the student’s thinking space is not invaded by more advanced ideas, as happens when weaker or slower thinkers are physically near faster thinkers.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We therefore propose that for student interaction, the kind of mathematical </w:t>
      </w:r>
      <w:r w:rsidRPr="00EA74F1">
        <w:rPr>
          <w:rFonts w:eastAsiaTheme="minorHAnsi"/>
          <w:i/>
          <w:iCs/>
          <w:sz w:val="28"/>
          <w:szCs w:val="28"/>
          <w:lang w:eastAsia="en-US"/>
        </w:rPr>
        <w:t xml:space="preserve">knowledge </w:t>
      </w:r>
      <w:r w:rsidRPr="00EA74F1">
        <w:rPr>
          <w:rFonts w:eastAsiaTheme="minorHAnsi"/>
          <w:sz w:val="28"/>
          <w:szCs w:val="28"/>
          <w:lang w:eastAsia="en-US"/>
        </w:rPr>
        <w:t xml:space="preserve">that has to be constructed and the kind of </w:t>
      </w:r>
      <w:r w:rsidRPr="00EA74F1">
        <w:rPr>
          <w:rFonts w:eastAsiaTheme="minorHAnsi"/>
          <w:i/>
          <w:iCs/>
          <w:sz w:val="28"/>
          <w:szCs w:val="28"/>
          <w:lang w:eastAsia="en-US"/>
        </w:rPr>
        <w:t xml:space="preserve">task </w:t>
      </w:r>
      <w:r w:rsidRPr="00EA74F1">
        <w:rPr>
          <w:rFonts w:eastAsiaTheme="minorHAnsi"/>
          <w:sz w:val="28"/>
          <w:szCs w:val="28"/>
          <w:lang w:eastAsia="en-US"/>
        </w:rPr>
        <w:t xml:space="preserve">(e.g. routine/problematic/ measuring/constructing) should guide possible groupings, as well as the physical facilities available. We have found that where students know what is expected of them, </w:t>
      </w:r>
      <w:r w:rsidRPr="00EA74F1">
        <w:rPr>
          <w:rFonts w:eastAsiaTheme="minorHAnsi"/>
          <w:i/>
          <w:iCs/>
          <w:sz w:val="28"/>
          <w:szCs w:val="28"/>
          <w:lang w:eastAsia="en-US"/>
        </w:rPr>
        <w:t xml:space="preserve">they </w:t>
      </w:r>
      <w:r w:rsidRPr="00EA74F1">
        <w:rPr>
          <w:rFonts w:eastAsiaTheme="minorHAnsi"/>
          <w:sz w:val="28"/>
          <w:szCs w:val="28"/>
          <w:lang w:eastAsia="en-US"/>
        </w:rPr>
        <w:t>are able to choose suitable partners.</w:t>
      </w:r>
    </w:p>
    <w:p w:rsidR="00173A01" w:rsidRPr="00EA74F1" w:rsidRDefault="00173A01" w:rsidP="00173A01">
      <w:pPr>
        <w:autoSpaceDE w:val="0"/>
        <w:autoSpaceDN w:val="0"/>
        <w:adjustRightInd w:val="0"/>
        <w:spacing w:line="240" w:lineRule="auto"/>
        <w:rPr>
          <w:rFonts w:eastAsiaTheme="minorHAnsi"/>
          <w:b/>
          <w:bCs/>
          <w:sz w:val="28"/>
          <w:szCs w:val="28"/>
          <w:lang w:eastAsia="en-US"/>
        </w:rPr>
      </w:pPr>
      <w:r w:rsidRPr="00EA74F1">
        <w:rPr>
          <w:rFonts w:eastAsiaTheme="minorHAnsi"/>
          <w:b/>
          <w:bCs/>
          <w:sz w:val="28"/>
          <w:szCs w:val="28"/>
          <w:lang w:eastAsia="en-US"/>
        </w:rPr>
        <w:t>The problem or task component of the learning environment</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The kind of problem posed. </w:t>
      </w:r>
      <w:r w:rsidRPr="00EA74F1">
        <w:rPr>
          <w:rFonts w:eastAsiaTheme="minorHAnsi"/>
          <w:sz w:val="28"/>
          <w:szCs w:val="28"/>
          <w:lang w:eastAsia="en-US"/>
        </w:rPr>
        <w:t xml:space="preserve">Although in no way denigrating the role that investigations and projects can play in students’ mathematical development, we base our learning trajectories on “problems” which present sufficiently clear </w:t>
      </w:r>
      <w:r w:rsidRPr="00EA74F1">
        <w:rPr>
          <w:rFonts w:eastAsiaTheme="minorHAnsi"/>
          <w:i/>
          <w:iCs/>
          <w:sz w:val="28"/>
          <w:szCs w:val="28"/>
          <w:lang w:eastAsia="en-US"/>
        </w:rPr>
        <w:t xml:space="preserve">structures </w:t>
      </w:r>
      <w:r w:rsidRPr="00EA74F1">
        <w:rPr>
          <w:rFonts w:eastAsiaTheme="minorHAnsi"/>
          <w:sz w:val="28"/>
          <w:szCs w:val="28"/>
          <w:lang w:eastAsia="en-US"/>
        </w:rPr>
        <w:t xml:space="preserve">for students to respond to. (Such problems need not have only one answer, but frequently attempt to elicit controversy as to the “best” answer.) Such “problems” may have realistic, abstract or imaginary contexts, although we tend to avoid contrived situations. This is later discussed more fully. In the discussion that follows, “problems” therefore mean </w:t>
      </w:r>
      <w:r w:rsidRPr="00EA74F1">
        <w:rPr>
          <w:rFonts w:eastAsiaTheme="minorHAnsi"/>
          <w:i/>
          <w:iCs/>
          <w:sz w:val="28"/>
          <w:szCs w:val="28"/>
          <w:lang w:eastAsia="en-US"/>
        </w:rPr>
        <w:t xml:space="preserve">problems </w:t>
      </w:r>
      <w:r w:rsidRPr="00EA74F1">
        <w:rPr>
          <w:rFonts w:eastAsiaTheme="minorHAnsi"/>
          <w:sz w:val="28"/>
          <w:szCs w:val="28"/>
          <w:lang w:eastAsia="en-US"/>
        </w:rPr>
        <w:t xml:space="preserve">and not, for example, projects or investigations.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Such problems include situations where the development of basic skills are directly addressed, not through drill or memorisation, but by turning them into problematic situations (</w:t>
      </w:r>
      <w:proofErr w:type="spellStart"/>
      <w:r w:rsidRPr="00EA74F1">
        <w:rPr>
          <w:rFonts w:eastAsiaTheme="minorHAnsi"/>
          <w:sz w:val="28"/>
          <w:szCs w:val="28"/>
          <w:lang w:eastAsia="en-US"/>
        </w:rPr>
        <w:t>Hiebert</w:t>
      </w:r>
      <w:proofErr w:type="spellEnd"/>
      <w:r w:rsidRPr="00EA74F1">
        <w:rPr>
          <w:rFonts w:eastAsiaTheme="minorHAnsi"/>
          <w:sz w:val="28"/>
          <w:szCs w:val="28"/>
          <w:lang w:eastAsia="en-US"/>
        </w:rPr>
        <w:t>, et al, 1996) and at a meta-level, discussing ways of mastering these facts through relationships and patterns. (For example, how many different ways are there to make 7 + 8 easier to calculate?)</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The mathematical structures of the problems. </w:t>
      </w:r>
      <w:r w:rsidRPr="00EA74F1">
        <w:rPr>
          <w:rFonts w:eastAsiaTheme="minorHAnsi"/>
          <w:sz w:val="28"/>
          <w:szCs w:val="28"/>
          <w:lang w:eastAsia="en-US"/>
        </w:rPr>
        <w:t xml:space="preserve">The mathematical structures of the problems posed are important for a variety of reasons. Problems cannot be posed simply because they are good or seem interesting – the choice of problems should be based on thorough content analysis and a good understanding of how students develop concepts and misconceptions.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Problems also have different functions, or are used for different purposes, for example:</w:t>
      </w:r>
    </w:p>
    <w:p w:rsidR="00173A01" w:rsidRPr="00EA74F1" w:rsidRDefault="00173A01" w:rsidP="00493472">
      <w:pPr>
        <w:pStyle w:val="ListParagraph"/>
        <w:numPr>
          <w:ilvl w:val="0"/>
          <w:numId w:val="105"/>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Some problems are more suitable than others for initially establishing an inquiry type classroom culture</w:t>
      </w:r>
    </w:p>
    <w:p w:rsidR="00173A01" w:rsidRPr="00EA74F1" w:rsidRDefault="00173A01" w:rsidP="00493472">
      <w:pPr>
        <w:pStyle w:val="ListParagraph"/>
        <w:numPr>
          <w:ilvl w:val="0"/>
          <w:numId w:val="105"/>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lastRenderedPageBreak/>
        <w:t xml:space="preserve">Problems may be used to introduce students to a valid </w:t>
      </w:r>
      <w:r w:rsidRPr="00EA74F1">
        <w:rPr>
          <w:rFonts w:eastAsiaTheme="minorHAnsi"/>
          <w:i/>
          <w:iCs/>
          <w:sz w:val="28"/>
          <w:szCs w:val="28"/>
          <w:lang w:val="en-ZA"/>
        </w:rPr>
        <w:t xml:space="preserve">problem area </w:t>
      </w:r>
      <w:r w:rsidRPr="00EA74F1">
        <w:rPr>
          <w:rFonts w:eastAsiaTheme="minorHAnsi"/>
          <w:sz w:val="28"/>
          <w:szCs w:val="28"/>
          <w:lang w:val="en-ZA"/>
        </w:rPr>
        <w:t xml:space="preserve">(e.g. calculus), so that analysis of the problem and reflection on its structure may in this case be more important than solving the problem </w:t>
      </w:r>
    </w:p>
    <w:p w:rsidR="00173A01" w:rsidRPr="00EA74F1" w:rsidRDefault="00173A01" w:rsidP="00493472">
      <w:pPr>
        <w:pStyle w:val="ListParagraph"/>
        <w:numPr>
          <w:ilvl w:val="0"/>
          <w:numId w:val="105"/>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 xml:space="preserve">In general, when students solve problems, they should be provided with opportunities to actualise existing (but not yet explicit) knowledge and intuitions; to make inventions; to make sense and assign meanings; and to interact mathematically.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Our views on suitable problems and on learning sequences were originally based on the thinking of some Dutch researchers, and developed further during our classroom research and observations.</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The Van </w:t>
      </w:r>
      <w:proofErr w:type="spellStart"/>
      <w:r w:rsidRPr="00EA74F1">
        <w:rPr>
          <w:rFonts w:eastAsiaTheme="minorHAnsi"/>
          <w:i/>
          <w:iCs/>
          <w:sz w:val="28"/>
          <w:szCs w:val="28"/>
          <w:lang w:eastAsia="en-US"/>
        </w:rPr>
        <w:t>Hiele</w:t>
      </w:r>
      <w:proofErr w:type="spellEnd"/>
      <w:r w:rsidRPr="00EA74F1">
        <w:rPr>
          <w:rFonts w:eastAsiaTheme="minorHAnsi"/>
          <w:i/>
          <w:iCs/>
          <w:sz w:val="28"/>
          <w:szCs w:val="28"/>
          <w:lang w:eastAsia="en-US"/>
        </w:rPr>
        <w:t xml:space="preserve"> levels. </w:t>
      </w:r>
      <w:r w:rsidRPr="00EA74F1">
        <w:rPr>
          <w:rFonts w:eastAsiaTheme="minorHAnsi"/>
          <w:sz w:val="28"/>
          <w:szCs w:val="28"/>
          <w:lang w:eastAsia="en-US"/>
        </w:rPr>
        <w:t xml:space="preserve">Pierre-Marie and Dina van </w:t>
      </w:r>
      <w:proofErr w:type="spellStart"/>
      <w:r w:rsidRPr="00EA74F1">
        <w:rPr>
          <w:rFonts w:eastAsiaTheme="minorHAnsi"/>
          <w:sz w:val="28"/>
          <w:szCs w:val="28"/>
          <w:lang w:eastAsia="en-US"/>
        </w:rPr>
        <w:t>Hiele</w:t>
      </w:r>
      <w:proofErr w:type="spellEnd"/>
      <w:r w:rsidRPr="00EA74F1">
        <w:rPr>
          <w:rFonts w:eastAsiaTheme="minorHAnsi"/>
          <w:sz w:val="28"/>
          <w:szCs w:val="28"/>
          <w:lang w:eastAsia="en-US"/>
        </w:rPr>
        <w:t xml:space="preserve"> suggest that students should first be immersed in activities involving new concepts which they engage in informally, using whatever insights or skills they have available. “The aim is to acquire a rich collection of intuitive notions in which the essential aspects of concepts and structures are pre-formed. This, then, is laying the basis for concept formation.” (</w:t>
      </w:r>
      <w:proofErr w:type="spellStart"/>
      <w:r w:rsidRPr="00EA74F1">
        <w:rPr>
          <w:rFonts w:eastAsiaTheme="minorHAnsi"/>
          <w:sz w:val="28"/>
          <w:szCs w:val="28"/>
          <w:lang w:eastAsia="en-US"/>
        </w:rPr>
        <w:t>Treffers</w:t>
      </w:r>
      <w:proofErr w:type="spellEnd"/>
      <w:r w:rsidRPr="00EA74F1">
        <w:rPr>
          <w:rFonts w:eastAsiaTheme="minorHAnsi"/>
          <w:sz w:val="28"/>
          <w:szCs w:val="28"/>
          <w:lang w:eastAsia="en-US"/>
        </w:rPr>
        <w:t xml:space="preserve">, 1987, p. 248). The teacher gradually introduces more generally acceptable terminology and more rigorous reasoning processes as the students become able to give meaning to these. The Van </w:t>
      </w:r>
      <w:proofErr w:type="spellStart"/>
      <w:r w:rsidRPr="00EA74F1">
        <w:rPr>
          <w:rFonts w:eastAsiaTheme="minorHAnsi"/>
          <w:sz w:val="28"/>
          <w:szCs w:val="28"/>
          <w:lang w:eastAsia="en-US"/>
        </w:rPr>
        <w:t>Hieles</w:t>
      </w:r>
      <w:proofErr w:type="spellEnd"/>
      <w:r w:rsidRPr="00EA74F1">
        <w:rPr>
          <w:rFonts w:eastAsiaTheme="minorHAnsi"/>
          <w:sz w:val="28"/>
          <w:szCs w:val="28"/>
          <w:lang w:eastAsia="en-US"/>
        </w:rPr>
        <w:t xml:space="preserve"> describe the next level as having constituted the ground level concepts as abstract entities, </w:t>
      </w:r>
      <w:r w:rsidRPr="00EA74F1">
        <w:rPr>
          <w:rFonts w:eastAsiaTheme="minorHAnsi"/>
          <w:i/>
          <w:iCs/>
          <w:sz w:val="28"/>
          <w:szCs w:val="28"/>
          <w:lang w:eastAsia="en-US"/>
        </w:rPr>
        <w:t xml:space="preserve">related </w:t>
      </w:r>
      <w:r w:rsidRPr="00EA74F1">
        <w:rPr>
          <w:rFonts w:eastAsiaTheme="minorHAnsi"/>
          <w:sz w:val="28"/>
          <w:szCs w:val="28"/>
          <w:lang w:eastAsia="en-US"/>
        </w:rPr>
        <w:t xml:space="preserve">to other advanced entities (Van </w:t>
      </w:r>
      <w:proofErr w:type="spellStart"/>
      <w:r w:rsidRPr="00EA74F1">
        <w:rPr>
          <w:rFonts w:eastAsiaTheme="minorHAnsi"/>
          <w:sz w:val="28"/>
          <w:szCs w:val="28"/>
          <w:lang w:eastAsia="en-US"/>
        </w:rPr>
        <w:t>Hiele</w:t>
      </w:r>
      <w:proofErr w:type="spellEnd"/>
      <w:r w:rsidRPr="00EA74F1">
        <w:rPr>
          <w:rFonts w:eastAsiaTheme="minorHAnsi"/>
          <w:sz w:val="28"/>
          <w:szCs w:val="28"/>
          <w:lang w:eastAsia="en-US"/>
        </w:rPr>
        <w:t>, 1973).</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Progressive schematisation. </w:t>
      </w:r>
      <w:r w:rsidRPr="00EA74F1">
        <w:rPr>
          <w:rFonts w:eastAsiaTheme="minorHAnsi"/>
          <w:sz w:val="28"/>
          <w:szCs w:val="28"/>
          <w:lang w:eastAsia="en-US"/>
        </w:rPr>
        <w:t>Although the problem posed may remain similar over a period of time, the students’ solution strategies should develop towards more numerically-aware, more advanced strategies (</w:t>
      </w:r>
      <w:proofErr w:type="spellStart"/>
      <w:r w:rsidRPr="00EA74F1">
        <w:rPr>
          <w:rFonts w:eastAsiaTheme="minorHAnsi"/>
          <w:sz w:val="28"/>
          <w:szCs w:val="28"/>
          <w:lang w:eastAsia="en-US"/>
        </w:rPr>
        <w:t>Treffers</w:t>
      </w:r>
      <w:proofErr w:type="spellEnd"/>
      <w:r w:rsidRPr="00EA74F1">
        <w:rPr>
          <w:rFonts w:eastAsiaTheme="minorHAnsi"/>
          <w:sz w:val="28"/>
          <w:szCs w:val="28"/>
          <w:lang w:eastAsia="en-US"/>
        </w:rPr>
        <w:t xml:space="preserve">, 1987, p. 200).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The Van </w:t>
      </w:r>
      <w:proofErr w:type="spellStart"/>
      <w:r w:rsidRPr="00EA74F1">
        <w:rPr>
          <w:rFonts w:eastAsiaTheme="minorHAnsi"/>
          <w:sz w:val="28"/>
          <w:szCs w:val="28"/>
          <w:lang w:eastAsia="en-US"/>
        </w:rPr>
        <w:t>Hiele</w:t>
      </w:r>
      <w:proofErr w:type="spellEnd"/>
      <w:r w:rsidRPr="00EA74F1">
        <w:rPr>
          <w:rFonts w:eastAsiaTheme="minorHAnsi"/>
          <w:sz w:val="28"/>
          <w:szCs w:val="28"/>
          <w:lang w:eastAsia="en-US"/>
        </w:rPr>
        <w:t xml:space="preserve"> levels and the idea of progressive schematisation </w:t>
      </w:r>
      <w:r w:rsidRPr="00EA74F1">
        <w:rPr>
          <w:rFonts w:eastAsiaTheme="minorHAnsi"/>
          <w:i/>
          <w:iCs/>
          <w:sz w:val="28"/>
          <w:szCs w:val="28"/>
          <w:lang w:eastAsia="en-US"/>
        </w:rPr>
        <w:t xml:space="preserve">can and are </w:t>
      </w:r>
      <w:r w:rsidRPr="00EA74F1">
        <w:rPr>
          <w:rFonts w:eastAsiaTheme="minorHAnsi"/>
          <w:sz w:val="28"/>
          <w:szCs w:val="28"/>
          <w:lang w:eastAsia="en-US"/>
        </w:rPr>
        <w:t xml:space="preserve">interpreted in different ways.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Paul Ernest mentions “accepted objective mathematical knowledge” (Ernest, 1991, p. 42). But to what extent does the “accepted, objective” knowledge influence the learning trajectories of young children through the first Van </w:t>
      </w:r>
      <w:proofErr w:type="spellStart"/>
      <w:r w:rsidRPr="00EA74F1">
        <w:rPr>
          <w:rFonts w:eastAsiaTheme="minorHAnsi"/>
          <w:sz w:val="28"/>
          <w:szCs w:val="28"/>
          <w:lang w:eastAsia="en-US"/>
        </w:rPr>
        <w:t>Hiele</w:t>
      </w:r>
      <w:proofErr w:type="spellEnd"/>
      <w:r w:rsidRPr="00EA74F1">
        <w:rPr>
          <w:rFonts w:eastAsiaTheme="minorHAnsi"/>
          <w:sz w:val="28"/>
          <w:szCs w:val="28"/>
          <w:lang w:eastAsia="en-US"/>
        </w:rPr>
        <w:t xml:space="preserve"> level and along the path of progressive schematisation? In other words, what is perceived to be the </w:t>
      </w:r>
      <w:r w:rsidRPr="00EA74F1">
        <w:rPr>
          <w:rFonts w:eastAsiaTheme="minorHAnsi"/>
          <w:i/>
          <w:iCs/>
          <w:sz w:val="28"/>
          <w:szCs w:val="28"/>
          <w:lang w:eastAsia="en-US"/>
        </w:rPr>
        <w:t xml:space="preserve">desired </w:t>
      </w:r>
      <w:r w:rsidRPr="00EA74F1">
        <w:rPr>
          <w:rFonts w:eastAsiaTheme="minorHAnsi"/>
          <w:sz w:val="28"/>
          <w:szCs w:val="28"/>
          <w:lang w:eastAsia="en-US"/>
        </w:rPr>
        <w:t xml:space="preserve">objective mathematical knowledge for young children? We contend that this question is in fact one of the crucial points the mathematics education community should be debating: Where do our learning trajectories lead? The endpoint of each trajectory depends on a value judgement, and the learning trajectory for each topic may have a different goal. For example, some well-documented learning trajectories close towards specific algorithms or notations (e.g. </w:t>
      </w:r>
      <w:proofErr w:type="spellStart"/>
      <w:r w:rsidRPr="00EA74F1">
        <w:rPr>
          <w:rFonts w:eastAsiaTheme="minorHAnsi"/>
          <w:sz w:val="28"/>
          <w:szCs w:val="28"/>
          <w:lang w:eastAsia="en-US"/>
        </w:rPr>
        <w:t>Treffers</w:t>
      </w:r>
      <w:proofErr w:type="spellEnd"/>
      <w:r w:rsidRPr="00EA74F1">
        <w:rPr>
          <w:rFonts w:eastAsiaTheme="minorHAnsi"/>
          <w:sz w:val="28"/>
          <w:szCs w:val="28"/>
          <w:lang w:eastAsia="en-US"/>
        </w:rPr>
        <w:t xml:space="preserve">, 1987, pp. 200–209).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Why?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The answer to this question lies in our perspectives on what mathematics is, what it is used for (the needs of society) and why children have to study mathematics. For example, a learning trajectory may end with a particular algorithm or conceptualisation. What was the aim of the trajectory – the (objectively substantiated) need for the particular algorithm, or the learning and development of general concepts or theorems (theorems in action) which </w:t>
      </w:r>
      <w:r w:rsidRPr="00EA74F1">
        <w:rPr>
          <w:rFonts w:eastAsiaTheme="minorHAnsi"/>
          <w:sz w:val="28"/>
          <w:szCs w:val="28"/>
          <w:lang w:eastAsia="en-US"/>
        </w:rPr>
        <w:lastRenderedPageBreak/>
        <w:t xml:space="preserve">occurred in the process? This depends on the topic, on the associated algorithms and techniques of the topic, and on the utilitarian value or societal value attached to these algorithms and techniques.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For example, should a learning trajectory for the addition of whole numbers end in the vertical addition algorithm? This is debatable. We believe, for example, that the </w:t>
      </w:r>
      <w:r w:rsidRPr="00EA74F1">
        <w:rPr>
          <w:rFonts w:eastAsiaTheme="minorHAnsi"/>
          <w:i/>
          <w:iCs/>
          <w:sz w:val="28"/>
          <w:szCs w:val="28"/>
          <w:lang w:eastAsia="en-US"/>
        </w:rPr>
        <w:t>knowledge of properties of numbers and operations</w:t>
      </w:r>
      <w:r w:rsidRPr="00EA74F1">
        <w:rPr>
          <w:rFonts w:eastAsiaTheme="minorHAnsi"/>
          <w:sz w:val="28"/>
          <w:szCs w:val="28"/>
          <w:lang w:eastAsia="en-US"/>
        </w:rPr>
        <w:t xml:space="preserve">, and the </w:t>
      </w:r>
      <w:r w:rsidRPr="00EA74F1">
        <w:rPr>
          <w:rFonts w:eastAsiaTheme="minorHAnsi"/>
          <w:i/>
          <w:iCs/>
          <w:sz w:val="28"/>
          <w:szCs w:val="28"/>
          <w:lang w:eastAsia="en-US"/>
        </w:rPr>
        <w:t>flexible number sense</w:t>
      </w:r>
      <w:r w:rsidRPr="00EA74F1">
        <w:rPr>
          <w:rFonts w:eastAsiaTheme="minorHAnsi"/>
          <w:sz w:val="28"/>
          <w:szCs w:val="28"/>
          <w:lang w:eastAsia="en-US"/>
        </w:rPr>
        <w:t xml:space="preserve">, shown by </w:t>
      </w:r>
      <w:proofErr w:type="spellStart"/>
      <w:r w:rsidRPr="00EA74F1">
        <w:rPr>
          <w:rFonts w:eastAsiaTheme="minorHAnsi"/>
          <w:sz w:val="28"/>
          <w:szCs w:val="28"/>
          <w:lang w:eastAsia="en-US"/>
        </w:rPr>
        <w:t>Orlando’s</w:t>
      </w:r>
      <w:proofErr w:type="spellEnd"/>
      <w:r w:rsidRPr="00EA74F1">
        <w:rPr>
          <w:rFonts w:eastAsiaTheme="minorHAnsi"/>
          <w:sz w:val="28"/>
          <w:szCs w:val="28"/>
          <w:lang w:eastAsia="en-US"/>
        </w:rPr>
        <w:t xml:space="preserve"> (Grade 5) solution method for 784 ÷ 16, are more to be valued than the application of a (socially acceptable) version of a long division algorithm:</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1600 × 100 </w:t>
      </w:r>
      <w:r w:rsidRPr="00EA74F1">
        <w:rPr>
          <w:rFonts w:ascii="Symbol" w:eastAsiaTheme="minorHAnsi" w:hAnsi="Symbol" w:cs="Symbol"/>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 xml:space="preserve">1600 ÷ 2 </w:t>
      </w:r>
      <w:r w:rsidRPr="00EA74F1">
        <w:rPr>
          <w:rFonts w:eastAsiaTheme="minorHAnsi"/>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 xml:space="preserve">800 </w:t>
      </w:r>
      <w:r w:rsidRPr="00EA74F1">
        <w:rPr>
          <w:rFonts w:eastAsiaTheme="minorHAnsi"/>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 xml:space="preserve">16 </w:t>
      </w:r>
      <w:r w:rsidRPr="00EA74F1">
        <w:rPr>
          <w:rFonts w:eastAsiaTheme="minorHAnsi"/>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784</w:t>
      </w:r>
    </w:p>
    <w:p w:rsidR="00173A01" w:rsidRPr="00EA74F1" w:rsidRDefault="00173A01" w:rsidP="00173A01">
      <w:pPr>
        <w:tabs>
          <w:tab w:val="left" w:pos="426"/>
          <w:tab w:val="left" w:pos="1985"/>
          <w:tab w:val="left" w:pos="3261"/>
          <w:tab w:val="left" w:pos="4820"/>
        </w:tabs>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ab/>
      </w:r>
      <w:r w:rsidRPr="00EA74F1">
        <w:rPr>
          <w:rFonts w:eastAsiaTheme="minorHAnsi"/>
          <w:sz w:val="28"/>
          <w:szCs w:val="28"/>
          <w:lang w:eastAsia="en-US"/>
        </w:rPr>
        <w:tab/>
        <w:t xml:space="preserve">100 </w:t>
      </w:r>
      <w:r w:rsidRPr="00EA74F1">
        <w:rPr>
          <w:rFonts w:eastAsiaTheme="minorHAnsi"/>
          <w:sz w:val="28"/>
          <w:szCs w:val="28"/>
          <w:lang w:eastAsia="en-US"/>
        </w:rPr>
        <w:tab/>
        <w:t xml:space="preserve">50 </w:t>
      </w:r>
      <w:r w:rsidRPr="00EA74F1">
        <w:rPr>
          <w:rFonts w:eastAsiaTheme="minorHAnsi"/>
          <w:sz w:val="28"/>
          <w:szCs w:val="28"/>
          <w:lang w:eastAsia="en-US"/>
        </w:rPr>
        <w:tab/>
        <w:t>49</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Answer: 49.</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On the other hand, should a learning trajectory for calculating areas at Grade 6 or 7 level end with students’ knowing (and understanding) the formula for the area of a circle? Most decidedly!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Learning trajectories can also start in different ways. It now seems to be generally accepted that the Van </w:t>
      </w:r>
      <w:proofErr w:type="spellStart"/>
      <w:r w:rsidRPr="00EA74F1">
        <w:rPr>
          <w:rFonts w:eastAsiaTheme="minorHAnsi"/>
          <w:sz w:val="28"/>
          <w:szCs w:val="28"/>
          <w:lang w:eastAsia="en-US"/>
        </w:rPr>
        <w:t>Hiele</w:t>
      </w:r>
      <w:proofErr w:type="spellEnd"/>
      <w:r w:rsidRPr="00EA74F1">
        <w:rPr>
          <w:rFonts w:eastAsiaTheme="minorHAnsi"/>
          <w:sz w:val="28"/>
          <w:szCs w:val="28"/>
          <w:lang w:eastAsia="en-US"/>
        </w:rPr>
        <w:t xml:space="preserve"> first level experiences need not be </w:t>
      </w:r>
      <w:r w:rsidRPr="00EA74F1">
        <w:rPr>
          <w:rFonts w:eastAsiaTheme="minorHAnsi"/>
          <w:i/>
          <w:iCs/>
          <w:sz w:val="28"/>
          <w:szCs w:val="28"/>
          <w:lang w:eastAsia="en-US"/>
        </w:rPr>
        <w:t xml:space="preserve">concrete </w:t>
      </w:r>
      <w:r w:rsidRPr="00EA74F1">
        <w:rPr>
          <w:rFonts w:eastAsiaTheme="minorHAnsi"/>
          <w:sz w:val="28"/>
          <w:szCs w:val="28"/>
          <w:lang w:eastAsia="en-US"/>
        </w:rPr>
        <w:t xml:space="preserve">and need not be </w:t>
      </w:r>
      <w:r w:rsidRPr="00EA74F1">
        <w:rPr>
          <w:rFonts w:eastAsiaTheme="minorHAnsi"/>
          <w:i/>
          <w:iCs/>
          <w:sz w:val="28"/>
          <w:szCs w:val="28"/>
          <w:lang w:eastAsia="en-US"/>
        </w:rPr>
        <w:t xml:space="preserve">real-world problems </w:t>
      </w:r>
      <w:r w:rsidRPr="00EA74F1">
        <w:rPr>
          <w:rFonts w:eastAsiaTheme="minorHAnsi"/>
          <w:sz w:val="28"/>
          <w:szCs w:val="28"/>
          <w:lang w:eastAsia="en-US"/>
        </w:rPr>
        <w:t>either</w:t>
      </w:r>
      <w:r w:rsidRPr="00EA74F1">
        <w:rPr>
          <w:rFonts w:eastAsiaTheme="minorHAnsi"/>
          <w:i/>
          <w:iCs/>
          <w:sz w:val="28"/>
          <w:szCs w:val="28"/>
          <w:lang w:eastAsia="en-US"/>
        </w:rPr>
        <w:t xml:space="preserve">, </w:t>
      </w:r>
      <w:r w:rsidRPr="00EA74F1">
        <w:rPr>
          <w:rFonts w:eastAsiaTheme="minorHAnsi"/>
          <w:sz w:val="28"/>
          <w:szCs w:val="28"/>
          <w:lang w:eastAsia="en-US"/>
        </w:rPr>
        <w:t xml:space="preserve">but may be any experiences or tasks which make sense to the particular group of students, and which they are able to identify with and </w:t>
      </w:r>
      <w:proofErr w:type="spellStart"/>
      <w:r w:rsidRPr="00EA74F1">
        <w:rPr>
          <w:rFonts w:eastAsiaTheme="minorHAnsi"/>
          <w:sz w:val="28"/>
          <w:szCs w:val="28"/>
          <w:lang w:eastAsia="en-US"/>
        </w:rPr>
        <w:t>problematise</w:t>
      </w:r>
      <w:proofErr w:type="spellEnd"/>
      <w:r w:rsidRPr="00EA74F1">
        <w:rPr>
          <w:rFonts w:eastAsiaTheme="minorHAnsi"/>
          <w:sz w:val="28"/>
          <w:szCs w:val="28"/>
          <w:lang w:eastAsia="en-US"/>
        </w:rPr>
        <w:t xml:space="preserve">. We go further than this.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We believe that, where possible, these ground level experiences should be </w:t>
      </w:r>
      <w:r w:rsidRPr="00EA74F1">
        <w:rPr>
          <w:rFonts w:eastAsiaTheme="minorHAnsi"/>
          <w:i/>
          <w:iCs/>
          <w:sz w:val="28"/>
          <w:szCs w:val="28"/>
          <w:lang w:eastAsia="en-US"/>
        </w:rPr>
        <w:t xml:space="preserve">authentic </w:t>
      </w:r>
      <w:r w:rsidRPr="00EA74F1">
        <w:rPr>
          <w:rFonts w:eastAsiaTheme="minorHAnsi"/>
          <w:sz w:val="28"/>
          <w:szCs w:val="28"/>
          <w:lang w:eastAsia="en-US"/>
        </w:rPr>
        <w:t xml:space="preserve">in the sense that they represent situations of which the ideas or concepts we wish to develop are natural parts. We therefore find it useful to reflect on the situations or problems which initially gave rise to the development of the mathematical tool or concept (the genetic principle, e.g. Klein, 1924) and seldom make use of contrived situations, although we admit that in a way almost all school problems </w:t>
      </w:r>
      <w:r w:rsidRPr="00EA74F1">
        <w:rPr>
          <w:rFonts w:eastAsiaTheme="minorHAnsi"/>
          <w:i/>
          <w:iCs/>
          <w:sz w:val="28"/>
          <w:szCs w:val="28"/>
          <w:lang w:eastAsia="en-US"/>
        </w:rPr>
        <w:t xml:space="preserve">are </w:t>
      </w:r>
      <w:r w:rsidRPr="00EA74F1">
        <w:rPr>
          <w:rFonts w:eastAsiaTheme="minorHAnsi"/>
          <w:sz w:val="28"/>
          <w:szCs w:val="28"/>
          <w:lang w:eastAsia="en-US"/>
        </w:rPr>
        <w:t xml:space="preserve">contrived.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For example, in our earlier research on young children’s understanding of directed numbers and operations with directed numbers, the children </w:t>
      </w:r>
      <w:r w:rsidRPr="00EA74F1">
        <w:rPr>
          <w:rFonts w:eastAsiaTheme="minorHAnsi"/>
          <w:i/>
          <w:iCs/>
          <w:sz w:val="28"/>
          <w:szCs w:val="28"/>
          <w:lang w:eastAsia="en-US"/>
        </w:rPr>
        <w:t xml:space="preserve">themselves </w:t>
      </w:r>
      <w:r w:rsidRPr="00EA74F1">
        <w:rPr>
          <w:rFonts w:eastAsiaTheme="minorHAnsi"/>
          <w:sz w:val="28"/>
          <w:szCs w:val="28"/>
          <w:lang w:eastAsia="en-US"/>
        </w:rPr>
        <w:t xml:space="preserve">used patterns, analogies with the natural numbers and logical reasoning to make sense of this novel environment, and showed confusion when they were confronted with contexts like debt to give meaning to directed numbers, even though they understood the idea of debt itself (Murray, 1984; Malan, 1987; Hugo, 1987). Not debt, but mathematics, created the need for directed numbers. Likewise, when our students learn to count and calculate, they do so in contexts which suggest the original situations where the need for counting and calculating arose. There is therefore limited use of </w:t>
      </w:r>
      <w:r w:rsidRPr="00EA74F1">
        <w:rPr>
          <w:rFonts w:eastAsiaTheme="minorHAnsi"/>
          <w:i/>
          <w:iCs/>
          <w:sz w:val="28"/>
          <w:szCs w:val="28"/>
          <w:lang w:eastAsia="en-US"/>
        </w:rPr>
        <w:t xml:space="preserve">pre-structured </w:t>
      </w:r>
      <w:r w:rsidRPr="00EA74F1">
        <w:rPr>
          <w:rFonts w:eastAsiaTheme="minorHAnsi"/>
          <w:sz w:val="28"/>
          <w:szCs w:val="28"/>
          <w:lang w:eastAsia="en-US"/>
        </w:rPr>
        <w:t xml:space="preserve">counting materials, and the problem-solving situations cover a deliberate mix of problem structures.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Furthermore, we have ample evidence that if the Van </w:t>
      </w:r>
      <w:proofErr w:type="spellStart"/>
      <w:r w:rsidRPr="00EA74F1">
        <w:rPr>
          <w:rFonts w:eastAsiaTheme="minorHAnsi"/>
          <w:sz w:val="28"/>
          <w:szCs w:val="28"/>
          <w:lang w:eastAsia="en-US"/>
        </w:rPr>
        <w:t>Hiele</w:t>
      </w:r>
      <w:proofErr w:type="spellEnd"/>
      <w:r w:rsidRPr="00EA74F1">
        <w:rPr>
          <w:rFonts w:eastAsiaTheme="minorHAnsi"/>
          <w:sz w:val="28"/>
          <w:szCs w:val="28"/>
          <w:lang w:eastAsia="en-US"/>
        </w:rPr>
        <w:t xml:space="preserve"> ground level experiences are aimed at developing understandings of specific cases, or mathematically streamlined situations, </w:t>
      </w:r>
      <w:r w:rsidRPr="00EA74F1">
        <w:rPr>
          <w:rFonts w:eastAsiaTheme="minorHAnsi"/>
          <w:i/>
          <w:iCs/>
          <w:sz w:val="28"/>
          <w:szCs w:val="28"/>
          <w:lang w:eastAsia="en-US"/>
        </w:rPr>
        <w:t xml:space="preserve">limiting constructions </w:t>
      </w:r>
      <w:r w:rsidRPr="00EA74F1">
        <w:rPr>
          <w:rFonts w:eastAsiaTheme="minorHAnsi"/>
          <w:sz w:val="28"/>
          <w:szCs w:val="28"/>
          <w:lang w:eastAsia="en-US"/>
        </w:rPr>
        <w:t xml:space="preserve">form very quickly. </w:t>
      </w:r>
      <w:r w:rsidRPr="00EA74F1">
        <w:rPr>
          <w:rFonts w:eastAsiaTheme="minorHAnsi"/>
          <w:sz w:val="28"/>
          <w:szCs w:val="28"/>
          <w:lang w:eastAsia="en-US"/>
        </w:rPr>
        <w:lastRenderedPageBreak/>
        <w:t xml:space="preserve">Studying special or easy cases first does not make the development of concepts and skills easier; it merely hampers understanding.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Limiting constructions. </w:t>
      </w:r>
      <w:r w:rsidRPr="00EA74F1">
        <w:rPr>
          <w:rFonts w:eastAsiaTheme="minorHAnsi"/>
          <w:sz w:val="28"/>
          <w:szCs w:val="28"/>
          <w:lang w:eastAsia="en-US"/>
        </w:rPr>
        <w:t xml:space="preserve">This is a phrase used by </w:t>
      </w:r>
      <w:proofErr w:type="spellStart"/>
      <w:r w:rsidRPr="00EA74F1">
        <w:rPr>
          <w:rFonts w:eastAsiaTheme="minorHAnsi"/>
          <w:sz w:val="28"/>
          <w:szCs w:val="28"/>
          <w:lang w:eastAsia="en-US"/>
        </w:rPr>
        <w:t>D’Ambrosio</w:t>
      </w:r>
      <w:proofErr w:type="spellEnd"/>
      <w:r w:rsidRPr="00EA74F1">
        <w:rPr>
          <w:rFonts w:eastAsiaTheme="minorHAnsi"/>
          <w:sz w:val="28"/>
          <w:szCs w:val="28"/>
          <w:lang w:eastAsia="en-US"/>
        </w:rPr>
        <w:t xml:space="preserve"> and </w:t>
      </w:r>
      <w:proofErr w:type="spellStart"/>
      <w:r w:rsidRPr="00EA74F1">
        <w:rPr>
          <w:rFonts w:eastAsiaTheme="minorHAnsi"/>
          <w:sz w:val="28"/>
          <w:szCs w:val="28"/>
          <w:lang w:eastAsia="en-US"/>
        </w:rPr>
        <w:t>Mewborn</w:t>
      </w:r>
      <w:proofErr w:type="spellEnd"/>
      <w:r w:rsidRPr="00EA74F1">
        <w:rPr>
          <w:rFonts w:eastAsiaTheme="minorHAnsi"/>
          <w:sz w:val="28"/>
          <w:szCs w:val="28"/>
          <w:lang w:eastAsia="en-US"/>
        </w:rPr>
        <w:t xml:space="preserve"> (1994) to denote the type of misconceptions which arise through limited exposure to a concept or through experiences of a particular (limited) kind. For example, the idea that “multiplication makes bigger” is viable in whole number arithmetic, but severely hampers students when they have to perform operations involving fractions.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There were some teaching practices in our traditional lower elementary classrooms that we knew about, but did not address in our initial in-service training sessions, because we were not yet aware of the severe impact they would have in the long run.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Teachers did not pose a wide variety of problem types (for example, they tended to favour division problems of the sharing type and neglected grouping problems). They tended to “block” the four basic operations by starting off the school year with three months’ addition, followed by three months’ subtraction, then multiplication and then division. When teaching addition, they first dealt with the special cases where no “carrying” of a ten from the units to the tens is necessary, and no “borrowing” of a ten is necessary. Finally, many of their number concept development activities highlighted only the tens-structure of the decimal number system.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What happened was that students developed strong, stable methods for addition based on decimal decomposition of the numbers involved.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For example, for 27 + 35, the most popular methods constructed were</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20 + 30 </w:t>
      </w:r>
      <w:r w:rsidRPr="00EA74F1">
        <w:rPr>
          <w:rFonts w:ascii="Symbol" w:eastAsiaTheme="minorHAnsi" w:hAnsi="Symbol" w:cs="Symbol"/>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 xml:space="preserve">50 + 7 </w:t>
      </w:r>
      <w:r w:rsidRPr="00EA74F1">
        <w:rPr>
          <w:rFonts w:eastAsiaTheme="minorHAnsi"/>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 xml:space="preserve">57 + 5 </w:t>
      </w:r>
      <w:r w:rsidRPr="00EA74F1">
        <w:rPr>
          <w:rFonts w:eastAsiaTheme="minorHAnsi"/>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62</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or 20 + 30 = 50; 7 + 5 = 12; 50 + 12 = 62</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In analogy with this, the following division method might then be constructed to</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calculate 79 ÷ 13:</w:t>
      </w:r>
    </w:p>
    <w:p w:rsidR="00173A01" w:rsidRPr="00EA74F1" w:rsidRDefault="00173A01" w:rsidP="00173A01">
      <w:pPr>
        <w:autoSpaceDE w:val="0"/>
        <w:autoSpaceDN w:val="0"/>
        <w:adjustRightInd w:val="0"/>
        <w:spacing w:line="240" w:lineRule="auto"/>
        <w:ind w:left="567"/>
        <w:rPr>
          <w:rFonts w:eastAsiaTheme="minorHAnsi"/>
          <w:sz w:val="28"/>
          <w:szCs w:val="28"/>
          <w:lang w:eastAsia="en-US"/>
        </w:rPr>
      </w:pPr>
      <w:r w:rsidRPr="00EA74F1">
        <w:rPr>
          <w:rFonts w:eastAsiaTheme="minorHAnsi"/>
          <w:sz w:val="28"/>
          <w:szCs w:val="28"/>
          <w:lang w:eastAsia="en-US"/>
        </w:rPr>
        <w:t>70 ÷ 10 = 7</w:t>
      </w:r>
    </w:p>
    <w:p w:rsidR="00173A01" w:rsidRPr="00EA74F1" w:rsidRDefault="00173A01" w:rsidP="00173A01">
      <w:pPr>
        <w:autoSpaceDE w:val="0"/>
        <w:autoSpaceDN w:val="0"/>
        <w:adjustRightInd w:val="0"/>
        <w:spacing w:line="240" w:lineRule="auto"/>
        <w:ind w:left="567"/>
        <w:rPr>
          <w:rFonts w:eastAsiaTheme="minorHAnsi"/>
          <w:sz w:val="28"/>
          <w:szCs w:val="28"/>
          <w:lang w:eastAsia="en-US"/>
        </w:rPr>
      </w:pPr>
      <w:r w:rsidRPr="00EA74F1">
        <w:rPr>
          <w:rFonts w:eastAsiaTheme="minorHAnsi"/>
          <w:sz w:val="28"/>
          <w:szCs w:val="28"/>
          <w:lang w:eastAsia="en-US"/>
        </w:rPr>
        <w:t>9 ÷ 3 = 3</w:t>
      </w:r>
    </w:p>
    <w:p w:rsidR="00173A01" w:rsidRPr="00EA74F1" w:rsidRDefault="00173A01" w:rsidP="00173A01">
      <w:pPr>
        <w:autoSpaceDE w:val="0"/>
        <w:autoSpaceDN w:val="0"/>
        <w:adjustRightInd w:val="0"/>
        <w:spacing w:line="240" w:lineRule="auto"/>
        <w:ind w:left="567"/>
        <w:rPr>
          <w:rFonts w:eastAsiaTheme="minorHAnsi"/>
          <w:sz w:val="28"/>
          <w:szCs w:val="28"/>
          <w:lang w:eastAsia="en-US"/>
        </w:rPr>
      </w:pPr>
      <w:r w:rsidRPr="00EA74F1">
        <w:rPr>
          <w:rFonts w:eastAsiaTheme="minorHAnsi"/>
          <w:sz w:val="28"/>
          <w:szCs w:val="28"/>
          <w:lang w:eastAsia="en-US"/>
        </w:rPr>
        <w:t>7 + 3 = 10</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i.e. decimal decomposition, and “combining” tens-parts with tens-parts and units-parts with units-parts.</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We therefore realised that a learning trajectory for whole number arithmetic required that problem types be mixed, not blocked, that the special (“easy”) cases of adding and subtracting are not presented first, and that number concept activities and problem situations emphasise </w:t>
      </w:r>
      <w:r w:rsidRPr="00EA74F1">
        <w:rPr>
          <w:rFonts w:eastAsiaTheme="minorHAnsi"/>
          <w:i/>
          <w:iCs/>
          <w:sz w:val="28"/>
          <w:szCs w:val="28"/>
          <w:lang w:eastAsia="en-US"/>
        </w:rPr>
        <w:t>multiples and factors, and not only decimal decomposition</w:t>
      </w:r>
      <w:r w:rsidRPr="00EA74F1">
        <w:rPr>
          <w:rFonts w:eastAsiaTheme="minorHAnsi"/>
          <w:sz w:val="28"/>
          <w:szCs w:val="28"/>
          <w:lang w:eastAsia="en-US"/>
        </w:rPr>
        <w:t xml:space="preserve">. These practices had immediate and long-term positive effects on students’ number sense, estimation abilities and especially on their construction of powerful multiplication and division strategies (Murray, Olivier and Human, 1994).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We have also reported on the limiting constructions about common fractions that third graders had built up as a result of teaching as opposed to first graders </w:t>
      </w:r>
      <w:r w:rsidRPr="00EA74F1">
        <w:rPr>
          <w:rFonts w:eastAsiaTheme="minorHAnsi"/>
          <w:sz w:val="28"/>
          <w:szCs w:val="28"/>
          <w:lang w:eastAsia="en-US"/>
        </w:rPr>
        <w:lastRenderedPageBreak/>
        <w:t xml:space="preserve">in the same school (Murray, Olivier &amp; Human, 1996). Similarly, we observe that ninth graders who have studied linear functions and linear graphs for 18 months to the exclusion of all other functions, find even the </w:t>
      </w:r>
      <w:r w:rsidRPr="00EA74F1">
        <w:rPr>
          <w:rFonts w:eastAsiaTheme="minorHAnsi"/>
          <w:i/>
          <w:iCs/>
          <w:sz w:val="28"/>
          <w:szCs w:val="28"/>
          <w:lang w:eastAsia="en-US"/>
        </w:rPr>
        <w:t xml:space="preserve">idea </w:t>
      </w:r>
      <w:r w:rsidRPr="00EA74F1">
        <w:rPr>
          <w:rFonts w:eastAsiaTheme="minorHAnsi"/>
          <w:sz w:val="28"/>
          <w:szCs w:val="28"/>
          <w:lang w:eastAsia="en-US"/>
        </w:rPr>
        <w:t>of any other type of graph difficult to accept.</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The role of time in the development of concepts. </w:t>
      </w:r>
      <w:r w:rsidRPr="00EA74F1">
        <w:rPr>
          <w:rFonts w:eastAsiaTheme="minorHAnsi"/>
          <w:sz w:val="28"/>
          <w:szCs w:val="28"/>
          <w:lang w:eastAsia="en-US"/>
        </w:rPr>
        <w:t xml:space="preserve">It has been possible for us to trace the development of groups of students and in some cases of individual students over periods of time of various lengths, i.e. a single lesson (of about 35 minutes), a set of three lessons, several weeks, several months and for one school, six years. Our data show clearly that many (if not the majority) of students who seem to be mathematically weaker or slower than others can and do construct powerful mathematical concepts and generalisations provided the integrity of their thinking is preserved (i.e. somebody doesn’t decide they need help and start demonstrating methods to them), the tasks they are presented with remain challenging and are not made easier, and the inquiry nature of the mathematics classroom is maintained. Our description of the development of division strategies in a third-grade classroom clearly illustrates this (Murray, Olivier &amp; Human, 1992).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Lower elementary grade teachers have found our model of number development (Murray &amp; Olivier, 1989) of much practical use because it sensitised them to the fact that at different points in time students are at different levels of conceptual development and should not be forced to function at levels of abstraction which they have not (yet) reached, but which they will reach, given time.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In fact, our informal observation is that students with a weaker number sense show great ingenuity and understanding of the properties of whole numbers and their operations by their (the students’) use of theorems in action to make a calculation easier. For example, </w:t>
      </w:r>
      <w:proofErr w:type="spellStart"/>
      <w:r w:rsidRPr="00EA74F1">
        <w:rPr>
          <w:rFonts w:eastAsiaTheme="minorHAnsi"/>
          <w:sz w:val="28"/>
          <w:szCs w:val="28"/>
          <w:lang w:eastAsia="en-US"/>
        </w:rPr>
        <w:t>Niel</w:t>
      </w:r>
      <w:proofErr w:type="spellEnd"/>
      <w:r w:rsidRPr="00EA74F1">
        <w:rPr>
          <w:rFonts w:eastAsiaTheme="minorHAnsi"/>
          <w:sz w:val="28"/>
          <w:szCs w:val="28"/>
          <w:lang w:eastAsia="en-US"/>
        </w:rPr>
        <w:t xml:space="preserve"> (Grade 3) calculates 470 × 7 as follows:</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10 × 470 </w:t>
      </w:r>
      <w:r w:rsidRPr="00EA74F1">
        <w:rPr>
          <w:rFonts w:eastAsiaTheme="minorHAnsi"/>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 xml:space="preserve">4700 ÷ 2 </w:t>
      </w:r>
      <w:r w:rsidRPr="00EA74F1">
        <w:rPr>
          <w:rFonts w:eastAsiaTheme="minorHAnsi"/>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 xml:space="preserve">2350 + 940 </w:t>
      </w:r>
      <w:r w:rsidRPr="00EA74F1">
        <w:rPr>
          <w:rFonts w:eastAsiaTheme="minorHAnsi"/>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3290</w:t>
      </w:r>
    </w:p>
    <w:p w:rsidR="00173A01" w:rsidRPr="00EA74F1" w:rsidRDefault="00173A01" w:rsidP="00173A01">
      <w:pPr>
        <w:tabs>
          <w:tab w:val="left" w:pos="1701"/>
          <w:tab w:val="left" w:pos="2977"/>
          <w:tab w:val="left" w:pos="3969"/>
          <w:tab w:val="left" w:pos="4678"/>
        </w:tabs>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ab/>
        <w:t xml:space="preserve">10 </w:t>
      </w:r>
      <w:r w:rsidRPr="00EA74F1">
        <w:rPr>
          <w:rFonts w:eastAsiaTheme="minorHAnsi"/>
          <w:sz w:val="28"/>
          <w:szCs w:val="28"/>
          <w:lang w:eastAsia="en-US"/>
        </w:rPr>
        <w:tab/>
        <w:t xml:space="preserve">5 </w:t>
      </w:r>
      <w:r w:rsidRPr="00EA74F1">
        <w:rPr>
          <w:rFonts w:eastAsiaTheme="minorHAnsi"/>
          <w:sz w:val="28"/>
          <w:szCs w:val="28"/>
          <w:lang w:eastAsia="en-US"/>
        </w:rPr>
        <w:tab/>
        <w:t xml:space="preserve">2 </w:t>
      </w:r>
      <w:r w:rsidRPr="00EA74F1">
        <w:rPr>
          <w:rFonts w:eastAsiaTheme="minorHAnsi"/>
          <w:sz w:val="28"/>
          <w:szCs w:val="28"/>
          <w:lang w:eastAsia="en-US"/>
        </w:rPr>
        <w:tab/>
        <w:t>7</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Claire-Anne (Grade 5) calculates 27 × 35:</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27 × 10 = 270</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27 × 10 = 270</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27 × 10 = 270</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27 × 5 = 270 ÷ 2 = 135</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270 + 270 + 270 + 135 = 945</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(Both of these students are obviously already at what we describe as level 3 number concept, but it is important to realise that level 3 methods are not invented if students are not confronted with numbers big enough to create the need for these methods. However, the teacher cannot </w:t>
      </w:r>
      <w:r w:rsidRPr="00EA74F1">
        <w:rPr>
          <w:rFonts w:eastAsiaTheme="minorHAnsi"/>
          <w:i/>
          <w:iCs/>
          <w:sz w:val="28"/>
          <w:szCs w:val="28"/>
          <w:lang w:eastAsia="en-US"/>
        </w:rPr>
        <w:t xml:space="preserve">force </w:t>
      </w:r>
      <w:r w:rsidRPr="00EA74F1">
        <w:rPr>
          <w:rFonts w:eastAsiaTheme="minorHAnsi"/>
          <w:sz w:val="28"/>
          <w:szCs w:val="28"/>
          <w:lang w:eastAsia="en-US"/>
        </w:rPr>
        <w:t xml:space="preserve">or </w:t>
      </w:r>
      <w:r w:rsidRPr="00EA74F1">
        <w:rPr>
          <w:rFonts w:eastAsiaTheme="minorHAnsi"/>
          <w:i/>
          <w:iCs/>
          <w:sz w:val="28"/>
          <w:szCs w:val="28"/>
          <w:lang w:eastAsia="en-US"/>
        </w:rPr>
        <w:t xml:space="preserve">demonstrate </w:t>
      </w:r>
      <w:r w:rsidRPr="00EA74F1">
        <w:rPr>
          <w:rFonts w:eastAsiaTheme="minorHAnsi"/>
          <w:sz w:val="28"/>
          <w:szCs w:val="28"/>
          <w:lang w:eastAsia="en-US"/>
        </w:rPr>
        <w:t xml:space="preserve">such methods; students </w:t>
      </w:r>
      <w:r w:rsidRPr="00EA74F1">
        <w:rPr>
          <w:rFonts w:eastAsiaTheme="minorHAnsi"/>
          <w:i/>
          <w:iCs/>
          <w:sz w:val="28"/>
          <w:szCs w:val="28"/>
          <w:lang w:eastAsia="en-US"/>
        </w:rPr>
        <w:t xml:space="preserve">produce </w:t>
      </w:r>
      <w:r w:rsidRPr="00EA74F1">
        <w:rPr>
          <w:rFonts w:eastAsiaTheme="minorHAnsi"/>
          <w:sz w:val="28"/>
          <w:szCs w:val="28"/>
          <w:lang w:eastAsia="en-US"/>
        </w:rPr>
        <w:t>them when they are able to do so.)</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Anticipatory transformations. </w:t>
      </w:r>
      <w:r w:rsidRPr="00EA74F1">
        <w:rPr>
          <w:rFonts w:eastAsiaTheme="minorHAnsi"/>
          <w:sz w:val="28"/>
          <w:szCs w:val="28"/>
          <w:lang w:eastAsia="en-US"/>
        </w:rPr>
        <w:t xml:space="preserve">The above two examples clearly illustrate the ability of students to transform a given task into equivalent sub-tasks that </w:t>
      </w:r>
      <w:r w:rsidRPr="00EA74F1">
        <w:rPr>
          <w:rFonts w:eastAsiaTheme="minorHAnsi"/>
          <w:i/>
          <w:iCs/>
          <w:sz w:val="28"/>
          <w:szCs w:val="28"/>
          <w:lang w:eastAsia="en-US"/>
        </w:rPr>
        <w:t xml:space="preserve">they know they can manage. </w:t>
      </w:r>
      <w:r w:rsidRPr="00EA74F1">
        <w:rPr>
          <w:rFonts w:eastAsiaTheme="minorHAnsi"/>
          <w:sz w:val="28"/>
          <w:szCs w:val="28"/>
          <w:lang w:eastAsia="en-US"/>
        </w:rPr>
        <w:t xml:space="preserve">The essential nature of any non-counting computational algorithm is that it is a set of rules for transforming a calculation into a set of </w:t>
      </w:r>
      <w:r w:rsidRPr="00EA74F1">
        <w:rPr>
          <w:rFonts w:eastAsiaTheme="minorHAnsi"/>
          <w:sz w:val="28"/>
          <w:szCs w:val="28"/>
          <w:lang w:eastAsia="en-US"/>
        </w:rPr>
        <w:lastRenderedPageBreak/>
        <w:t xml:space="preserve">easier calculations </w:t>
      </w:r>
      <w:r w:rsidRPr="00EA74F1">
        <w:rPr>
          <w:rFonts w:eastAsiaTheme="minorHAnsi"/>
          <w:i/>
          <w:iCs/>
          <w:sz w:val="28"/>
          <w:szCs w:val="28"/>
          <w:lang w:eastAsia="en-US"/>
        </w:rPr>
        <w:t>the answers of which are already known or can easily be obtained</w:t>
      </w:r>
      <w:r w:rsidRPr="00EA74F1">
        <w:rPr>
          <w:rFonts w:eastAsiaTheme="minorHAnsi"/>
          <w:sz w:val="28"/>
          <w:szCs w:val="28"/>
          <w:lang w:eastAsia="en-US"/>
        </w:rPr>
        <w:t xml:space="preserve">. This process of changing the task to an </w:t>
      </w:r>
      <w:r w:rsidRPr="00EA74F1">
        <w:rPr>
          <w:rFonts w:eastAsiaTheme="minorHAnsi"/>
          <w:i/>
          <w:iCs/>
          <w:sz w:val="28"/>
          <w:szCs w:val="28"/>
          <w:lang w:eastAsia="en-US"/>
        </w:rPr>
        <w:t xml:space="preserve">equivalent </w:t>
      </w:r>
      <w:r w:rsidRPr="00EA74F1">
        <w:rPr>
          <w:rFonts w:eastAsiaTheme="minorHAnsi"/>
          <w:sz w:val="28"/>
          <w:szCs w:val="28"/>
          <w:lang w:eastAsia="en-US"/>
        </w:rPr>
        <w:t>but easier task involves three distinguishable sub-processes, illustrated here with reference to a procedure to calculate 17 × 28 (Murray, Olivier &amp; Human, 1994):</w:t>
      </w:r>
    </w:p>
    <w:p w:rsidR="00173A01" w:rsidRPr="00EA74F1" w:rsidRDefault="00173A01" w:rsidP="00493472">
      <w:pPr>
        <w:pStyle w:val="ListParagraph"/>
        <w:numPr>
          <w:ilvl w:val="0"/>
          <w:numId w:val="106"/>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Transformation of the numbers to more convenient numbers, e.g.</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28 = 30 </w:t>
      </w:r>
      <w:r w:rsidRPr="00EA74F1">
        <w:rPr>
          <w:rFonts w:ascii="Symbol" w:eastAsiaTheme="minorHAnsi" w:hAnsi="Symbol" w:cs="Symbol"/>
          <w:sz w:val="28"/>
          <w:szCs w:val="28"/>
          <w:lang w:eastAsia="en-US"/>
        </w:rPr>
        <w:sym w:font="Symbol" w:char="F02D"/>
      </w:r>
      <w:r w:rsidRPr="00EA74F1">
        <w:rPr>
          <w:rFonts w:ascii="Symbol" w:eastAsiaTheme="minorHAnsi" w:hAnsi="Symbol" w:cs="Symbol"/>
          <w:sz w:val="28"/>
          <w:szCs w:val="28"/>
          <w:lang w:eastAsia="en-US"/>
        </w:rPr>
        <w:t></w:t>
      </w:r>
      <w:r w:rsidRPr="00EA74F1">
        <w:rPr>
          <w:rFonts w:eastAsiaTheme="minorHAnsi"/>
          <w:sz w:val="28"/>
          <w:szCs w:val="28"/>
          <w:lang w:eastAsia="en-US"/>
        </w:rPr>
        <w:t>2</w:t>
      </w:r>
    </w:p>
    <w:p w:rsidR="00173A01" w:rsidRPr="00EA74F1" w:rsidRDefault="00173A01" w:rsidP="00173A01">
      <w:pPr>
        <w:autoSpaceDE w:val="0"/>
        <w:autoSpaceDN w:val="0"/>
        <w:adjustRightInd w:val="0"/>
        <w:spacing w:line="240" w:lineRule="auto"/>
        <w:rPr>
          <w:rFonts w:eastAsiaTheme="minorHAnsi"/>
          <w:i/>
          <w:iCs/>
          <w:sz w:val="28"/>
          <w:szCs w:val="28"/>
          <w:lang w:eastAsia="en-US"/>
        </w:rPr>
      </w:pPr>
      <w:r w:rsidRPr="00EA74F1">
        <w:rPr>
          <w:rFonts w:eastAsiaTheme="minorHAnsi"/>
          <w:sz w:val="28"/>
          <w:szCs w:val="28"/>
          <w:lang w:eastAsia="en-US"/>
        </w:rPr>
        <w:t xml:space="preserve">The ability to transform numbers in this way depends on the student’s </w:t>
      </w:r>
      <w:r w:rsidRPr="00EA74F1">
        <w:rPr>
          <w:rFonts w:eastAsiaTheme="minorHAnsi"/>
          <w:i/>
          <w:iCs/>
          <w:sz w:val="28"/>
          <w:szCs w:val="28"/>
          <w:lang w:eastAsia="en-US"/>
        </w:rPr>
        <w:t>number concept development.</w:t>
      </w:r>
    </w:p>
    <w:p w:rsidR="00173A01" w:rsidRPr="00EA74F1" w:rsidRDefault="00173A01" w:rsidP="00493472">
      <w:pPr>
        <w:pStyle w:val="ListParagraph"/>
        <w:numPr>
          <w:ilvl w:val="0"/>
          <w:numId w:val="106"/>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Transformation of the given computational task to a series of easier tasks, e.g.</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17 × 28 = 17 × 30 </w:t>
      </w:r>
      <w:r w:rsidRPr="00EA74F1">
        <w:rPr>
          <w:rFonts w:eastAsiaTheme="minorHAnsi"/>
          <w:sz w:val="28"/>
          <w:szCs w:val="28"/>
          <w:lang w:eastAsia="en-US"/>
        </w:rPr>
        <w:sym w:font="Symbol" w:char="F02D"/>
      </w:r>
      <w:r w:rsidRPr="00EA74F1">
        <w:rPr>
          <w:rFonts w:ascii="Symbol" w:eastAsiaTheme="minorHAnsi" w:hAnsi="Symbol" w:cs="Symbol"/>
          <w:sz w:val="28"/>
          <w:szCs w:val="28"/>
          <w:lang w:eastAsia="en-US"/>
        </w:rPr>
        <w:t></w:t>
      </w:r>
      <w:r w:rsidRPr="00EA74F1">
        <w:rPr>
          <w:rFonts w:eastAsiaTheme="minorHAnsi"/>
          <w:sz w:val="28"/>
          <w:szCs w:val="28"/>
          <w:lang w:eastAsia="en-US"/>
        </w:rPr>
        <w:t>17 × 2</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The ability to transform the task to an equivalent task depends on the student’s awareness of certain </w:t>
      </w:r>
      <w:r w:rsidRPr="00EA74F1">
        <w:rPr>
          <w:rFonts w:eastAsiaTheme="minorHAnsi"/>
          <w:i/>
          <w:iCs/>
          <w:sz w:val="28"/>
          <w:szCs w:val="28"/>
          <w:lang w:eastAsia="en-US"/>
        </w:rPr>
        <w:t xml:space="preserve">properties of operations </w:t>
      </w:r>
      <w:r w:rsidRPr="00EA74F1">
        <w:rPr>
          <w:rFonts w:eastAsiaTheme="minorHAnsi"/>
          <w:sz w:val="28"/>
          <w:szCs w:val="28"/>
          <w:lang w:eastAsia="en-US"/>
        </w:rPr>
        <w:t xml:space="preserve">or theorems-in-action (here the distributive property of multiplication over subtraction). </w:t>
      </w:r>
    </w:p>
    <w:p w:rsidR="00173A01" w:rsidRPr="00EA74F1" w:rsidRDefault="00173A01" w:rsidP="00493472">
      <w:pPr>
        <w:pStyle w:val="ListParagraph"/>
        <w:numPr>
          <w:ilvl w:val="0"/>
          <w:numId w:val="106"/>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Calculation of the parts, e.g.</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17 × 28 = 17 × 30 </w:t>
      </w:r>
      <w:r w:rsidRPr="00EA74F1">
        <w:rPr>
          <w:rFonts w:eastAsiaTheme="minorHAnsi"/>
          <w:sz w:val="28"/>
          <w:szCs w:val="28"/>
          <w:lang w:eastAsia="en-US"/>
        </w:rPr>
        <w:sym w:font="Symbol" w:char="F02D"/>
      </w:r>
      <w:r w:rsidRPr="00EA74F1">
        <w:rPr>
          <w:rFonts w:ascii="Symbol" w:eastAsiaTheme="minorHAnsi" w:hAnsi="Symbol" w:cs="Symbol"/>
          <w:sz w:val="28"/>
          <w:szCs w:val="28"/>
          <w:lang w:eastAsia="en-US"/>
        </w:rPr>
        <w:t></w:t>
      </w:r>
      <w:r w:rsidRPr="00EA74F1">
        <w:rPr>
          <w:rFonts w:eastAsiaTheme="minorHAnsi"/>
          <w:sz w:val="28"/>
          <w:szCs w:val="28"/>
          <w:lang w:eastAsia="en-US"/>
        </w:rPr>
        <w:t>17 × 2</w:t>
      </w:r>
    </w:p>
    <w:p w:rsidR="00173A01" w:rsidRPr="00EA74F1" w:rsidRDefault="00173A01" w:rsidP="00173A01">
      <w:pPr>
        <w:autoSpaceDE w:val="0"/>
        <w:autoSpaceDN w:val="0"/>
        <w:adjustRightInd w:val="0"/>
        <w:spacing w:line="240" w:lineRule="auto"/>
        <w:ind w:left="993"/>
        <w:rPr>
          <w:rFonts w:eastAsiaTheme="minorHAnsi"/>
          <w:sz w:val="28"/>
          <w:szCs w:val="28"/>
          <w:lang w:eastAsia="en-US"/>
        </w:rPr>
      </w:pPr>
      <w:r w:rsidRPr="00EA74F1">
        <w:rPr>
          <w:rFonts w:eastAsiaTheme="minorHAnsi"/>
          <w:sz w:val="28"/>
          <w:szCs w:val="28"/>
          <w:lang w:eastAsia="en-US"/>
        </w:rPr>
        <w:t xml:space="preserve">= 510 </w:t>
      </w:r>
      <w:r w:rsidRPr="00EA74F1">
        <w:rPr>
          <w:rFonts w:ascii="Symbol" w:eastAsiaTheme="minorHAnsi" w:hAnsi="Symbol" w:cs="Symbol"/>
          <w:sz w:val="28"/>
          <w:szCs w:val="28"/>
          <w:lang w:eastAsia="en-US"/>
        </w:rPr>
        <w:t>−</w:t>
      </w:r>
      <w:r w:rsidRPr="00EA74F1">
        <w:rPr>
          <w:rFonts w:ascii="Symbol" w:eastAsiaTheme="minorHAnsi" w:hAnsi="Symbol" w:cs="Symbol"/>
          <w:sz w:val="28"/>
          <w:szCs w:val="28"/>
          <w:lang w:eastAsia="en-US"/>
        </w:rPr>
        <w:t></w:t>
      </w:r>
      <w:r w:rsidRPr="00EA74F1">
        <w:rPr>
          <w:rFonts w:eastAsiaTheme="minorHAnsi"/>
          <w:sz w:val="28"/>
          <w:szCs w:val="28"/>
          <w:lang w:eastAsia="en-US"/>
        </w:rPr>
        <w:t>34</w:t>
      </w:r>
    </w:p>
    <w:p w:rsidR="00173A01" w:rsidRPr="00EA74F1" w:rsidRDefault="00173A01" w:rsidP="00173A01">
      <w:pPr>
        <w:autoSpaceDE w:val="0"/>
        <w:autoSpaceDN w:val="0"/>
        <w:adjustRightInd w:val="0"/>
        <w:spacing w:line="240" w:lineRule="auto"/>
        <w:ind w:left="993"/>
        <w:rPr>
          <w:rFonts w:eastAsiaTheme="minorHAnsi"/>
          <w:sz w:val="28"/>
          <w:szCs w:val="28"/>
          <w:lang w:eastAsia="en-US"/>
        </w:rPr>
      </w:pPr>
      <w:r w:rsidRPr="00EA74F1">
        <w:rPr>
          <w:rFonts w:eastAsiaTheme="minorHAnsi"/>
          <w:sz w:val="28"/>
          <w:szCs w:val="28"/>
          <w:lang w:eastAsia="en-US"/>
        </w:rPr>
        <w:t>= 476</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When a Grade 3 student solves the problem “Find half of 237” as follows, he has clearly chosen to decompose 237 into numbers that </w:t>
      </w:r>
      <w:r w:rsidRPr="00EA74F1">
        <w:rPr>
          <w:rFonts w:eastAsiaTheme="minorHAnsi"/>
          <w:i/>
          <w:iCs/>
          <w:sz w:val="28"/>
          <w:szCs w:val="28"/>
          <w:lang w:eastAsia="en-US"/>
        </w:rPr>
        <w:t xml:space="preserve">he anticipates </w:t>
      </w:r>
      <w:r w:rsidRPr="00EA74F1">
        <w:rPr>
          <w:rFonts w:eastAsiaTheme="minorHAnsi"/>
          <w:sz w:val="28"/>
          <w:szCs w:val="28"/>
          <w:lang w:eastAsia="en-US"/>
        </w:rPr>
        <w:t>he can halve:</w:t>
      </w:r>
    </w:p>
    <w:p w:rsidR="00173A01" w:rsidRPr="00EA74F1" w:rsidRDefault="00173A01" w:rsidP="00173A01">
      <w:pPr>
        <w:autoSpaceDE w:val="0"/>
        <w:autoSpaceDN w:val="0"/>
        <w:adjustRightInd w:val="0"/>
        <w:spacing w:line="240" w:lineRule="auto"/>
        <w:rPr>
          <w:rFonts w:eastAsiaTheme="minorHAnsi"/>
          <w:sz w:val="28"/>
          <w:szCs w:val="28"/>
          <w:lang w:eastAsia="en-US"/>
        </w:rPr>
      </w:pPr>
    </w:p>
    <w:p w:rsidR="00173A01" w:rsidRPr="00EA74F1" w:rsidRDefault="00173A01" w:rsidP="00173A01">
      <w:pPr>
        <w:autoSpaceDE w:val="0"/>
        <w:autoSpaceDN w:val="0"/>
        <w:adjustRightInd w:val="0"/>
        <w:spacing w:line="240" w:lineRule="auto"/>
        <w:rPr>
          <w:rFonts w:eastAsiaTheme="minorHAnsi"/>
          <w:sz w:val="28"/>
          <w:szCs w:val="28"/>
          <w:lang w:eastAsia="en-US"/>
        </w:rPr>
      </w:pPr>
    </w:p>
    <w:p w:rsidR="00173A01" w:rsidRPr="00EA74F1" w:rsidRDefault="00173A01" w:rsidP="00173A01">
      <w:pPr>
        <w:tabs>
          <w:tab w:val="left" w:pos="709"/>
          <w:tab w:val="left" w:pos="1985"/>
          <w:tab w:val="left" w:pos="3261"/>
        </w:tabs>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ab/>
        <w:t xml:space="preserve">237 </w:t>
      </w:r>
      <w:r w:rsidRPr="00EA74F1">
        <w:rPr>
          <w:rFonts w:eastAsiaTheme="minorHAnsi"/>
          <w:sz w:val="28"/>
          <w:szCs w:val="28"/>
          <w:lang w:eastAsia="en-US"/>
        </w:rPr>
        <w:tab/>
        <w:t xml:space="preserve">100 </w:t>
      </w:r>
      <w:r w:rsidRPr="00EA74F1">
        <w:rPr>
          <w:rFonts w:eastAsiaTheme="minorHAnsi"/>
          <w:sz w:val="28"/>
          <w:szCs w:val="28"/>
          <w:lang w:eastAsia="en-US"/>
        </w:rPr>
        <w:tab/>
        <w:t>100</w:t>
      </w:r>
    </w:p>
    <w:p w:rsidR="00173A01" w:rsidRPr="00EA74F1" w:rsidRDefault="00173A01" w:rsidP="00173A01">
      <w:pPr>
        <w:tabs>
          <w:tab w:val="left" w:pos="709"/>
          <w:tab w:val="left" w:pos="1985"/>
          <w:tab w:val="left" w:pos="3261"/>
        </w:tabs>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ab/>
      </w:r>
      <w:r w:rsidRPr="00EA74F1">
        <w:rPr>
          <w:rFonts w:eastAsiaTheme="minorHAnsi"/>
          <w:sz w:val="28"/>
          <w:szCs w:val="28"/>
          <w:lang w:eastAsia="en-US"/>
        </w:rPr>
        <w:tab/>
        <w:t xml:space="preserve">15 </w:t>
      </w:r>
      <w:r w:rsidRPr="00EA74F1">
        <w:rPr>
          <w:rFonts w:eastAsiaTheme="minorHAnsi"/>
          <w:sz w:val="28"/>
          <w:szCs w:val="28"/>
          <w:lang w:eastAsia="en-US"/>
        </w:rPr>
        <w:tab/>
        <w:t>15</w:t>
      </w:r>
    </w:p>
    <w:p w:rsidR="00173A01" w:rsidRPr="00EA74F1" w:rsidRDefault="00173A01" w:rsidP="00173A01">
      <w:pPr>
        <w:tabs>
          <w:tab w:val="left" w:pos="709"/>
          <w:tab w:val="left" w:pos="1985"/>
          <w:tab w:val="left" w:pos="3261"/>
        </w:tabs>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ab/>
      </w:r>
      <w:r w:rsidRPr="00EA74F1">
        <w:rPr>
          <w:rFonts w:eastAsiaTheme="minorHAnsi"/>
          <w:sz w:val="28"/>
          <w:szCs w:val="28"/>
          <w:lang w:eastAsia="en-US"/>
        </w:rPr>
        <w:tab/>
        <w:t xml:space="preserve">3 </w:t>
      </w:r>
      <w:r w:rsidRPr="00EA74F1">
        <w:rPr>
          <w:rFonts w:eastAsiaTheme="minorHAnsi"/>
          <w:sz w:val="28"/>
          <w:szCs w:val="28"/>
          <w:lang w:eastAsia="en-US"/>
        </w:rPr>
        <w:tab/>
        <w:t>3</w:t>
      </w:r>
    </w:p>
    <w:p w:rsidR="00173A01" w:rsidRPr="00EA74F1" w:rsidRDefault="00173A01" w:rsidP="00173A01">
      <w:pPr>
        <w:tabs>
          <w:tab w:val="left" w:pos="709"/>
          <w:tab w:val="left" w:pos="1985"/>
          <w:tab w:val="left" w:pos="3261"/>
          <w:tab w:val="left" w:pos="4111"/>
        </w:tabs>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ab/>
      </w:r>
      <w:r w:rsidRPr="00EA74F1">
        <w:rPr>
          <w:rFonts w:eastAsiaTheme="minorHAnsi"/>
          <w:sz w:val="28"/>
          <w:szCs w:val="28"/>
          <w:lang w:eastAsia="en-US"/>
        </w:rPr>
        <w:tab/>
        <w:t xml:space="preserve">½ </w:t>
      </w:r>
      <w:r w:rsidRPr="00EA74F1">
        <w:rPr>
          <w:rFonts w:eastAsiaTheme="minorHAnsi"/>
          <w:sz w:val="28"/>
          <w:szCs w:val="28"/>
          <w:lang w:eastAsia="en-US"/>
        </w:rPr>
        <w:tab/>
        <w:t xml:space="preserve">½ </w:t>
      </w:r>
      <w:r w:rsidRPr="00EA74F1">
        <w:rPr>
          <w:rFonts w:eastAsiaTheme="minorHAnsi"/>
          <w:sz w:val="28"/>
          <w:szCs w:val="28"/>
          <w:lang w:eastAsia="en-US"/>
        </w:rPr>
        <w:tab/>
        <w:t>answer: 118½</w:t>
      </w:r>
    </w:p>
    <w:p w:rsidR="00173A01" w:rsidRPr="00EA74F1" w:rsidRDefault="00173A01" w:rsidP="00173A01">
      <w:pPr>
        <w:tabs>
          <w:tab w:val="left" w:pos="709"/>
          <w:tab w:val="left" w:pos="1985"/>
          <w:tab w:val="left" w:pos="3261"/>
        </w:tabs>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The anticipatory transformations may not always be appropriate for a variety of reasons. They may still prove to be too difficult, or upon reflection, uneconomical and tedious. In the following example Marianne (Grade 3) </w:t>
      </w:r>
      <w:r w:rsidRPr="00EA74F1">
        <w:rPr>
          <w:rFonts w:eastAsiaTheme="minorHAnsi"/>
          <w:i/>
          <w:iCs/>
          <w:sz w:val="28"/>
          <w:szCs w:val="28"/>
          <w:lang w:eastAsia="en-US"/>
        </w:rPr>
        <w:t xml:space="preserve">underestimated </w:t>
      </w:r>
      <w:r w:rsidRPr="00EA74F1">
        <w:rPr>
          <w:rFonts w:eastAsiaTheme="minorHAnsi"/>
          <w:sz w:val="28"/>
          <w:szCs w:val="28"/>
          <w:lang w:eastAsia="en-US"/>
        </w:rPr>
        <w:t>her abilities and adjusted her transformations to a more sophisticated level.</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Trying to solve 338 ÷ 13, she starts off by subtracting </w:t>
      </w:r>
      <w:proofErr w:type="spellStart"/>
      <w:r w:rsidRPr="00EA74F1">
        <w:rPr>
          <w:rFonts w:eastAsiaTheme="minorHAnsi"/>
          <w:sz w:val="28"/>
          <w:szCs w:val="28"/>
          <w:lang w:eastAsia="en-US"/>
        </w:rPr>
        <w:t>thirteens</w:t>
      </w:r>
      <w:proofErr w:type="spellEnd"/>
      <w:r w:rsidRPr="00EA74F1">
        <w:rPr>
          <w:rFonts w:eastAsiaTheme="minorHAnsi"/>
          <w:sz w:val="28"/>
          <w:szCs w:val="28"/>
          <w:lang w:eastAsia="en-US"/>
        </w:rPr>
        <w:t>, then writes down “this will take too long” and switches to multiplying and doubling:</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130 × 10 </w:t>
      </w:r>
      <w:r w:rsidRPr="00EA74F1">
        <w:rPr>
          <w:rFonts w:eastAsiaTheme="minorHAnsi"/>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 xml:space="preserve">130 + 130 </w:t>
      </w:r>
      <w:r w:rsidRPr="00EA74F1">
        <w:rPr>
          <w:rFonts w:eastAsiaTheme="minorHAnsi"/>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 xml:space="preserve">260 + 52 </w:t>
      </w:r>
      <w:r w:rsidRPr="00EA74F1">
        <w:rPr>
          <w:rFonts w:eastAsiaTheme="minorHAnsi"/>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 xml:space="preserve">312 + 26 </w:t>
      </w:r>
      <w:r w:rsidRPr="00EA74F1">
        <w:rPr>
          <w:rFonts w:eastAsiaTheme="minorHAnsi"/>
          <w:sz w:val="28"/>
          <w:szCs w:val="28"/>
          <w:lang w:eastAsia="en-US"/>
        </w:rPr>
        <w:sym w:font="Symbol" w:char="F0AE"/>
      </w:r>
      <w:r w:rsidRPr="00EA74F1">
        <w:rPr>
          <w:rFonts w:ascii="Symbol" w:eastAsiaTheme="minorHAnsi" w:hAnsi="Symbol" w:cs="Symbol"/>
          <w:sz w:val="28"/>
          <w:szCs w:val="28"/>
          <w:lang w:eastAsia="en-US"/>
        </w:rPr>
        <w:t></w:t>
      </w:r>
      <w:r w:rsidRPr="00EA74F1">
        <w:rPr>
          <w:rFonts w:eastAsiaTheme="minorHAnsi"/>
          <w:sz w:val="28"/>
          <w:szCs w:val="28"/>
          <w:lang w:eastAsia="en-US"/>
        </w:rPr>
        <w:t>338</w:t>
      </w:r>
    </w:p>
    <w:p w:rsidR="00173A01" w:rsidRPr="00EA74F1" w:rsidRDefault="00173A01" w:rsidP="00173A01">
      <w:pPr>
        <w:tabs>
          <w:tab w:val="left" w:pos="709"/>
          <w:tab w:val="left" w:pos="1418"/>
          <w:tab w:val="left" w:pos="3119"/>
          <w:tab w:val="left" w:pos="3828"/>
          <w:tab w:val="left" w:pos="5245"/>
          <w:tab w:val="left" w:pos="5954"/>
        </w:tabs>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ab/>
      </w:r>
      <w:r w:rsidRPr="00EA74F1">
        <w:rPr>
          <w:rFonts w:eastAsiaTheme="minorHAnsi"/>
          <w:sz w:val="28"/>
          <w:szCs w:val="28"/>
          <w:lang w:eastAsia="en-US"/>
        </w:rPr>
        <w:tab/>
        <w:t xml:space="preserve">10 </w:t>
      </w:r>
      <w:r w:rsidRPr="00EA74F1">
        <w:rPr>
          <w:rFonts w:eastAsiaTheme="minorHAnsi"/>
          <w:sz w:val="28"/>
          <w:szCs w:val="28"/>
          <w:lang w:eastAsia="en-US"/>
        </w:rPr>
        <w:tab/>
        <w:t xml:space="preserve">20 </w:t>
      </w:r>
      <w:r w:rsidRPr="00EA74F1">
        <w:rPr>
          <w:rFonts w:eastAsiaTheme="minorHAnsi"/>
          <w:sz w:val="28"/>
          <w:szCs w:val="28"/>
          <w:lang w:eastAsia="en-US"/>
        </w:rPr>
        <w:tab/>
        <w:t xml:space="preserve">4 </w:t>
      </w:r>
      <w:r w:rsidRPr="00EA74F1">
        <w:rPr>
          <w:rFonts w:eastAsiaTheme="minorHAnsi"/>
          <w:sz w:val="28"/>
          <w:szCs w:val="28"/>
          <w:lang w:eastAsia="en-US"/>
        </w:rPr>
        <w:tab/>
        <w:t xml:space="preserve">2 </w:t>
      </w:r>
      <w:r w:rsidRPr="00EA74F1">
        <w:rPr>
          <w:rFonts w:eastAsiaTheme="minorHAnsi"/>
          <w:sz w:val="28"/>
          <w:szCs w:val="28"/>
          <w:lang w:eastAsia="en-US"/>
        </w:rPr>
        <w:tab/>
        <w:t>26</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answer: 26</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i/>
          <w:iCs/>
          <w:sz w:val="28"/>
          <w:szCs w:val="28"/>
          <w:lang w:eastAsia="en-US"/>
        </w:rPr>
        <w:t xml:space="preserve">The type of response elicited from the student. </w:t>
      </w:r>
      <w:r w:rsidRPr="00EA74F1">
        <w:rPr>
          <w:rFonts w:eastAsiaTheme="minorHAnsi"/>
          <w:sz w:val="28"/>
          <w:szCs w:val="28"/>
          <w:lang w:eastAsia="en-US"/>
        </w:rPr>
        <w:t xml:space="preserve">Davis (1992) rightly states: “Mathematics sometimes employs written notations of various sorts, but these symbols are not the mathematics itself, any more than lines drawn on a map are actual rivers and highways” (p. 255). Yet we have found access to appropriate </w:t>
      </w:r>
      <w:r w:rsidRPr="00EA74F1">
        <w:rPr>
          <w:rFonts w:eastAsiaTheme="minorHAnsi"/>
          <w:sz w:val="28"/>
          <w:szCs w:val="28"/>
          <w:lang w:eastAsia="en-US"/>
        </w:rPr>
        <w:lastRenderedPageBreak/>
        <w:t xml:space="preserve">notations to be crucial to young students’ mathematical development. Social interaction and effective communication are essential to the approach and access to appropriate notations to capture methods so as to share them with others is a part of this. The ability to capture thought on paper is essential for individual reflection and analysis. In traditional mathematics classrooms at the </w:t>
      </w:r>
      <w:r w:rsidRPr="00EA74F1">
        <w:rPr>
          <w:rFonts w:eastAsiaTheme="minorHAnsi"/>
          <w:i/>
          <w:iCs/>
          <w:sz w:val="28"/>
          <w:szCs w:val="28"/>
          <w:lang w:eastAsia="en-US"/>
        </w:rPr>
        <w:t xml:space="preserve">elementary </w:t>
      </w:r>
      <w:r w:rsidRPr="00EA74F1">
        <w:rPr>
          <w:rFonts w:eastAsiaTheme="minorHAnsi"/>
          <w:sz w:val="28"/>
          <w:szCs w:val="28"/>
          <w:lang w:eastAsia="en-US"/>
        </w:rPr>
        <w:t>level, students have had no appropriate tools at hand to express (or capture) their thinking in writing. What they had available was a number sentence to be used in a prescribed format, and computational algorithms to be presented in prescribed formats. In such a situation Davis’ stricture holds completely.</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If, however, we make available notational tools </w:t>
      </w:r>
      <w:r w:rsidRPr="00EA74F1">
        <w:rPr>
          <w:rFonts w:eastAsiaTheme="minorHAnsi"/>
          <w:i/>
          <w:iCs/>
          <w:sz w:val="28"/>
          <w:szCs w:val="28"/>
          <w:lang w:eastAsia="en-US"/>
        </w:rPr>
        <w:t xml:space="preserve">which students can match </w:t>
      </w:r>
      <w:r w:rsidRPr="00EA74F1">
        <w:rPr>
          <w:rFonts w:eastAsiaTheme="minorHAnsi"/>
          <w:sz w:val="28"/>
          <w:szCs w:val="28"/>
          <w:lang w:eastAsia="en-US"/>
        </w:rPr>
        <w:t>to their thinking processes, they find it an important aid to individual as well as social construction of knowledge (</w:t>
      </w:r>
      <w:proofErr w:type="spellStart"/>
      <w:r w:rsidRPr="00EA74F1">
        <w:rPr>
          <w:rFonts w:eastAsiaTheme="minorHAnsi"/>
          <w:sz w:val="28"/>
          <w:szCs w:val="28"/>
          <w:lang w:eastAsia="en-US"/>
        </w:rPr>
        <w:t>Skemp</w:t>
      </w:r>
      <w:proofErr w:type="spellEnd"/>
      <w:r w:rsidRPr="00EA74F1">
        <w:rPr>
          <w:rFonts w:eastAsiaTheme="minorHAnsi"/>
          <w:sz w:val="28"/>
          <w:szCs w:val="28"/>
          <w:lang w:eastAsia="en-US"/>
        </w:rPr>
        <w:t xml:space="preserve">, 1989, p. 103).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In mathematics, recording has different functions. It eases communication and serves as a thinking aid for the individual. Written explications which aim at proving something or convincing others also </w:t>
      </w:r>
      <w:r w:rsidRPr="00EA74F1">
        <w:rPr>
          <w:rFonts w:eastAsiaTheme="minorHAnsi"/>
          <w:i/>
          <w:iCs/>
          <w:sz w:val="28"/>
          <w:szCs w:val="28"/>
          <w:lang w:eastAsia="en-US"/>
        </w:rPr>
        <w:t xml:space="preserve">need to measure up to standards </w:t>
      </w:r>
      <w:r w:rsidRPr="00EA74F1">
        <w:rPr>
          <w:rFonts w:eastAsiaTheme="minorHAnsi"/>
          <w:sz w:val="28"/>
          <w:szCs w:val="28"/>
          <w:lang w:eastAsia="en-US"/>
        </w:rPr>
        <w:t xml:space="preserve">which are not applicable when the individual is simply trying to solve the problem.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For these reasons, the arrow notation, which can be used when the equal to sign would be incorrect, was introduced, and even in the lower grades students are required to record their thinking clearly and logically enough so that others can also follow it. It was found that recording skills take time to develop, and if teachers simply accept verbal explanations in the lower grades, some students experience serious problems from the fourth grade onwards, when they need a written record as a personal thinking aid and then do not know how to express themselves.</w:t>
      </w:r>
    </w:p>
    <w:p w:rsidR="00173A01" w:rsidRPr="00EA74F1" w:rsidRDefault="00173A01" w:rsidP="00173A01">
      <w:pPr>
        <w:autoSpaceDE w:val="0"/>
        <w:autoSpaceDN w:val="0"/>
        <w:adjustRightInd w:val="0"/>
        <w:spacing w:line="240" w:lineRule="auto"/>
        <w:rPr>
          <w:rFonts w:eastAsiaTheme="minorHAnsi"/>
          <w:b/>
          <w:bCs/>
          <w:sz w:val="28"/>
          <w:szCs w:val="28"/>
          <w:lang w:eastAsia="en-US"/>
        </w:rPr>
      </w:pPr>
      <w:r w:rsidRPr="00EA74F1">
        <w:rPr>
          <w:rFonts w:eastAsiaTheme="minorHAnsi"/>
          <w:b/>
          <w:bCs/>
          <w:sz w:val="28"/>
          <w:szCs w:val="28"/>
          <w:lang w:eastAsia="en-US"/>
        </w:rPr>
        <w:t>Answering the community</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Community fears which are based on a lack of knowledge about the approach should of course be addressed by trying to provide the community with the necessary information. During the period when only a few schools were involved, information sessions with parents were very successful. As the number of schools involved increased, and teacher in-service training became sketchy, parents became increasingly badly-informed. A very small group of university lecturers in pure mathematics was (and remains) opposed to the approach. We understand their opposition to be rooted in an unawareness about the substantial international and local results available on the effects of the traditional teaching practices on students’ thinking, the changed aims of mathematics education caused by the demands of a radically changed society and workplace, and the need for mathematics and mathematically related skills to be made accessible to the whole community.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Concerns that students who receive instruction through the medium of a second language are at a disadvantage in an approach where communication plays an important part are very valid. Yet the alternative seems to be a classroom where </w:t>
      </w:r>
      <w:r w:rsidRPr="00EA74F1">
        <w:rPr>
          <w:rFonts w:eastAsiaTheme="minorHAnsi"/>
          <w:sz w:val="28"/>
          <w:szCs w:val="28"/>
          <w:lang w:eastAsia="en-US"/>
        </w:rPr>
        <w:lastRenderedPageBreak/>
        <w:t xml:space="preserve">more time is spent on context-free mathematics and mainly teacher-directed explanations and examples. Would this be better?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In the environment of the handicapped with moderate to severe language problems, teachers have told us that it is necessary to stimulate children to listen and to try to communicate while they are doing mathematics. Simply trying to teach them arithmetic divorced from word problems does not equip them to handle everyday problems. Goodstein, himself deaf, strongly supports this view (Goodstein, 1992).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Also, one of the third-grade classrooms that we described (Murray, Olivier &amp; Human, 1993), consisted of 32 students with ten different home languages. The majority of these students had a very poor command of English (the medium of instruction), yet the teacher was able to establish one of the best implementations of the problem-centred approach we have been able to document, and the students’ mathematical development was very good.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However, the language issue remains serious and should be researched and debated further.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It is, however, very possible that a problem-centred approach to learning mathematics may not succeed if firstly, the problems posed are not chosen for their mathematical structures and the sequence in which they are posed is not </w:t>
      </w:r>
      <w:proofErr w:type="spellStart"/>
      <w:r w:rsidRPr="00EA74F1">
        <w:rPr>
          <w:rFonts w:eastAsiaTheme="minorHAnsi"/>
          <w:sz w:val="28"/>
          <w:szCs w:val="28"/>
          <w:lang w:eastAsia="en-US"/>
        </w:rPr>
        <w:t>wellplanned</w:t>
      </w:r>
      <w:proofErr w:type="spellEnd"/>
      <w:r w:rsidRPr="00EA74F1">
        <w:rPr>
          <w:rFonts w:eastAsiaTheme="minorHAnsi"/>
          <w:sz w:val="28"/>
          <w:szCs w:val="28"/>
          <w:lang w:eastAsia="en-US"/>
        </w:rPr>
        <w:t xml:space="preserve"> (we have discussed this, with special reference to the prevention of limiting constructions).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Secondly, activities which are aimed at the development of </w:t>
      </w:r>
      <w:r w:rsidRPr="00EA74F1">
        <w:rPr>
          <w:rFonts w:eastAsiaTheme="minorHAnsi"/>
          <w:i/>
          <w:iCs/>
          <w:sz w:val="28"/>
          <w:szCs w:val="28"/>
          <w:lang w:eastAsia="en-US"/>
        </w:rPr>
        <w:t xml:space="preserve">routine skills </w:t>
      </w:r>
      <w:r w:rsidRPr="00EA74F1">
        <w:rPr>
          <w:rFonts w:eastAsiaTheme="minorHAnsi"/>
          <w:sz w:val="28"/>
          <w:szCs w:val="28"/>
          <w:lang w:eastAsia="en-US"/>
        </w:rPr>
        <w:t>should not be neglected. It is important, for example, that a flexible and wide-ranging knowledge of the multiplication tables be developed in the elementary grades, not by memorising the tables, which is an extremely inefficient way, but through encouraging students to use relationships and patterns. (</w:t>
      </w:r>
      <w:proofErr w:type="spellStart"/>
      <w:r w:rsidRPr="00EA74F1">
        <w:rPr>
          <w:rFonts w:eastAsiaTheme="minorHAnsi"/>
          <w:sz w:val="28"/>
          <w:szCs w:val="28"/>
          <w:lang w:eastAsia="en-US"/>
        </w:rPr>
        <w:t>Niel</w:t>
      </w:r>
      <w:proofErr w:type="spellEnd"/>
      <w:r w:rsidRPr="00EA74F1">
        <w:rPr>
          <w:rFonts w:eastAsiaTheme="minorHAnsi"/>
          <w:sz w:val="28"/>
          <w:szCs w:val="28"/>
          <w:lang w:eastAsia="en-US"/>
        </w:rPr>
        <w:t xml:space="preserve"> and Claire-Anne for example, showed flexible number knowledge.)</w:t>
      </w:r>
    </w:p>
    <w:p w:rsidR="00173A01" w:rsidRPr="00EA74F1" w:rsidRDefault="00173A01" w:rsidP="00173A01">
      <w:pPr>
        <w:autoSpaceDE w:val="0"/>
        <w:autoSpaceDN w:val="0"/>
        <w:adjustRightInd w:val="0"/>
        <w:spacing w:line="240" w:lineRule="auto"/>
        <w:rPr>
          <w:rFonts w:eastAsiaTheme="minorHAnsi"/>
          <w:sz w:val="28"/>
          <w:szCs w:val="28"/>
          <w:lang w:eastAsia="en-US"/>
        </w:rPr>
      </w:pPr>
      <w:proofErr w:type="spellStart"/>
      <w:r w:rsidRPr="00EA74F1">
        <w:rPr>
          <w:rFonts w:eastAsiaTheme="minorHAnsi"/>
          <w:sz w:val="28"/>
          <w:szCs w:val="28"/>
          <w:lang w:eastAsia="en-US"/>
        </w:rPr>
        <w:t>Thys</w:t>
      </w:r>
      <w:proofErr w:type="spellEnd"/>
      <w:r w:rsidRPr="00EA74F1">
        <w:rPr>
          <w:rFonts w:eastAsiaTheme="minorHAnsi"/>
          <w:sz w:val="28"/>
          <w:szCs w:val="28"/>
          <w:lang w:eastAsia="en-US"/>
        </w:rPr>
        <w:t xml:space="preserve"> (Grade 4) solved 711 ÷ 9 mentally, explaining as follows: “720 take away 9 is 711. So the answer is not 80, it is 79.”</w:t>
      </w:r>
    </w:p>
    <w:p w:rsidR="00173A01" w:rsidRPr="00EA74F1" w:rsidRDefault="00173A01" w:rsidP="00173A01">
      <w:pPr>
        <w:autoSpaceDE w:val="0"/>
        <w:autoSpaceDN w:val="0"/>
        <w:adjustRightInd w:val="0"/>
        <w:spacing w:line="240" w:lineRule="auto"/>
        <w:rPr>
          <w:rFonts w:eastAsiaTheme="minorHAnsi"/>
          <w:sz w:val="28"/>
          <w:szCs w:val="28"/>
          <w:lang w:eastAsia="en-US"/>
        </w:rPr>
      </w:pPr>
      <w:proofErr w:type="spellStart"/>
      <w:r w:rsidRPr="00EA74F1">
        <w:rPr>
          <w:rFonts w:eastAsiaTheme="minorHAnsi"/>
          <w:sz w:val="28"/>
          <w:szCs w:val="28"/>
          <w:lang w:eastAsia="en-US"/>
        </w:rPr>
        <w:t>Schoenfeld</w:t>
      </w:r>
      <w:proofErr w:type="spellEnd"/>
      <w:r w:rsidRPr="00EA74F1">
        <w:rPr>
          <w:rFonts w:eastAsiaTheme="minorHAnsi"/>
          <w:sz w:val="28"/>
          <w:szCs w:val="28"/>
          <w:lang w:eastAsia="en-US"/>
        </w:rPr>
        <w:t xml:space="preserve"> (1994) states: “</w:t>
      </w:r>
      <w:r w:rsidRPr="00EA74F1">
        <w:rPr>
          <w:rFonts w:eastAsiaTheme="minorHAnsi"/>
          <w:i/>
          <w:iCs/>
          <w:sz w:val="28"/>
          <w:szCs w:val="28"/>
          <w:lang w:eastAsia="en-US"/>
        </w:rPr>
        <w:t xml:space="preserve">Some </w:t>
      </w:r>
      <w:r w:rsidRPr="00EA74F1">
        <w:rPr>
          <w:rFonts w:eastAsiaTheme="minorHAnsi"/>
          <w:sz w:val="28"/>
          <w:szCs w:val="28"/>
          <w:lang w:eastAsia="en-US"/>
        </w:rPr>
        <w:t xml:space="preserve">such skills are important for students, if only because not to be fluent at them means that one’s clumsiness at them will get in the way when one needs to see past them” (p. 60). The following comment by </w:t>
      </w:r>
      <w:proofErr w:type="spellStart"/>
      <w:r w:rsidRPr="00EA74F1">
        <w:rPr>
          <w:rFonts w:eastAsiaTheme="minorHAnsi"/>
          <w:sz w:val="28"/>
          <w:szCs w:val="28"/>
          <w:lang w:eastAsia="en-US"/>
        </w:rPr>
        <w:t>Askey</w:t>
      </w:r>
      <w:proofErr w:type="spellEnd"/>
      <w:r w:rsidRPr="00EA74F1">
        <w:rPr>
          <w:rFonts w:eastAsiaTheme="minorHAnsi"/>
          <w:sz w:val="28"/>
          <w:szCs w:val="28"/>
          <w:lang w:eastAsia="en-US"/>
        </w:rPr>
        <w:t xml:space="preserve"> (1997) was obtained from the Internet: “Then NCTM tried Agenda for Action and later the Standards. Both of these were built on the idea that if you could solve problems, then you could do mathematics. You can, but at too low a level. All three are needed – problems, technique and structure.”</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To summarise, we think it unlikely that a problem-solving approach will be effective if:</w:t>
      </w:r>
    </w:p>
    <w:p w:rsidR="00173A01" w:rsidRPr="00EA74F1" w:rsidRDefault="00173A01" w:rsidP="00493472">
      <w:pPr>
        <w:pStyle w:val="ListParagraph"/>
        <w:numPr>
          <w:ilvl w:val="0"/>
          <w:numId w:val="106"/>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Progressive schematization is not encouraged, either through discussion or by the teacher posing the problem in such a way that more exact or more abstract responses are required even, and especially, for supposedly weaker students.</w:t>
      </w:r>
    </w:p>
    <w:p w:rsidR="00173A01" w:rsidRPr="00EA74F1" w:rsidRDefault="00173A01" w:rsidP="00493472">
      <w:pPr>
        <w:pStyle w:val="ListParagraph"/>
        <w:numPr>
          <w:ilvl w:val="0"/>
          <w:numId w:val="106"/>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The necessary important content is not covered.</w:t>
      </w:r>
    </w:p>
    <w:p w:rsidR="00173A01" w:rsidRPr="00EA74F1" w:rsidRDefault="00173A01" w:rsidP="00493472">
      <w:pPr>
        <w:pStyle w:val="ListParagraph"/>
        <w:numPr>
          <w:ilvl w:val="0"/>
          <w:numId w:val="106"/>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lastRenderedPageBreak/>
        <w:t>Useful mathematical techniques are not developed and sufficiently practised.</w:t>
      </w:r>
    </w:p>
    <w:p w:rsidR="00173A01" w:rsidRPr="00EA74F1" w:rsidRDefault="00173A01" w:rsidP="00493472">
      <w:pPr>
        <w:pStyle w:val="ListParagraph"/>
        <w:numPr>
          <w:ilvl w:val="0"/>
          <w:numId w:val="106"/>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Classes of problems do not achieve coherence (e.g. the function concept, algebra, statistics), so that the associated concepts and relationships cannot be constituted at an abstract level.</w:t>
      </w:r>
    </w:p>
    <w:p w:rsidR="00173A01" w:rsidRPr="00EA74F1" w:rsidRDefault="00173A01" w:rsidP="00173A01">
      <w:pPr>
        <w:autoSpaceDE w:val="0"/>
        <w:autoSpaceDN w:val="0"/>
        <w:adjustRightInd w:val="0"/>
        <w:spacing w:line="240" w:lineRule="auto"/>
        <w:rPr>
          <w:rFonts w:eastAsiaTheme="minorHAnsi"/>
          <w:b/>
          <w:bCs/>
          <w:sz w:val="28"/>
          <w:szCs w:val="28"/>
          <w:lang w:eastAsia="en-US"/>
        </w:rPr>
      </w:pPr>
      <w:r w:rsidRPr="00EA74F1">
        <w:rPr>
          <w:rFonts w:eastAsiaTheme="minorHAnsi"/>
          <w:b/>
          <w:bCs/>
          <w:sz w:val="28"/>
          <w:szCs w:val="28"/>
          <w:lang w:eastAsia="en-US"/>
        </w:rPr>
        <w:t>In conclusion</w:t>
      </w:r>
    </w:p>
    <w:p w:rsidR="00173A01" w:rsidRPr="00EA74F1" w:rsidRDefault="00173A01" w:rsidP="00493472">
      <w:pPr>
        <w:pStyle w:val="ListParagraph"/>
        <w:numPr>
          <w:ilvl w:val="0"/>
          <w:numId w:val="107"/>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The problem-centred approach in the lower elementary grades is based on an oversimplified model called the three pillars:</w:t>
      </w:r>
    </w:p>
    <w:p w:rsidR="00173A01" w:rsidRPr="00EA74F1" w:rsidRDefault="00173A01" w:rsidP="00493472">
      <w:pPr>
        <w:pStyle w:val="ListParagraph"/>
        <w:numPr>
          <w:ilvl w:val="0"/>
          <w:numId w:val="107"/>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well-planned number concept activities, including activities which promote the building of patterns and relationships</w:t>
      </w:r>
    </w:p>
    <w:p w:rsidR="00173A01" w:rsidRPr="00EA74F1" w:rsidRDefault="00173A01" w:rsidP="00493472">
      <w:pPr>
        <w:pStyle w:val="ListParagraph"/>
        <w:numPr>
          <w:ilvl w:val="0"/>
          <w:numId w:val="107"/>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well-planned problems</w:t>
      </w:r>
    </w:p>
    <w:p w:rsidR="00173A01" w:rsidRPr="00EA74F1" w:rsidRDefault="00173A01" w:rsidP="00493472">
      <w:pPr>
        <w:pStyle w:val="ListParagraph"/>
        <w:numPr>
          <w:ilvl w:val="0"/>
          <w:numId w:val="107"/>
        </w:numPr>
        <w:autoSpaceDE w:val="0"/>
        <w:autoSpaceDN w:val="0"/>
        <w:adjustRightInd w:val="0"/>
        <w:spacing w:before="60" w:after="60" w:line="240" w:lineRule="auto"/>
        <w:rPr>
          <w:rFonts w:eastAsiaTheme="minorHAnsi"/>
          <w:sz w:val="28"/>
          <w:szCs w:val="28"/>
          <w:lang w:val="en-ZA"/>
        </w:rPr>
      </w:pPr>
      <w:r w:rsidRPr="00EA74F1">
        <w:rPr>
          <w:rFonts w:eastAsiaTheme="minorHAnsi"/>
          <w:sz w:val="28"/>
          <w:szCs w:val="28"/>
          <w:lang w:val="en-ZA"/>
        </w:rPr>
        <w:t>effective discussion</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Neglect of any of these “pillars” shows in students’ behaviour or understanding, even only after a few months.</w:t>
      </w:r>
    </w:p>
    <w:p w:rsidR="00173A01" w:rsidRPr="00EA74F1" w:rsidRDefault="00173A01" w:rsidP="00173A01">
      <w:pPr>
        <w:autoSpaceDE w:val="0"/>
        <w:autoSpaceDN w:val="0"/>
        <w:adjustRightInd w:val="0"/>
        <w:spacing w:line="240" w:lineRule="auto"/>
        <w:rPr>
          <w:rFonts w:eastAsiaTheme="minorHAnsi"/>
          <w:sz w:val="28"/>
          <w:szCs w:val="28"/>
          <w:lang w:eastAsia="en-US"/>
        </w:rPr>
      </w:pPr>
      <w:proofErr w:type="spellStart"/>
      <w:r w:rsidRPr="00EA74F1">
        <w:rPr>
          <w:rFonts w:eastAsiaTheme="minorHAnsi"/>
          <w:sz w:val="28"/>
          <w:szCs w:val="28"/>
          <w:lang w:eastAsia="en-US"/>
        </w:rPr>
        <w:t>Hiebert</w:t>
      </w:r>
      <w:proofErr w:type="spellEnd"/>
      <w:r w:rsidRPr="00EA74F1">
        <w:rPr>
          <w:rFonts w:eastAsiaTheme="minorHAnsi"/>
          <w:sz w:val="28"/>
          <w:szCs w:val="28"/>
          <w:lang w:eastAsia="en-US"/>
        </w:rPr>
        <w:t xml:space="preserve"> et al (1997) identify five critical features of the very similar approach to the teaching and learning of mathematics they describe, and then go on to say: “The essential features are intertwined and work together to create classrooms for understanding. They define a system of instruction rather than a series of individual components. It makes little sense to introduce a few of the features and ignore the rest; their benefits come from working together as a coherent, integrated system.” (</w:t>
      </w:r>
      <w:proofErr w:type="spellStart"/>
      <w:r w:rsidRPr="00EA74F1">
        <w:rPr>
          <w:rFonts w:eastAsiaTheme="minorHAnsi"/>
          <w:sz w:val="28"/>
          <w:szCs w:val="28"/>
          <w:lang w:eastAsia="en-US"/>
        </w:rPr>
        <w:t>Hiebert</w:t>
      </w:r>
      <w:proofErr w:type="spellEnd"/>
      <w:r w:rsidRPr="00EA74F1">
        <w:rPr>
          <w:rFonts w:eastAsiaTheme="minorHAnsi"/>
          <w:sz w:val="28"/>
          <w:szCs w:val="28"/>
          <w:lang w:eastAsia="en-US"/>
        </w:rPr>
        <w:t xml:space="preserve"> et al, 1997, p. 172). </w:t>
      </w:r>
    </w:p>
    <w:p w:rsidR="00173A01" w:rsidRPr="00EA74F1" w:rsidRDefault="00173A01" w:rsidP="00173A01">
      <w:pPr>
        <w:autoSpaceDE w:val="0"/>
        <w:autoSpaceDN w:val="0"/>
        <w:adjustRightInd w:val="0"/>
        <w:spacing w:line="240" w:lineRule="auto"/>
        <w:rPr>
          <w:rFonts w:eastAsiaTheme="minorHAnsi"/>
          <w:sz w:val="28"/>
          <w:szCs w:val="28"/>
          <w:lang w:eastAsia="en-US"/>
        </w:rPr>
      </w:pPr>
      <w:r w:rsidRPr="00EA74F1">
        <w:rPr>
          <w:rFonts w:eastAsiaTheme="minorHAnsi"/>
          <w:sz w:val="28"/>
          <w:szCs w:val="28"/>
          <w:lang w:eastAsia="en-US"/>
        </w:rPr>
        <w:t xml:space="preserve">Initiating and sustaining mathematical development through posing problems that students have to work on has been found to be a successful way of learning mathematics, </w:t>
      </w:r>
      <w:r w:rsidRPr="00EA74F1">
        <w:rPr>
          <w:rFonts w:eastAsiaTheme="minorHAnsi"/>
          <w:i/>
          <w:iCs/>
          <w:sz w:val="28"/>
          <w:szCs w:val="28"/>
          <w:lang w:eastAsia="en-US"/>
        </w:rPr>
        <w:t xml:space="preserve">but only if </w:t>
      </w:r>
      <w:r w:rsidRPr="00EA74F1">
        <w:rPr>
          <w:rFonts w:eastAsiaTheme="minorHAnsi"/>
          <w:sz w:val="28"/>
          <w:szCs w:val="28"/>
          <w:lang w:eastAsia="en-US"/>
        </w:rPr>
        <w:t>the problems are well-designed and well-sequenced, and the classroom culture in its full complexity supports learning.</w:t>
      </w:r>
    </w:p>
    <w:p w:rsidR="00173A01" w:rsidRPr="00EA74F1" w:rsidRDefault="00173A01" w:rsidP="00173A01">
      <w:pPr>
        <w:autoSpaceDE w:val="0"/>
        <w:autoSpaceDN w:val="0"/>
        <w:adjustRightInd w:val="0"/>
        <w:spacing w:line="240" w:lineRule="auto"/>
        <w:rPr>
          <w:rFonts w:eastAsiaTheme="minorHAnsi"/>
          <w:sz w:val="28"/>
          <w:szCs w:val="28"/>
          <w:lang w:eastAsia="en-US"/>
        </w:rPr>
      </w:pPr>
    </w:p>
    <w:p w:rsidR="00173A01" w:rsidRPr="00EA74F1" w:rsidRDefault="00173A01" w:rsidP="00173A01">
      <w:pPr>
        <w:autoSpaceDE w:val="0"/>
        <w:autoSpaceDN w:val="0"/>
        <w:adjustRightInd w:val="0"/>
        <w:spacing w:line="240" w:lineRule="auto"/>
        <w:rPr>
          <w:rFonts w:eastAsiaTheme="minorHAnsi"/>
          <w:b/>
          <w:bCs/>
          <w:sz w:val="28"/>
          <w:szCs w:val="28"/>
          <w:lang w:eastAsia="en-US"/>
        </w:rPr>
      </w:pPr>
      <w:r w:rsidRPr="00EA74F1">
        <w:rPr>
          <w:rFonts w:eastAsiaTheme="minorHAnsi"/>
          <w:b/>
          <w:bCs/>
          <w:sz w:val="28"/>
          <w:szCs w:val="28"/>
          <w:lang w:eastAsia="en-US"/>
        </w:rPr>
        <w:t>References</w:t>
      </w:r>
    </w:p>
    <w:p w:rsidR="00173A01" w:rsidRPr="00EA74F1" w:rsidRDefault="00173A01" w:rsidP="00173A01">
      <w:pPr>
        <w:autoSpaceDE w:val="0"/>
        <w:autoSpaceDN w:val="0"/>
        <w:adjustRightInd w:val="0"/>
        <w:spacing w:before="60" w:after="60" w:line="240" w:lineRule="auto"/>
        <w:rPr>
          <w:rFonts w:eastAsiaTheme="minorHAnsi"/>
          <w:szCs w:val="22"/>
          <w:lang w:eastAsia="en-US"/>
        </w:rPr>
      </w:pPr>
      <w:proofErr w:type="spellStart"/>
      <w:r w:rsidRPr="00EA74F1">
        <w:rPr>
          <w:rFonts w:eastAsiaTheme="minorHAnsi"/>
          <w:szCs w:val="22"/>
          <w:lang w:eastAsia="en-US"/>
        </w:rPr>
        <w:t>Askey</w:t>
      </w:r>
      <w:proofErr w:type="spellEnd"/>
      <w:r w:rsidRPr="00EA74F1">
        <w:rPr>
          <w:rFonts w:eastAsiaTheme="minorHAnsi"/>
          <w:szCs w:val="22"/>
          <w:lang w:eastAsia="en-US"/>
        </w:rPr>
        <w:t>, R. (1997). The Math Wars: California Battles it out over Mathematics Education Reform, Part II. http://www.ams.org/notices/199708/comm-calif2.html</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Cobb, P., Wood, T., </w:t>
      </w:r>
      <w:proofErr w:type="spellStart"/>
      <w:r w:rsidRPr="00EA74F1">
        <w:rPr>
          <w:rFonts w:eastAsiaTheme="minorHAnsi"/>
          <w:szCs w:val="22"/>
          <w:lang w:eastAsia="en-US"/>
        </w:rPr>
        <w:t>Yackel</w:t>
      </w:r>
      <w:proofErr w:type="spellEnd"/>
      <w:r w:rsidRPr="00EA74F1">
        <w:rPr>
          <w:rFonts w:eastAsiaTheme="minorHAnsi"/>
          <w:szCs w:val="22"/>
          <w:lang w:eastAsia="en-US"/>
        </w:rPr>
        <w:t xml:space="preserve">, E., Nicholls, J., Wheatley, G., </w:t>
      </w:r>
      <w:proofErr w:type="spellStart"/>
      <w:r w:rsidRPr="00EA74F1">
        <w:rPr>
          <w:rFonts w:eastAsiaTheme="minorHAnsi"/>
          <w:szCs w:val="22"/>
          <w:lang w:eastAsia="en-US"/>
        </w:rPr>
        <w:t>Trigatti</w:t>
      </w:r>
      <w:proofErr w:type="spellEnd"/>
      <w:r w:rsidRPr="00EA74F1">
        <w:rPr>
          <w:rFonts w:eastAsiaTheme="minorHAnsi"/>
          <w:szCs w:val="22"/>
          <w:lang w:eastAsia="en-US"/>
        </w:rPr>
        <w:t xml:space="preserve">, B., &amp; </w:t>
      </w:r>
      <w:proofErr w:type="spellStart"/>
      <w:r w:rsidRPr="00EA74F1">
        <w:rPr>
          <w:rFonts w:eastAsiaTheme="minorHAnsi"/>
          <w:szCs w:val="22"/>
          <w:lang w:eastAsia="en-US"/>
        </w:rPr>
        <w:t>Perlwitz</w:t>
      </w:r>
      <w:proofErr w:type="spellEnd"/>
      <w:r w:rsidRPr="00EA74F1">
        <w:rPr>
          <w:rFonts w:eastAsiaTheme="minorHAnsi"/>
          <w:szCs w:val="22"/>
          <w:lang w:eastAsia="en-US"/>
        </w:rPr>
        <w:t>, M. (1991). Assessment of a problem-</w:t>
      </w:r>
      <w:proofErr w:type="spellStart"/>
      <w:r w:rsidRPr="00EA74F1">
        <w:rPr>
          <w:rFonts w:eastAsiaTheme="minorHAnsi"/>
          <w:szCs w:val="22"/>
          <w:lang w:eastAsia="en-US"/>
        </w:rPr>
        <w:t>centered</w:t>
      </w:r>
      <w:proofErr w:type="spellEnd"/>
      <w:r w:rsidRPr="00EA74F1">
        <w:rPr>
          <w:rFonts w:eastAsiaTheme="minorHAnsi"/>
          <w:szCs w:val="22"/>
          <w:lang w:eastAsia="en-US"/>
        </w:rPr>
        <w:t xml:space="preserve"> second-grade mathematics project. </w:t>
      </w:r>
      <w:r w:rsidRPr="00EA74F1">
        <w:rPr>
          <w:rFonts w:eastAsiaTheme="minorHAnsi"/>
          <w:i/>
          <w:iCs/>
          <w:szCs w:val="22"/>
          <w:lang w:eastAsia="en-US"/>
        </w:rPr>
        <w:t xml:space="preserve">Journal for Research in Mathematics Education, </w:t>
      </w:r>
      <w:r w:rsidRPr="00EA74F1">
        <w:rPr>
          <w:rFonts w:eastAsiaTheme="minorHAnsi"/>
          <w:szCs w:val="22"/>
          <w:lang w:eastAsia="en-US"/>
        </w:rPr>
        <w:t>22(1), 3–29.</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Cobb, P., </w:t>
      </w:r>
      <w:proofErr w:type="spellStart"/>
      <w:r w:rsidRPr="00EA74F1">
        <w:rPr>
          <w:rFonts w:eastAsiaTheme="minorHAnsi"/>
          <w:szCs w:val="22"/>
          <w:lang w:eastAsia="en-US"/>
        </w:rPr>
        <w:t>Yackel</w:t>
      </w:r>
      <w:proofErr w:type="spellEnd"/>
      <w:r w:rsidRPr="00EA74F1">
        <w:rPr>
          <w:rFonts w:eastAsiaTheme="minorHAnsi"/>
          <w:szCs w:val="22"/>
          <w:lang w:eastAsia="en-US"/>
        </w:rPr>
        <w:t>, E. &amp; Wood, T. (1992). A constructivist alternative to the representational view of mind in mathematics education</w:t>
      </w:r>
      <w:r w:rsidRPr="00EA74F1">
        <w:rPr>
          <w:rFonts w:eastAsiaTheme="minorHAnsi"/>
          <w:i/>
          <w:iCs/>
          <w:szCs w:val="22"/>
          <w:lang w:eastAsia="en-US"/>
        </w:rPr>
        <w:t xml:space="preserve">. Journal for Research in Mathematics Education, 23(1), </w:t>
      </w:r>
      <w:r w:rsidRPr="00EA74F1">
        <w:rPr>
          <w:rFonts w:eastAsiaTheme="minorHAnsi"/>
          <w:szCs w:val="22"/>
          <w:lang w:eastAsia="en-US"/>
        </w:rPr>
        <w:t>2–33.</w:t>
      </w:r>
    </w:p>
    <w:p w:rsidR="00173A01" w:rsidRPr="00EA74F1" w:rsidRDefault="00173A01" w:rsidP="00173A01">
      <w:pPr>
        <w:autoSpaceDE w:val="0"/>
        <w:autoSpaceDN w:val="0"/>
        <w:adjustRightInd w:val="0"/>
        <w:spacing w:before="60" w:after="60" w:line="240" w:lineRule="auto"/>
        <w:rPr>
          <w:rFonts w:eastAsiaTheme="minorHAnsi"/>
          <w:szCs w:val="22"/>
          <w:lang w:eastAsia="en-US"/>
        </w:rPr>
      </w:pPr>
      <w:proofErr w:type="spellStart"/>
      <w:r w:rsidRPr="00EA74F1">
        <w:rPr>
          <w:rFonts w:eastAsiaTheme="minorHAnsi"/>
          <w:szCs w:val="22"/>
          <w:lang w:eastAsia="en-US"/>
        </w:rPr>
        <w:t>D’Ambrosio</w:t>
      </w:r>
      <w:proofErr w:type="spellEnd"/>
      <w:r w:rsidRPr="00EA74F1">
        <w:rPr>
          <w:rFonts w:eastAsiaTheme="minorHAnsi"/>
          <w:szCs w:val="22"/>
          <w:lang w:eastAsia="en-US"/>
        </w:rPr>
        <w:t xml:space="preserve">, B. S. &amp; </w:t>
      </w:r>
      <w:proofErr w:type="spellStart"/>
      <w:r w:rsidRPr="00EA74F1">
        <w:rPr>
          <w:rFonts w:eastAsiaTheme="minorHAnsi"/>
          <w:szCs w:val="22"/>
          <w:lang w:eastAsia="en-US"/>
        </w:rPr>
        <w:t>Mewborn</w:t>
      </w:r>
      <w:proofErr w:type="spellEnd"/>
      <w:r w:rsidRPr="00EA74F1">
        <w:rPr>
          <w:rFonts w:eastAsiaTheme="minorHAnsi"/>
          <w:szCs w:val="22"/>
          <w:lang w:eastAsia="en-US"/>
        </w:rPr>
        <w:t xml:space="preserve">, D. S. (1994). Children’s Constructions of Fractions and their Implications for Classroom Instruction. </w:t>
      </w:r>
      <w:r w:rsidRPr="00EA74F1">
        <w:rPr>
          <w:rFonts w:eastAsiaTheme="minorHAnsi"/>
          <w:i/>
          <w:iCs/>
          <w:szCs w:val="22"/>
          <w:lang w:eastAsia="en-US"/>
        </w:rPr>
        <w:t>Journal of Research in Childhood Education, 8</w:t>
      </w:r>
      <w:r w:rsidRPr="00EA74F1">
        <w:rPr>
          <w:rFonts w:eastAsiaTheme="minorHAnsi"/>
          <w:szCs w:val="22"/>
          <w:lang w:eastAsia="en-US"/>
        </w:rPr>
        <w:t>(2), 150–161.</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Davis, R. B. (1992). Understanding “understanding”. </w:t>
      </w:r>
      <w:r w:rsidRPr="00EA74F1">
        <w:rPr>
          <w:rFonts w:eastAsiaTheme="minorHAnsi"/>
          <w:i/>
          <w:iCs/>
          <w:szCs w:val="22"/>
          <w:lang w:eastAsia="en-US"/>
        </w:rPr>
        <w:t xml:space="preserve">Journal of Mathematical </w:t>
      </w:r>
      <w:proofErr w:type="spellStart"/>
      <w:r w:rsidRPr="00EA74F1">
        <w:rPr>
          <w:rFonts w:eastAsiaTheme="minorHAnsi"/>
          <w:i/>
          <w:iCs/>
          <w:szCs w:val="22"/>
          <w:lang w:eastAsia="en-US"/>
        </w:rPr>
        <w:t>Behavior</w:t>
      </w:r>
      <w:proofErr w:type="spellEnd"/>
      <w:r w:rsidRPr="00EA74F1">
        <w:rPr>
          <w:rFonts w:eastAsiaTheme="minorHAnsi"/>
          <w:i/>
          <w:iCs/>
          <w:szCs w:val="22"/>
          <w:lang w:eastAsia="en-US"/>
        </w:rPr>
        <w:t xml:space="preserve">, 11, </w:t>
      </w:r>
      <w:r w:rsidRPr="00EA74F1">
        <w:rPr>
          <w:rFonts w:eastAsiaTheme="minorHAnsi"/>
          <w:szCs w:val="22"/>
          <w:lang w:eastAsia="en-US"/>
        </w:rPr>
        <w:t>225-241.</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De Wet, M. M. (1994). Die </w:t>
      </w:r>
      <w:proofErr w:type="spellStart"/>
      <w:r w:rsidRPr="00EA74F1">
        <w:rPr>
          <w:rFonts w:eastAsiaTheme="minorHAnsi"/>
          <w:szCs w:val="22"/>
          <w:lang w:eastAsia="en-US"/>
        </w:rPr>
        <w:t>toepaslikheid</w:t>
      </w:r>
      <w:proofErr w:type="spellEnd"/>
      <w:r w:rsidRPr="00EA74F1">
        <w:rPr>
          <w:rFonts w:eastAsiaTheme="minorHAnsi"/>
          <w:szCs w:val="22"/>
          <w:lang w:eastAsia="en-US"/>
        </w:rPr>
        <w:t xml:space="preserve"> van die </w:t>
      </w:r>
      <w:proofErr w:type="spellStart"/>
      <w:r w:rsidRPr="00EA74F1">
        <w:rPr>
          <w:rFonts w:eastAsiaTheme="minorHAnsi"/>
          <w:szCs w:val="22"/>
          <w:lang w:eastAsia="en-US"/>
        </w:rPr>
        <w:t>probleemgesentreerde</w:t>
      </w:r>
      <w:proofErr w:type="spellEnd"/>
      <w:r w:rsidRPr="00EA74F1">
        <w:rPr>
          <w:rFonts w:eastAsiaTheme="minorHAnsi"/>
          <w:szCs w:val="22"/>
          <w:lang w:eastAsia="en-US"/>
        </w:rPr>
        <w:t xml:space="preserve"> </w:t>
      </w:r>
      <w:proofErr w:type="spellStart"/>
      <w:r w:rsidRPr="00EA74F1">
        <w:rPr>
          <w:rFonts w:eastAsiaTheme="minorHAnsi"/>
          <w:szCs w:val="22"/>
          <w:lang w:eastAsia="en-US"/>
        </w:rPr>
        <w:t>benadering</w:t>
      </w:r>
      <w:proofErr w:type="spellEnd"/>
      <w:r w:rsidRPr="00EA74F1">
        <w:rPr>
          <w:rFonts w:eastAsiaTheme="minorHAnsi"/>
          <w:szCs w:val="22"/>
          <w:lang w:eastAsia="en-US"/>
        </w:rPr>
        <w:t xml:space="preserve"> in </w:t>
      </w:r>
      <w:proofErr w:type="spellStart"/>
      <w:r w:rsidRPr="00EA74F1">
        <w:rPr>
          <w:rFonts w:eastAsiaTheme="minorHAnsi"/>
          <w:szCs w:val="22"/>
          <w:lang w:eastAsia="en-US"/>
        </w:rPr>
        <w:t>wiskunde-onderrig</w:t>
      </w:r>
      <w:proofErr w:type="spellEnd"/>
      <w:r w:rsidRPr="00EA74F1">
        <w:rPr>
          <w:rFonts w:eastAsiaTheme="minorHAnsi"/>
          <w:szCs w:val="22"/>
          <w:lang w:eastAsia="en-US"/>
        </w:rPr>
        <w:t xml:space="preserve"> </w:t>
      </w:r>
      <w:proofErr w:type="spellStart"/>
      <w:r w:rsidRPr="00EA74F1">
        <w:rPr>
          <w:rFonts w:eastAsiaTheme="minorHAnsi"/>
          <w:szCs w:val="22"/>
          <w:lang w:eastAsia="en-US"/>
        </w:rPr>
        <w:t>vir</w:t>
      </w:r>
      <w:proofErr w:type="spellEnd"/>
      <w:r w:rsidRPr="00EA74F1">
        <w:rPr>
          <w:rFonts w:eastAsiaTheme="minorHAnsi"/>
          <w:szCs w:val="22"/>
          <w:lang w:eastAsia="en-US"/>
        </w:rPr>
        <w:t xml:space="preserve"> die leer-</w:t>
      </w:r>
      <w:proofErr w:type="spellStart"/>
      <w:r w:rsidRPr="00EA74F1">
        <w:rPr>
          <w:rFonts w:eastAsiaTheme="minorHAnsi"/>
          <w:szCs w:val="22"/>
          <w:lang w:eastAsia="en-US"/>
        </w:rPr>
        <w:t>gestremde</w:t>
      </w:r>
      <w:proofErr w:type="spellEnd"/>
      <w:r w:rsidRPr="00EA74F1">
        <w:rPr>
          <w:rFonts w:eastAsiaTheme="minorHAnsi"/>
          <w:szCs w:val="22"/>
          <w:lang w:eastAsia="en-US"/>
        </w:rPr>
        <w:t xml:space="preserve"> kind [The suitability of the problem-centred approach in mathematics education for the learning-impaired child]. Unpublished Master’s thesis, University of the Orange Free State, Bloemfontein.</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Ernest, P. (1991). </w:t>
      </w:r>
      <w:r w:rsidRPr="00EA74F1">
        <w:rPr>
          <w:rFonts w:eastAsiaTheme="minorHAnsi"/>
          <w:i/>
          <w:iCs/>
          <w:szCs w:val="22"/>
          <w:lang w:eastAsia="en-US"/>
        </w:rPr>
        <w:t>The Philosophy of Mathematics Education</w:t>
      </w:r>
      <w:r w:rsidRPr="00EA74F1">
        <w:rPr>
          <w:rFonts w:eastAsiaTheme="minorHAnsi"/>
          <w:szCs w:val="22"/>
          <w:lang w:eastAsia="en-US"/>
        </w:rPr>
        <w:t xml:space="preserve">. London: The </w:t>
      </w:r>
      <w:proofErr w:type="spellStart"/>
      <w:r w:rsidRPr="00EA74F1">
        <w:rPr>
          <w:rFonts w:eastAsiaTheme="minorHAnsi"/>
          <w:szCs w:val="22"/>
          <w:lang w:eastAsia="en-US"/>
        </w:rPr>
        <w:t>Falmer</w:t>
      </w:r>
      <w:proofErr w:type="spellEnd"/>
      <w:r w:rsidRPr="00EA74F1">
        <w:rPr>
          <w:rFonts w:eastAsiaTheme="minorHAnsi"/>
          <w:szCs w:val="22"/>
          <w:lang w:eastAsia="en-US"/>
        </w:rPr>
        <w:t xml:space="preserve"> Press. </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lastRenderedPageBreak/>
        <w:t xml:space="preserve">Goodstein, H. (1992). </w:t>
      </w:r>
      <w:r w:rsidRPr="00EA74F1">
        <w:rPr>
          <w:rFonts w:eastAsiaTheme="minorHAnsi"/>
          <w:i/>
          <w:iCs/>
          <w:szCs w:val="22"/>
          <w:lang w:eastAsia="en-US"/>
        </w:rPr>
        <w:t xml:space="preserve">Teaching Mathematics and Problem Solving to Deaf and Hard of Hearing Students. </w:t>
      </w:r>
      <w:r w:rsidRPr="00EA74F1">
        <w:rPr>
          <w:rFonts w:eastAsiaTheme="minorHAnsi"/>
          <w:szCs w:val="22"/>
          <w:lang w:eastAsia="en-US"/>
        </w:rPr>
        <w:t>Paper presented at the Seventh International Congress on Mathematics Education, Quebec, Canada.</w:t>
      </w:r>
    </w:p>
    <w:p w:rsidR="00173A01" w:rsidRPr="00EA74F1" w:rsidRDefault="00173A01" w:rsidP="00173A01">
      <w:pPr>
        <w:autoSpaceDE w:val="0"/>
        <w:autoSpaceDN w:val="0"/>
        <w:adjustRightInd w:val="0"/>
        <w:spacing w:before="60" w:after="60" w:line="240" w:lineRule="auto"/>
        <w:rPr>
          <w:rFonts w:eastAsiaTheme="minorHAnsi"/>
          <w:szCs w:val="22"/>
          <w:lang w:eastAsia="en-US"/>
        </w:rPr>
      </w:pPr>
      <w:proofErr w:type="spellStart"/>
      <w:r w:rsidRPr="00EA74F1">
        <w:rPr>
          <w:rFonts w:eastAsiaTheme="minorHAnsi"/>
          <w:szCs w:val="22"/>
          <w:lang w:eastAsia="en-US"/>
        </w:rPr>
        <w:t>Hiebert</w:t>
      </w:r>
      <w:proofErr w:type="spellEnd"/>
      <w:r w:rsidRPr="00EA74F1">
        <w:rPr>
          <w:rFonts w:eastAsiaTheme="minorHAnsi"/>
          <w:szCs w:val="22"/>
          <w:lang w:eastAsia="en-US"/>
        </w:rPr>
        <w:t xml:space="preserve">, J, Carpenter, T., </w:t>
      </w:r>
      <w:proofErr w:type="spellStart"/>
      <w:r w:rsidRPr="00EA74F1">
        <w:rPr>
          <w:rFonts w:eastAsiaTheme="minorHAnsi"/>
          <w:szCs w:val="22"/>
          <w:lang w:eastAsia="en-US"/>
        </w:rPr>
        <w:t>Fennema</w:t>
      </w:r>
      <w:proofErr w:type="spellEnd"/>
      <w:r w:rsidRPr="00EA74F1">
        <w:rPr>
          <w:rFonts w:eastAsiaTheme="minorHAnsi"/>
          <w:szCs w:val="22"/>
          <w:lang w:eastAsia="en-US"/>
        </w:rPr>
        <w:t xml:space="preserve">, F., </w:t>
      </w:r>
      <w:proofErr w:type="spellStart"/>
      <w:r w:rsidRPr="00EA74F1">
        <w:rPr>
          <w:rFonts w:eastAsiaTheme="minorHAnsi"/>
          <w:szCs w:val="22"/>
          <w:lang w:eastAsia="en-US"/>
        </w:rPr>
        <w:t>Fuson</w:t>
      </w:r>
      <w:proofErr w:type="spellEnd"/>
      <w:r w:rsidRPr="00EA74F1">
        <w:rPr>
          <w:rFonts w:eastAsiaTheme="minorHAnsi"/>
          <w:szCs w:val="22"/>
          <w:lang w:eastAsia="en-US"/>
        </w:rPr>
        <w:t xml:space="preserve">, K., Human, </w:t>
      </w:r>
      <w:proofErr w:type="spellStart"/>
      <w:r w:rsidRPr="00EA74F1">
        <w:rPr>
          <w:rFonts w:eastAsiaTheme="minorHAnsi"/>
          <w:szCs w:val="22"/>
          <w:lang w:eastAsia="en-US"/>
        </w:rPr>
        <w:t>P.,Murray</w:t>
      </w:r>
      <w:proofErr w:type="spellEnd"/>
      <w:r w:rsidRPr="00EA74F1">
        <w:rPr>
          <w:rFonts w:eastAsiaTheme="minorHAnsi"/>
          <w:szCs w:val="22"/>
          <w:lang w:eastAsia="en-US"/>
        </w:rPr>
        <w:t xml:space="preserve">, H., Olivier, A. &amp; Wearne, D. (1996). Problem Solving as a Basis for Reform in Curriculum and Instruction: The Case for Mathematics. </w:t>
      </w:r>
      <w:r w:rsidRPr="00EA74F1">
        <w:rPr>
          <w:rFonts w:eastAsiaTheme="minorHAnsi"/>
          <w:i/>
          <w:iCs/>
          <w:szCs w:val="22"/>
          <w:lang w:eastAsia="en-US"/>
        </w:rPr>
        <w:t xml:space="preserve">Educational Researcher, May 1996, </w:t>
      </w:r>
      <w:r w:rsidRPr="00EA74F1">
        <w:rPr>
          <w:rFonts w:eastAsiaTheme="minorHAnsi"/>
          <w:szCs w:val="22"/>
          <w:lang w:eastAsia="en-US"/>
        </w:rPr>
        <w:t>12–21.</w:t>
      </w:r>
    </w:p>
    <w:p w:rsidR="00173A01" w:rsidRPr="00EA74F1" w:rsidRDefault="00173A01" w:rsidP="00173A01">
      <w:pPr>
        <w:autoSpaceDE w:val="0"/>
        <w:autoSpaceDN w:val="0"/>
        <w:adjustRightInd w:val="0"/>
        <w:spacing w:before="60" w:after="60" w:line="240" w:lineRule="auto"/>
        <w:rPr>
          <w:rFonts w:eastAsiaTheme="minorHAnsi"/>
          <w:szCs w:val="22"/>
          <w:lang w:eastAsia="en-US"/>
        </w:rPr>
      </w:pPr>
      <w:proofErr w:type="spellStart"/>
      <w:r w:rsidRPr="00EA74F1">
        <w:rPr>
          <w:rFonts w:eastAsiaTheme="minorHAnsi"/>
          <w:szCs w:val="22"/>
          <w:lang w:eastAsia="en-US"/>
        </w:rPr>
        <w:t>Hiebert</w:t>
      </w:r>
      <w:proofErr w:type="spellEnd"/>
      <w:r w:rsidRPr="00EA74F1">
        <w:rPr>
          <w:rFonts w:eastAsiaTheme="minorHAnsi"/>
          <w:szCs w:val="22"/>
          <w:lang w:eastAsia="en-US"/>
        </w:rPr>
        <w:t xml:space="preserve">, J., Carpenter, T., </w:t>
      </w:r>
      <w:proofErr w:type="spellStart"/>
      <w:r w:rsidRPr="00EA74F1">
        <w:rPr>
          <w:rFonts w:eastAsiaTheme="minorHAnsi"/>
          <w:szCs w:val="22"/>
          <w:lang w:eastAsia="en-US"/>
        </w:rPr>
        <w:t>Fennema</w:t>
      </w:r>
      <w:proofErr w:type="spellEnd"/>
      <w:r w:rsidRPr="00EA74F1">
        <w:rPr>
          <w:rFonts w:eastAsiaTheme="minorHAnsi"/>
          <w:szCs w:val="22"/>
          <w:lang w:eastAsia="en-US"/>
        </w:rPr>
        <w:t xml:space="preserve">, E., </w:t>
      </w:r>
      <w:proofErr w:type="spellStart"/>
      <w:r w:rsidRPr="00EA74F1">
        <w:rPr>
          <w:rFonts w:eastAsiaTheme="minorHAnsi"/>
          <w:szCs w:val="22"/>
          <w:lang w:eastAsia="en-US"/>
        </w:rPr>
        <w:t>Fuson</w:t>
      </w:r>
      <w:proofErr w:type="spellEnd"/>
      <w:r w:rsidRPr="00EA74F1">
        <w:rPr>
          <w:rFonts w:eastAsiaTheme="minorHAnsi"/>
          <w:szCs w:val="22"/>
          <w:lang w:eastAsia="en-US"/>
        </w:rPr>
        <w:t xml:space="preserve">, K., Wearne, D., Murray, H., Olivier, A. &amp; Human, P. (1997). </w:t>
      </w:r>
      <w:r w:rsidRPr="00EA74F1">
        <w:rPr>
          <w:rFonts w:eastAsiaTheme="minorHAnsi"/>
          <w:i/>
          <w:iCs/>
          <w:szCs w:val="22"/>
          <w:lang w:eastAsia="en-US"/>
        </w:rPr>
        <w:t xml:space="preserve">Making Sense: teaching and learning mathematics with understanding. </w:t>
      </w:r>
      <w:r w:rsidRPr="00EA74F1">
        <w:rPr>
          <w:rFonts w:eastAsiaTheme="minorHAnsi"/>
          <w:szCs w:val="22"/>
          <w:lang w:eastAsia="en-US"/>
        </w:rPr>
        <w:t>Portsmouth, NH: Heinemann.</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Hugo, M. (1987). </w:t>
      </w:r>
      <w:proofErr w:type="spellStart"/>
      <w:r w:rsidRPr="00EA74F1">
        <w:rPr>
          <w:rFonts w:eastAsiaTheme="minorHAnsi"/>
          <w:szCs w:val="22"/>
          <w:lang w:eastAsia="en-US"/>
        </w:rPr>
        <w:t>Leerlingintuïsies</w:t>
      </w:r>
      <w:proofErr w:type="spellEnd"/>
      <w:r w:rsidRPr="00EA74F1">
        <w:rPr>
          <w:rFonts w:eastAsiaTheme="minorHAnsi"/>
          <w:szCs w:val="22"/>
          <w:lang w:eastAsia="en-US"/>
        </w:rPr>
        <w:t xml:space="preserve"> in </w:t>
      </w:r>
      <w:proofErr w:type="spellStart"/>
      <w:r w:rsidRPr="00EA74F1">
        <w:rPr>
          <w:rFonts w:eastAsiaTheme="minorHAnsi"/>
          <w:szCs w:val="22"/>
          <w:lang w:eastAsia="en-US"/>
        </w:rPr>
        <w:t>verband</w:t>
      </w:r>
      <w:proofErr w:type="spellEnd"/>
      <w:r w:rsidRPr="00EA74F1">
        <w:rPr>
          <w:rFonts w:eastAsiaTheme="minorHAnsi"/>
          <w:szCs w:val="22"/>
          <w:lang w:eastAsia="en-US"/>
        </w:rPr>
        <w:t xml:space="preserve"> met </w:t>
      </w:r>
      <w:proofErr w:type="spellStart"/>
      <w:r w:rsidRPr="00EA74F1">
        <w:rPr>
          <w:rFonts w:eastAsiaTheme="minorHAnsi"/>
          <w:szCs w:val="22"/>
          <w:lang w:eastAsia="en-US"/>
        </w:rPr>
        <w:t>heelgetalrekenkunde</w:t>
      </w:r>
      <w:proofErr w:type="spellEnd"/>
      <w:r w:rsidRPr="00EA74F1">
        <w:rPr>
          <w:rFonts w:eastAsiaTheme="minorHAnsi"/>
          <w:szCs w:val="22"/>
          <w:lang w:eastAsia="en-US"/>
        </w:rPr>
        <w:t xml:space="preserve"> [Students’ intuitions about integer arithmetic]. Unpublished Master’s thesis, University of Stellenbosch, Stellenbosch.</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James, N. &amp; </w:t>
      </w:r>
      <w:proofErr w:type="spellStart"/>
      <w:r w:rsidRPr="00EA74F1">
        <w:rPr>
          <w:rFonts w:eastAsiaTheme="minorHAnsi"/>
          <w:szCs w:val="22"/>
          <w:lang w:eastAsia="en-US"/>
        </w:rPr>
        <w:t>Tumagole</w:t>
      </w:r>
      <w:proofErr w:type="spellEnd"/>
      <w:r w:rsidRPr="00EA74F1">
        <w:rPr>
          <w:rFonts w:eastAsiaTheme="minorHAnsi"/>
          <w:szCs w:val="22"/>
          <w:lang w:eastAsia="en-US"/>
        </w:rPr>
        <w:t xml:space="preserve">, M. (1994). Access and success in primary mathematics. In K. </w:t>
      </w:r>
      <w:proofErr w:type="spellStart"/>
      <w:r w:rsidRPr="00EA74F1">
        <w:rPr>
          <w:rFonts w:eastAsiaTheme="minorHAnsi"/>
          <w:szCs w:val="22"/>
          <w:lang w:eastAsia="en-US"/>
        </w:rPr>
        <w:t>Brodie</w:t>
      </w:r>
      <w:proofErr w:type="spellEnd"/>
      <w:r w:rsidRPr="00EA74F1">
        <w:rPr>
          <w:rFonts w:eastAsiaTheme="minorHAnsi"/>
          <w:szCs w:val="22"/>
          <w:lang w:eastAsia="en-US"/>
        </w:rPr>
        <w:t xml:space="preserve"> &amp; J. Strauss (Eds.), </w:t>
      </w:r>
      <w:r w:rsidRPr="00EA74F1">
        <w:rPr>
          <w:rFonts w:eastAsiaTheme="minorHAnsi"/>
          <w:i/>
          <w:iCs/>
          <w:szCs w:val="22"/>
          <w:lang w:eastAsia="en-US"/>
        </w:rPr>
        <w:t xml:space="preserve">Proceedings of the First National Congress and Workshop of the Association for Mathematics Education of South Africa, </w:t>
      </w:r>
      <w:r w:rsidRPr="00EA74F1">
        <w:rPr>
          <w:rFonts w:eastAsiaTheme="minorHAnsi"/>
          <w:szCs w:val="22"/>
          <w:lang w:eastAsia="en-US"/>
        </w:rPr>
        <w:t>95–103. Johannesburg, South Africa.</w:t>
      </w:r>
    </w:p>
    <w:p w:rsidR="00173A01" w:rsidRPr="00EA74F1" w:rsidRDefault="00173A01" w:rsidP="00173A01">
      <w:pPr>
        <w:autoSpaceDE w:val="0"/>
        <w:autoSpaceDN w:val="0"/>
        <w:adjustRightInd w:val="0"/>
        <w:spacing w:before="60" w:after="60" w:line="240" w:lineRule="auto"/>
        <w:rPr>
          <w:rFonts w:eastAsiaTheme="minorHAnsi"/>
          <w:szCs w:val="22"/>
          <w:lang w:eastAsia="en-US"/>
        </w:rPr>
      </w:pPr>
      <w:proofErr w:type="spellStart"/>
      <w:r w:rsidRPr="00EA74F1">
        <w:rPr>
          <w:rFonts w:eastAsiaTheme="minorHAnsi"/>
          <w:szCs w:val="22"/>
          <w:lang w:eastAsia="en-US"/>
        </w:rPr>
        <w:t>Kamii</w:t>
      </w:r>
      <w:proofErr w:type="spellEnd"/>
      <w:r w:rsidRPr="00EA74F1">
        <w:rPr>
          <w:rFonts w:eastAsiaTheme="minorHAnsi"/>
          <w:szCs w:val="22"/>
          <w:lang w:eastAsia="en-US"/>
        </w:rPr>
        <w:t xml:space="preserve">, C. K. (1985). </w:t>
      </w:r>
      <w:r w:rsidRPr="00EA74F1">
        <w:rPr>
          <w:rFonts w:eastAsiaTheme="minorHAnsi"/>
          <w:i/>
          <w:iCs/>
          <w:szCs w:val="22"/>
          <w:lang w:eastAsia="en-US"/>
        </w:rPr>
        <w:t>Young Children Reinvent Arithmetic</w:t>
      </w:r>
      <w:r w:rsidRPr="00EA74F1">
        <w:rPr>
          <w:rFonts w:eastAsiaTheme="minorHAnsi"/>
          <w:szCs w:val="22"/>
          <w:lang w:eastAsia="en-US"/>
        </w:rPr>
        <w:t>. New York: Teachers College Press.</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Klein, F. (1924). </w:t>
      </w:r>
      <w:proofErr w:type="spellStart"/>
      <w:r w:rsidRPr="00EA74F1">
        <w:rPr>
          <w:rFonts w:eastAsiaTheme="minorHAnsi"/>
          <w:i/>
          <w:iCs/>
          <w:szCs w:val="22"/>
          <w:lang w:eastAsia="en-US"/>
        </w:rPr>
        <w:t>Elementarmathematik</w:t>
      </w:r>
      <w:proofErr w:type="spellEnd"/>
      <w:r w:rsidRPr="00EA74F1">
        <w:rPr>
          <w:rFonts w:eastAsiaTheme="minorHAnsi"/>
          <w:i/>
          <w:iCs/>
          <w:szCs w:val="22"/>
          <w:lang w:eastAsia="en-US"/>
        </w:rPr>
        <w:t xml:space="preserve"> </w:t>
      </w:r>
      <w:proofErr w:type="spellStart"/>
      <w:r w:rsidRPr="00EA74F1">
        <w:rPr>
          <w:rFonts w:eastAsiaTheme="minorHAnsi"/>
          <w:i/>
          <w:iCs/>
          <w:szCs w:val="22"/>
          <w:lang w:eastAsia="en-US"/>
        </w:rPr>
        <w:t>vom</w:t>
      </w:r>
      <w:proofErr w:type="spellEnd"/>
      <w:r w:rsidRPr="00EA74F1">
        <w:rPr>
          <w:rFonts w:eastAsiaTheme="minorHAnsi"/>
          <w:i/>
          <w:iCs/>
          <w:szCs w:val="22"/>
          <w:lang w:eastAsia="en-US"/>
        </w:rPr>
        <w:t xml:space="preserve"> </w:t>
      </w:r>
      <w:proofErr w:type="spellStart"/>
      <w:r w:rsidRPr="00EA74F1">
        <w:rPr>
          <w:rFonts w:eastAsiaTheme="minorHAnsi"/>
          <w:i/>
          <w:iCs/>
          <w:szCs w:val="22"/>
          <w:lang w:eastAsia="en-US"/>
        </w:rPr>
        <w:t>höheren</w:t>
      </w:r>
      <w:proofErr w:type="spellEnd"/>
      <w:r w:rsidRPr="00EA74F1">
        <w:rPr>
          <w:rFonts w:eastAsiaTheme="minorHAnsi"/>
          <w:i/>
          <w:iCs/>
          <w:szCs w:val="22"/>
          <w:lang w:eastAsia="en-US"/>
        </w:rPr>
        <w:t xml:space="preserve"> </w:t>
      </w:r>
      <w:proofErr w:type="spellStart"/>
      <w:r w:rsidRPr="00EA74F1">
        <w:rPr>
          <w:rFonts w:eastAsiaTheme="minorHAnsi"/>
          <w:i/>
          <w:iCs/>
          <w:szCs w:val="22"/>
          <w:lang w:eastAsia="en-US"/>
        </w:rPr>
        <w:t>standpunkte</w:t>
      </w:r>
      <w:proofErr w:type="spellEnd"/>
      <w:r w:rsidRPr="00EA74F1">
        <w:rPr>
          <w:rFonts w:eastAsiaTheme="minorHAnsi"/>
          <w:i/>
          <w:iCs/>
          <w:szCs w:val="22"/>
          <w:lang w:eastAsia="en-US"/>
        </w:rPr>
        <w:t xml:space="preserve"> </w:t>
      </w:r>
      <w:proofErr w:type="spellStart"/>
      <w:r w:rsidRPr="00EA74F1">
        <w:rPr>
          <w:rFonts w:eastAsiaTheme="minorHAnsi"/>
          <w:i/>
          <w:iCs/>
          <w:szCs w:val="22"/>
          <w:lang w:eastAsia="en-US"/>
        </w:rPr>
        <w:t>aus.</w:t>
      </w:r>
      <w:proofErr w:type="spellEnd"/>
      <w:r w:rsidRPr="00EA74F1">
        <w:rPr>
          <w:rFonts w:eastAsiaTheme="minorHAnsi"/>
          <w:i/>
          <w:iCs/>
          <w:szCs w:val="22"/>
          <w:lang w:eastAsia="en-US"/>
        </w:rPr>
        <w:t xml:space="preserve"> </w:t>
      </w:r>
      <w:r w:rsidRPr="00EA74F1">
        <w:rPr>
          <w:rFonts w:eastAsiaTheme="minorHAnsi"/>
          <w:szCs w:val="22"/>
          <w:lang w:eastAsia="en-US"/>
        </w:rPr>
        <w:t>Berlin, Springer.</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Malan, I. G. (1987). Die </w:t>
      </w:r>
      <w:proofErr w:type="spellStart"/>
      <w:r w:rsidRPr="00EA74F1">
        <w:rPr>
          <w:rFonts w:eastAsiaTheme="minorHAnsi"/>
          <w:szCs w:val="22"/>
          <w:lang w:eastAsia="en-US"/>
        </w:rPr>
        <w:t>onderrig</w:t>
      </w:r>
      <w:proofErr w:type="spellEnd"/>
      <w:r w:rsidRPr="00EA74F1">
        <w:rPr>
          <w:rFonts w:eastAsiaTheme="minorHAnsi"/>
          <w:szCs w:val="22"/>
          <w:lang w:eastAsia="en-US"/>
        </w:rPr>
        <w:t xml:space="preserve"> van </w:t>
      </w:r>
      <w:proofErr w:type="spellStart"/>
      <w:r w:rsidRPr="00EA74F1">
        <w:rPr>
          <w:rFonts w:eastAsiaTheme="minorHAnsi"/>
          <w:szCs w:val="22"/>
          <w:lang w:eastAsia="en-US"/>
        </w:rPr>
        <w:t>negatiewe</w:t>
      </w:r>
      <w:proofErr w:type="spellEnd"/>
      <w:r w:rsidRPr="00EA74F1">
        <w:rPr>
          <w:rFonts w:eastAsiaTheme="minorHAnsi"/>
          <w:szCs w:val="22"/>
          <w:lang w:eastAsia="en-US"/>
        </w:rPr>
        <w:t xml:space="preserve"> </w:t>
      </w:r>
      <w:proofErr w:type="spellStart"/>
      <w:r w:rsidRPr="00EA74F1">
        <w:rPr>
          <w:rFonts w:eastAsiaTheme="minorHAnsi"/>
          <w:szCs w:val="22"/>
          <w:lang w:eastAsia="en-US"/>
        </w:rPr>
        <w:t>getalle</w:t>
      </w:r>
      <w:proofErr w:type="spellEnd"/>
      <w:r w:rsidRPr="00EA74F1">
        <w:rPr>
          <w:rFonts w:eastAsiaTheme="minorHAnsi"/>
          <w:szCs w:val="22"/>
          <w:lang w:eastAsia="en-US"/>
        </w:rPr>
        <w:t xml:space="preserve"> in die </w:t>
      </w:r>
      <w:proofErr w:type="spellStart"/>
      <w:r w:rsidRPr="00EA74F1">
        <w:rPr>
          <w:rFonts w:eastAsiaTheme="minorHAnsi"/>
          <w:szCs w:val="22"/>
          <w:lang w:eastAsia="en-US"/>
        </w:rPr>
        <w:t>primêre</w:t>
      </w:r>
      <w:proofErr w:type="spellEnd"/>
      <w:r w:rsidRPr="00EA74F1">
        <w:rPr>
          <w:rFonts w:eastAsiaTheme="minorHAnsi"/>
          <w:szCs w:val="22"/>
          <w:lang w:eastAsia="en-US"/>
        </w:rPr>
        <w:t xml:space="preserve"> </w:t>
      </w:r>
      <w:proofErr w:type="spellStart"/>
      <w:r w:rsidRPr="00EA74F1">
        <w:rPr>
          <w:rFonts w:eastAsiaTheme="minorHAnsi"/>
          <w:szCs w:val="22"/>
          <w:lang w:eastAsia="en-US"/>
        </w:rPr>
        <w:t>skool</w:t>
      </w:r>
      <w:proofErr w:type="spellEnd"/>
      <w:r w:rsidRPr="00EA74F1">
        <w:rPr>
          <w:rFonts w:eastAsiaTheme="minorHAnsi"/>
          <w:szCs w:val="22"/>
          <w:lang w:eastAsia="en-US"/>
        </w:rPr>
        <w:t xml:space="preserve">: ’n </w:t>
      </w:r>
      <w:proofErr w:type="spellStart"/>
      <w:r w:rsidRPr="00EA74F1">
        <w:rPr>
          <w:rFonts w:eastAsiaTheme="minorHAnsi"/>
          <w:szCs w:val="22"/>
          <w:lang w:eastAsia="en-US"/>
        </w:rPr>
        <w:t>onderrigeksperiment</w:t>
      </w:r>
      <w:proofErr w:type="spellEnd"/>
      <w:r w:rsidRPr="00EA74F1">
        <w:rPr>
          <w:rFonts w:eastAsiaTheme="minorHAnsi"/>
          <w:szCs w:val="22"/>
          <w:lang w:eastAsia="en-US"/>
        </w:rPr>
        <w:t xml:space="preserve"> [Teaching negative numbers in the primary school: a teaching experiment]. Unpublished Master’s thesis, University of Stellenbosch, Stellenbosch.</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Malan, I. G. (1989). </w:t>
      </w:r>
      <w:proofErr w:type="spellStart"/>
      <w:r w:rsidRPr="00EA74F1">
        <w:rPr>
          <w:rFonts w:eastAsiaTheme="minorHAnsi"/>
          <w:szCs w:val="22"/>
          <w:lang w:eastAsia="en-US"/>
        </w:rPr>
        <w:t>Opsomming</w:t>
      </w:r>
      <w:proofErr w:type="spellEnd"/>
      <w:r w:rsidRPr="00EA74F1">
        <w:rPr>
          <w:rFonts w:eastAsiaTheme="minorHAnsi"/>
          <w:szCs w:val="22"/>
          <w:lang w:eastAsia="en-US"/>
        </w:rPr>
        <w:t xml:space="preserve"> van die </w:t>
      </w:r>
      <w:proofErr w:type="spellStart"/>
      <w:r w:rsidRPr="00EA74F1">
        <w:rPr>
          <w:rFonts w:eastAsiaTheme="minorHAnsi"/>
          <w:szCs w:val="22"/>
          <w:lang w:eastAsia="en-US"/>
        </w:rPr>
        <w:t>verslag</w:t>
      </w:r>
      <w:proofErr w:type="spellEnd"/>
      <w:r w:rsidRPr="00EA74F1">
        <w:rPr>
          <w:rFonts w:eastAsiaTheme="minorHAnsi"/>
          <w:szCs w:val="22"/>
          <w:lang w:eastAsia="en-US"/>
        </w:rPr>
        <w:t xml:space="preserve"> van </w:t>
      </w:r>
      <w:proofErr w:type="spellStart"/>
      <w:r w:rsidRPr="00EA74F1">
        <w:rPr>
          <w:rFonts w:eastAsiaTheme="minorHAnsi"/>
          <w:szCs w:val="22"/>
          <w:lang w:eastAsia="en-US"/>
        </w:rPr>
        <w:t>tussentydse</w:t>
      </w:r>
      <w:proofErr w:type="spellEnd"/>
      <w:r w:rsidRPr="00EA74F1">
        <w:rPr>
          <w:rFonts w:eastAsiaTheme="minorHAnsi"/>
          <w:szCs w:val="22"/>
          <w:lang w:eastAsia="en-US"/>
        </w:rPr>
        <w:t xml:space="preserve"> </w:t>
      </w:r>
      <w:proofErr w:type="spellStart"/>
      <w:r w:rsidRPr="00EA74F1">
        <w:rPr>
          <w:rFonts w:eastAsiaTheme="minorHAnsi"/>
          <w:szCs w:val="22"/>
          <w:lang w:eastAsia="en-US"/>
        </w:rPr>
        <w:t>toetsing</w:t>
      </w:r>
      <w:proofErr w:type="spellEnd"/>
      <w:r w:rsidRPr="00EA74F1">
        <w:rPr>
          <w:rFonts w:eastAsiaTheme="minorHAnsi"/>
          <w:szCs w:val="22"/>
          <w:lang w:eastAsia="en-US"/>
        </w:rPr>
        <w:t xml:space="preserve"> van Sub. B en St. 1-leerlinge [Summary of the report on the interim testing of grade 2 and grade 3 students]. Research Unit for Mathematics Education </w:t>
      </w:r>
      <w:proofErr w:type="spellStart"/>
      <w:r w:rsidRPr="00EA74F1">
        <w:rPr>
          <w:rFonts w:eastAsiaTheme="minorHAnsi"/>
          <w:szCs w:val="22"/>
          <w:lang w:eastAsia="en-US"/>
        </w:rPr>
        <w:t>communique</w:t>
      </w:r>
      <w:proofErr w:type="spellEnd"/>
      <w:r w:rsidRPr="00EA74F1">
        <w:rPr>
          <w:rFonts w:eastAsiaTheme="minorHAnsi"/>
          <w:szCs w:val="22"/>
          <w:lang w:eastAsia="en-US"/>
        </w:rPr>
        <w:t xml:space="preserve"> no. 5, University of Stellenbosch.</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Murray, J. C. (1985). Children’s informal conceptions of integer arithmetic. In L. </w:t>
      </w:r>
      <w:proofErr w:type="spellStart"/>
      <w:r w:rsidRPr="00EA74F1">
        <w:rPr>
          <w:rFonts w:eastAsiaTheme="minorHAnsi"/>
          <w:szCs w:val="22"/>
          <w:lang w:eastAsia="en-US"/>
        </w:rPr>
        <w:t>Streefland</w:t>
      </w:r>
      <w:proofErr w:type="spellEnd"/>
      <w:r w:rsidRPr="00EA74F1">
        <w:rPr>
          <w:rFonts w:eastAsiaTheme="minorHAnsi"/>
          <w:szCs w:val="22"/>
          <w:lang w:eastAsia="en-US"/>
        </w:rPr>
        <w:t xml:space="preserve"> (Ed.), </w:t>
      </w:r>
      <w:r w:rsidRPr="00EA74F1">
        <w:rPr>
          <w:rFonts w:eastAsiaTheme="minorHAnsi"/>
          <w:i/>
          <w:iCs/>
          <w:szCs w:val="22"/>
          <w:lang w:eastAsia="en-US"/>
        </w:rPr>
        <w:t xml:space="preserve">Proceedings of the Ninth International Conference for the Psychology of Mathematics Education, Vol. 1, </w:t>
      </w:r>
      <w:r w:rsidRPr="00EA74F1">
        <w:rPr>
          <w:rFonts w:eastAsiaTheme="minorHAnsi"/>
          <w:szCs w:val="22"/>
          <w:lang w:eastAsia="en-US"/>
        </w:rPr>
        <w:t>147–155.</w:t>
      </w:r>
    </w:p>
    <w:p w:rsidR="00173A01" w:rsidRPr="00EA74F1" w:rsidRDefault="00173A01" w:rsidP="00173A01">
      <w:pPr>
        <w:autoSpaceDE w:val="0"/>
        <w:autoSpaceDN w:val="0"/>
        <w:adjustRightInd w:val="0"/>
        <w:spacing w:before="60" w:after="60" w:line="240" w:lineRule="auto"/>
        <w:rPr>
          <w:rFonts w:eastAsiaTheme="minorHAnsi"/>
          <w:szCs w:val="22"/>
          <w:lang w:eastAsia="en-US"/>
        </w:rPr>
      </w:pPr>
      <w:proofErr w:type="spellStart"/>
      <w:r w:rsidRPr="00EA74F1">
        <w:rPr>
          <w:rFonts w:eastAsiaTheme="minorHAnsi"/>
          <w:szCs w:val="22"/>
          <w:lang w:eastAsia="en-US"/>
        </w:rPr>
        <w:t>Noordwijkerhout</w:t>
      </w:r>
      <w:proofErr w:type="spellEnd"/>
      <w:r w:rsidRPr="00EA74F1">
        <w:rPr>
          <w:rFonts w:eastAsiaTheme="minorHAnsi"/>
          <w:szCs w:val="22"/>
          <w:lang w:eastAsia="en-US"/>
        </w:rPr>
        <w:t>, The Netherlands. Murray, H. and Olivier, A. (1989). A Model of Understanding Two-Digit Numeration and Computation.</w:t>
      </w:r>
    </w:p>
    <w:p w:rsidR="00173A01" w:rsidRPr="00EA74F1" w:rsidRDefault="00173A01" w:rsidP="00173A01">
      <w:pPr>
        <w:autoSpaceDE w:val="0"/>
        <w:autoSpaceDN w:val="0"/>
        <w:adjustRightInd w:val="0"/>
        <w:spacing w:before="60" w:after="60" w:line="240" w:lineRule="auto"/>
        <w:rPr>
          <w:rFonts w:eastAsiaTheme="minorHAnsi"/>
          <w:i/>
          <w:iCs/>
          <w:szCs w:val="22"/>
          <w:lang w:eastAsia="en-US"/>
        </w:rPr>
      </w:pPr>
      <w:r w:rsidRPr="00EA74F1">
        <w:rPr>
          <w:rFonts w:eastAsiaTheme="minorHAnsi"/>
          <w:i/>
          <w:iCs/>
          <w:szCs w:val="22"/>
          <w:lang w:eastAsia="en-US"/>
        </w:rPr>
        <w:t>Proceedings of the Thirteenth International Conference for the Psychology of Mathematics</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i/>
          <w:iCs/>
          <w:szCs w:val="22"/>
          <w:lang w:eastAsia="en-US"/>
        </w:rPr>
        <w:t xml:space="preserve">Education, Vol. 3, </w:t>
      </w:r>
      <w:r w:rsidRPr="00EA74F1">
        <w:rPr>
          <w:rFonts w:eastAsiaTheme="minorHAnsi"/>
          <w:szCs w:val="22"/>
          <w:lang w:eastAsia="en-US"/>
        </w:rPr>
        <w:t>3–10, Paris, France.</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Murray, H, Olivier, A. &amp; Human, P. (1992) The development of young students’ division strategies. </w:t>
      </w:r>
      <w:r w:rsidRPr="00EA74F1">
        <w:rPr>
          <w:rFonts w:eastAsiaTheme="minorHAnsi"/>
          <w:i/>
          <w:iCs/>
          <w:szCs w:val="22"/>
          <w:lang w:eastAsia="en-US"/>
        </w:rPr>
        <w:t xml:space="preserve">Proceedings of the Sixteenth International Conference for the Psychology of Mathematics Education, Vol. 2, </w:t>
      </w:r>
      <w:r w:rsidRPr="00EA74F1">
        <w:rPr>
          <w:rFonts w:eastAsiaTheme="minorHAnsi"/>
          <w:szCs w:val="22"/>
          <w:lang w:eastAsia="en-US"/>
        </w:rPr>
        <w:t>152–159. Durham, New Hampshire.</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Murray, H. Olivier, A. &amp; Human, P. (1993). Voluntary interaction groups for problem-</w:t>
      </w:r>
      <w:proofErr w:type="spellStart"/>
      <w:r w:rsidRPr="00EA74F1">
        <w:rPr>
          <w:rFonts w:eastAsiaTheme="minorHAnsi"/>
          <w:szCs w:val="22"/>
          <w:lang w:eastAsia="en-US"/>
        </w:rPr>
        <w:t>centered</w:t>
      </w:r>
      <w:proofErr w:type="spellEnd"/>
      <w:r w:rsidRPr="00EA74F1">
        <w:rPr>
          <w:rFonts w:eastAsiaTheme="minorHAnsi"/>
          <w:szCs w:val="22"/>
          <w:lang w:eastAsia="en-US"/>
        </w:rPr>
        <w:t xml:space="preserve"> learning. </w:t>
      </w:r>
      <w:r w:rsidRPr="00EA74F1">
        <w:rPr>
          <w:rFonts w:eastAsiaTheme="minorHAnsi"/>
          <w:i/>
          <w:iCs/>
          <w:szCs w:val="22"/>
          <w:lang w:eastAsia="en-US"/>
        </w:rPr>
        <w:t xml:space="preserve">Proceedings of the Seventeenth International Conference for the Psychology of Mathematics Education, Vol. II, </w:t>
      </w:r>
      <w:r w:rsidRPr="00EA74F1">
        <w:rPr>
          <w:rFonts w:eastAsiaTheme="minorHAnsi"/>
          <w:szCs w:val="22"/>
          <w:lang w:eastAsia="en-US"/>
        </w:rPr>
        <w:t>73–80. Tsukuba, Japan.</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Murray, H., Olivier, A. &amp; Human, P. (1994). Fifth Graders’ </w:t>
      </w:r>
      <w:proofErr w:type="spellStart"/>
      <w:r w:rsidRPr="00EA74F1">
        <w:rPr>
          <w:rFonts w:eastAsiaTheme="minorHAnsi"/>
          <w:szCs w:val="22"/>
          <w:lang w:eastAsia="en-US"/>
        </w:rPr>
        <w:t>multidigit</w:t>
      </w:r>
      <w:proofErr w:type="spellEnd"/>
      <w:r w:rsidRPr="00EA74F1">
        <w:rPr>
          <w:rFonts w:eastAsiaTheme="minorHAnsi"/>
          <w:szCs w:val="22"/>
          <w:lang w:eastAsia="en-US"/>
        </w:rPr>
        <w:t xml:space="preserve"> multiplication and division strategies after five years’ problem-</w:t>
      </w:r>
      <w:proofErr w:type="spellStart"/>
      <w:r w:rsidRPr="00EA74F1">
        <w:rPr>
          <w:rFonts w:eastAsiaTheme="minorHAnsi"/>
          <w:szCs w:val="22"/>
          <w:lang w:eastAsia="en-US"/>
        </w:rPr>
        <w:t>centered</w:t>
      </w:r>
      <w:proofErr w:type="spellEnd"/>
      <w:r w:rsidRPr="00EA74F1">
        <w:rPr>
          <w:rFonts w:eastAsiaTheme="minorHAnsi"/>
          <w:szCs w:val="22"/>
          <w:lang w:eastAsia="en-US"/>
        </w:rPr>
        <w:t xml:space="preserve"> learning. </w:t>
      </w:r>
      <w:r w:rsidRPr="00EA74F1">
        <w:rPr>
          <w:rFonts w:eastAsiaTheme="minorHAnsi"/>
          <w:i/>
          <w:iCs/>
          <w:szCs w:val="22"/>
          <w:lang w:eastAsia="en-US"/>
        </w:rPr>
        <w:t>Proceedings of the Eighteenth International Conference for the Psychology of Mathematics Education, Vol. III</w:t>
      </w:r>
      <w:r w:rsidRPr="00EA74F1">
        <w:rPr>
          <w:rFonts w:eastAsiaTheme="minorHAnsi"/>
          <w:szCs w:val="22"/>
          <w:lang w:eastAsia="en-US"/>
        </w:rPr>
        <w:t>, 399–406. Lisbon, Portugal.</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Murray, H., Olivier, A. &amp; Human, P. (1995</w:t>
      </w:r>
      <w:r w:rsidRPr="00EA74F1">
        <w:rPr>
          <w:rFonts w:eastAsiaTheme="minorHAnsi"/>
          <w:i/>
          <w:iCs/>
          <w:szCs w:val="22"/>
          <w:lang w:eastAsia="en-US"/>
        </w:rPr>
        <w:t xml:space="preserve">). </w:t>
      </w:r>
      <w:r w:rsidRPr="00EA74F1">
        <w:rPr>
          <w:rFonts w:eastAsiaTheme="minorHAnsi"/>
          <w:szCs w:val="22"/>
          <w:lang w:eastAsia="en-US"/>
        </w:rPr>
        <w:t xml:space="preserve">Teachers’ mathematical experiences as links to children’s needs. </w:t>
      </w:r>
      <w:r w:rsidRPr="00EA74F1">
        <w:rPr>
          <w:rFonts w:eastAsiaTheme="minorHAnsi"/>
          <w:i/>
          <w:iCs/>
          <w:szCs w:val="22"/>
          <w:lang w:eastAsia="en-US"/>
        </w:rPr>
        <w:t xml:space="preserve">Proceedings of the Nineteenth International Conference for the Psychology of Mathematics Education, Vol. 3, </w:t>
      </w:r>
      <w:r w:rsidRPr="00EA74F1">
        <w:rPr>
          <w:rFonts w:eastAsiaTheme="minorHAnsi"/>
          <w:szCs w:val="22"/>
          <w:lang w:eastAsia="en-US"/>
        </w:rPr>
        <w:t>312–319. Recife, Brazil.</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Murray, H., Olivier, A. &amp; Human, P. (1996</w:t>
      </w:r>
      <w:r w:rsidRPr="00EA74F1">
        <w:rPr>
          <w:rFonts w:eastAsiaTheme="minorHAnsi"/>
          <w:i/>
          <w:iCs/>
          <w:szCs w:val="22"/>
          <w:lang w:eastAsia="en-US"/>
        </w:rPr>
        <w:t xml:space="preserve">). </w:t>
      </w:r>
      <w:r w:rsidRPr="00EA74F1">
        <w:rPr>
          <w:rFonts w:eastAsiaTheme="minorHAnsi"/>
          <w:szCs w:val="22"/>
          <w:lang w:eastAsia="en-US"/>
        </w:rPr>
        <w:t xml:space="preserve">Young students’ informal knowledge of fractions. </w:t>
      </w:r>
      <w:r w:rsidRPr="00EA74F1">
        <w:rPr>
          <w:rFonts w:eastAsiaTheme="minorHAnsi"/>
          <w:i/>
          <w:iCs/>
          <w:szCs w:val="22"/>
          <w:lang w:eastAsia="en-US"/>
        </w:rPr>
        <w:t xml:space="preserve">Proceedings of the Twentieth International Conference for the Psychology of Mathematics Education, Vol. 4, </w:t>
      </w:r>
      <w:r w:rsidRPr="00EA74F1">
        <w:rPr>
          <w:rFonts w:eastAsiaTheme="minorHAnsi"/>
          <w:szCs w:val="22"/>
          <w:lang w:eastAsia="en-US"/>
        </w:rPr>
        <w:t>43– 50. Valencia, Spain.</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Natal Education Department (1992). Report: Primary Mathematics Project.</w:t>
      </w:r>
    </w:p>
    <w:p w:rsidR="00173A01" w:rsidRPr="00EA74F1" w:rsidRDefault="00173A01" w:rsidP="00173A01">
      <w:pPr>
        <w:autoSpaceDE w:val="0"/>
        <w:autoSpaceDN w:val="0"/>
        <w:adjustRightInd w:val="0"/>
        <w:spacing w:before="60" w:after="60" w:line="240" w:lineRule="auto"/>
        <w:rPr>
          <w:rFonts w:eastAsiaTheme="minorHAnsi"/>
          <w:szCs w:val="22"/>
          <w:lang w:eastAsia="en-US"/>
        </w:rPr>
      </w:pPr>
      <w:proofErr w:type="spellStart"/>
      <w:r w:rsidRPr="00EA74F1">
        <w:rPr>
          <w:rFonts w:eastAsiaTheme="minorHAnsi"/>
          <w:szCs w:val="22"/>
          <w:lang w:eastAsia="en-US"/>
        </w:rPr>
        <w:t>Newstead</w:t>
      </w:r>
      <w:proofErr w:type="spellEnd"/>
      <w:r w:rsidRPr="00EA74F1">
        <w:rPr>
          <w:rFonts w:eastAsiaTheme="minorHAnsi"/>
          <w:szCs w:val="22"/>
          <w:lang w:eastAsia="en-US"/>
        </w:rPr>
        <w:t>, K. (1996). JET-ABSA Programme for Early Mathematics: Evaluation of the Impact of First Workshops and Follow-up August–November 1996. Centre for Education Development, University of Stellenbosch.</w:t>
      </w:r>
    </w:p>
    <w:p w:rsidR="00173A01" w:rsidRPr="00EA74F1" w:rsidRDefault="00173A01" w:rsidP="00173A01">
      <w:pPr>
        <w:autoSpaceDE w:val="0"/>
        <w:autoSpaceDN w:val="0"/>
        <w:adjustRightInd w:val="0"/>
        <w:spacing w:before="60" w:after="60" w:line="240" w:lineRule="auto"/>
        <w:rPr>
          <w:rFonts w:eastAsiaTheme="minorHAnsi"/>
          <w:szCs w:val="22"/>
          <w:lang w:eastAsia="en-US"/>
        </w:rPr>
      </w:pPr>
      <w:proofErr w:type="spellStart"/>
      <w:r w:rsidRPr="00EA74F1">
        <w:rPr>
          <w:rFonts w:eastAsiaTheme="minorHAnsi"/>
          <w:szCs w:val="22"/>
          <w:lang w:eastAsia="en-US"/>
        </w:rPr>
        <w:t>Newstead</w:t>
      </w:r>
      <w:proofErr w:type="spellEnd"/>
      <w:r w:rsidRPr="00EA74F1">
        <w:rPr>
          <w:rFonts w:eastAsiaTheme="minorHAnsi"/>
          <w:szCs w:val="22"/>
          <w:lang w:eastAsia="en-US"/>
        </w:rPr>
        <w:t xml:space="preserve">, K. (1997). </w:t>
      </w:r>
      <w:proofErr w:type="spellStart"/>
      <w:r w:rsidRPr="00EA74F1">
        <w:rPr>
          <w:rFonts w:eastAsiaTheme="minorHAnsi"/>
          <w:szCs w:val="22"/>
          <w:lang w:eastAsia="en-US"/>
        </w:rPr>
        <w:t>Zenex</w:t>
      </w:r>
      <w:proofErr w:type="spellEnd"/>
      <w:r w:rsidRPr="00EA74F1">
        <w:rPr>
          <w:rFonts w:eastAsiaTheme="minorHAnsi"/>
          <w:szCs w:val="22"/>
          <w:lang w:eastAsia="en-US"/>
        </w:rPr>
        <w:t xml:space="preserve"> Programme for Early Mathematics: Evaluation of the First Year. Centre for Education Development, University of Stellenbosch.</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lastRenderedPageBreak/>
        <w:t>Olivier, A., Murray, H. &amp; Human, P. (1990</w:t>
      </w:r>
      <w:r w:rsidRPr="00EA74F1">
        <w:rPr>
          <w:rFonts w:eastAsiaTheme="minorHAnsi"/>
          <w:i/>
          <w:iCs/>
          <w:szCs w:val="22"/>
          <w:lang w:eastAsia="en-US"/>
        </w:rPr>
        <w:t xml:space="preserve">). </w:t>
      </w:r>
      <w:r w:rsidRPr="00EA74F1">
        <w:rPr>
          <w:rFonts w:eastAsiaTheme="minorHAnsi"/>
          <w:szCs w:val="22"/>
          <w:lang w:eastAsia="en-US"/>
        </w:rPr>
        <w:t xml:space="preserve">Building on young children’s informal arithmetical knowledge. </w:t>
      </w:r>
      <w:r w:rsidRPr="00EA74F1">
        <w:rPr>
          <w:rFonts w:eastAsiaTheme="minorHAnsi"/>
          <w:i/>
          <w:iCs/>
          <w:szCs w:val="22"/>
          <w:lang w:eastAsia="en-US"/>
        </w:rPr>
        <w:t xml:space="preserve">Proceedings of the Fourteenth International Conference for the Psychology of Mathematics Education, Vol. 3, </w:t>
      </w:r>
      <w:r w:rsidRPr="00EA74F1">
        <w:rPr>
          <w:rFonts w:eastAsiaTheme="minorHAnsi"/>
          <w:szCs w:val="22"/>
          <w:lang w:eastAsia="en-US"/>
        </w:rPr>
        <w:t>297–304. Mexico City, Mexico.</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Richards, J. (1991). Mathematical Discussions. In E. von </w:t>
      </w:r>
      <w:proofErr w:type="spellStart"/>
      <w:r w:rsidRPr="00EA74F1">
        <w:rPr>
          <w:rFonts w:eastAsiaTheme="minorHAnsi"/>
          <w:szCs w:val="22"/>
          <w:lang w:eastAsia="en-US"/>
        </w:rPr>
        <w:t>Glasersfeld</w:t>
      </w:r>
      <w:proofErr w:type="spellEnd"/>
      <w:r w:rsidRPr="00EA74F1">
        <w:rPr>
          <w:rFonts w:eastAsiaTheme="minorHAnsi"/>
          <w:szCs w:val="22"/>
          <w:lang w:eastAsia="en-US"/>
        </w:rPr>
        <w:t xml:space="preserve"> (Ed.), </w:t>
      </w:r>
      <w:r w:rsidRPr="00EA74F1">
        <w:rPr>
          <w:rFonts w:eastAsiaTheme="minorHAnsi"/>
          <w:i/>
          <w:iCs/>
          <w:szCs w:val="22"/>
          <w:lang w:eastAsia="en-US"/>
        </w:rPr>
        <w:t xml:space="preserve">Radical Constructivism in Mathematics Education </w:t>
      </w:r>
      <w:r w:rsidRPr="00EA74F1">
        <w:rPr>
          <w:rFonts w:eastAsiaTheme="minorHAnsi"/>
          <w:szCs w:val="22"/>
          <w:lang w:eastAsia="en-US"/>
        </w:rPr>
        <w:t>(pp. 13–51). Dordrecht: Kluwer Academic Publishers.</w:t>
      </w:r>
    </w:p>
    <w:p w:rsidR="00173A01" w:rsidRPr="00EA74F1" w:rsidRDefault="00173A01" w:rsidP="00173A01">
      <w:pPr>
        <w:autoSpaceDE w:val="0"/>
        <w:autoSpaceDN w:val="0"/>
        <w:adjustRightInd w:val="0"/>
        <w:spacing w:before="60" w:after="60" w:line="240" w:lineRule="auto"/>
        <w:rPr>
          <w:rFonts w:eastAsiaTheme="minorHAnsi"/>
          <w:szCs w:val="22"/>
          <w:lang w:eastAsia="en-US"/>
        </w:rPr>
      </w:pPr>
      <w:proofErr w:type="spellStart"/>
      <w:r w:rsidRPr="00EA74F1">
        <w:rPr>
          <w:rFonts w:eastAsiaTheme="minorHAnsi"/>
          <w:szCs w:val="22"/>
          <w:lang w:eastAsia="en-US"/>
        </w:rPr>
        <w:t>Schoenfeld</w:t>
      </w:r>
      <w:proofErr w:type="spellEnd"/>
      <w:r w:rsidRPr="00EA74F1">
        <w:rPr>
          <w:rFonts w:eastAsiaTheme="minorHAnsi"/>
          <w:szCs w:val="22"/>
          <w:lang w:eastAsia="en-US"/>
        </w:rPr>
        <w:t xml:space="preserve">, A. H. (1994). What do we know about mathematics curricula? </w:t>
      </w:r>
      <w:r w:rsidRPr="00EA74F1">
        <w:rPr>
          <w:rFonts w:eastAsiaTheme="minorHAnsi"/>
          <w:i/>
          <w:iCs/>
          <w:szCs w:val="22"/>
          <w:lang w:eastAsia="en-US"/>
        </w:rPr>
        <w:t xml:space="preserve">Journal of Mathematical </w:t>
      </w:r>
      <w:proofErr w:type="spellStart"/>
      <w:r w:rsidRPr="00EA74F1">
        <w:rPr>
          <w:rFonts w:eastAsiaTheme="minorHAnsi"/>
          <w:i/>
          <w:iCs/>
          <w:szCs w:val="22"/>
          <w:lang w:eastAsia="en-US"/>
        </w:rPr>
        <w:t>Behavior</w:t>
      </w:r>
      <w:proofErr w:type="spellEnd"/>
      <w:r w:rsidRPr="00EA74F1">
        <w:rPr>
          <w:rFonts w:eastAsiaTheme="minorHAnsi"/>
          <w:i/>
          <w:iCs/>
          <w:szCs w:val="22"/>
          <w:lang w:eastAsia="en-US"/>
        </w:rPr>
        <w:t xml:space="preserve">, 13, </w:t>
      </w:r>
      <w:r w:rsidRPr="00EA74F1">
        <w:rPr>
          <w:rFonts w:eastAsiaTheme="minorHAnsi"/>
          <w:szCs w:val="22"/>
          <w:lang w:eastAsia="en-US"/>
        </w:rPr>
        <w:t>55–80.</w:t>
      </w:r>
    </w:p>
    <w:p w:rsidR="00173A01" w:rsidRPr="00EA74F1" w:rsidRDefault="00173A01" w:rsidP="00173A01">
      <w:pPr>
        <w:autoSpaceDE w:val="0"/>
        <w:autoSpaceDN w:val="0"/>
        <w:adjustRightInd w:val="0"/>
        <w:spacing w:before="60" w:after="60" w:line="240" w:lineRule="auto"/>
        <w:rPr>
          <w:rFonts w:eastAsiaTheme="minorHAnsi"/>
          <w:szCs w:val="22"/>
          <w:lang w:eastAsia="en-US"/>
        </w:rPr>
      </w:pPr>
      <w:proofErr w:type="spellStart"/>
      <w:r w:rsidRPr="00EA74F1">
        <w:rPr>
          <w:rFonts w:eastAsiaTheme="minorHAnsi"/>
          <w:szCs w:val="22"/>
          <w:lang w:eastAsia="en-US"/>
        </w:rPr>
        <w:t>Skemp</w:t>
      </w:r>
      <w:proofErr w:type="spellEnd"/>
      <w:r w:rsidRPr="00EA74F1">
        <w:rPr>
          <w:rFonts w:eastAsiaTheme="minorHAnsi"/>
          <w:szCs w:val="22"/>
          <w:lang w:eastAsia="en-US"/>
        </w:rPr>
        <w:t xml:space="preserve">, R. R. (1989). </w:t>
      </w:r>
      <w:r w:rsidRPr="00EA74F1">
        <w:rPr>
          <w:rFonts w:eastAsiaTheme="minorHAnsi"/>
          <w:i/>
          <w:iCs/>
          <w:szCs w:val="22"/>
          <w:lang w:eastAsia="en-US"/>
        </w:rPr>
        <w:t xml:space="preserve">Mathematics in the primary school. </w:t>
      </w:r>
      <w:r w:rsidRPr="00EA74F1">
        <w:rPr>
          <w:rFonts w:eastAsiaTheme="minorHAnsi"/>
          <w:szCs w:val="22"/>
          <w:lang w:eastAsia="en-US"/>
        </w:rPr>
        <w:t xml:space="preserve">London: </w:t>
      </w:r>
      <w:proofErr w:type="spellStart"/>
      <w:r w:rsidRPr="00EA74F1">
        <w:rPr>
          <w:rFonts w:eastAsiaTheme="minorHAnsi"/>
          <w:szCs w:val="22"/>
          <w:lang w:eastAsia="en-US"/>
        </w:rPr>
        <w:t>Routledge</w:t>
      </w:r>
      <w:proofErr w:type="spellEnd"/>
      <w:r w:rsidRPr="00EA74F1">
        <w:rPr>
          <w:rFonts w:eastAsiaTheme="minorHAnsi"/>
          <w:szCs w:val="22"/>
          <w:lang w:eastAsia="en-US"/>
        </w:rPr>
        <w:t>.</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Taylor, C. A., Glover, O. H., </w:t>
      </w:r>
      <w:proofErr w:type="spellStart"/>
      <w:r w:rsidRPr="00EA74F1">
        <w:rPr>
          <w:rFonts w:eastAsiaTheme="minorHAnsi"/>
          <w:szCs w:val="22"/>
          <w:lang w:eastAsia="en-US"/>
        </w:rPr>
        <w:t>Kriel</w:t>
      </w:r>
      <w:proofErr w:type="spellEnd"/>
      <w:r w:rsidRPr="00EA74F1">
        <w:rPr>
          <w:rFonts w:eastAsiaTheme="minorHAnsi"/>
          <w:szCs w:val="22"/>
          <w:lang w:eastAsia="en-US"/>
        </w:rPr>
        <w:t xml:space="preserve">, D. J. &amp; Meyer, J. A. M. (1995). ’n </w:t>
      </w:r>
      <w:proofErr w:type="spellStart"/>
      <w:r w:rsidRPr="00EA74F1">
        <w:rPr>
          <w:rFonts w:eastAsiaTheme="minorHAnsi"/>
          <w:szCs w:val="22"/>
          <w:lang w:eastAsia="en-US"/>
        </w:rPr>
        <w:t>Evaluering</w:t>
      </w:r>
      <w:proofErr w:type="spellEnd"/>
      <w:r w:rsidRPr="00EA74F1">
        <w:rPr>
          <w:rFonts w:eastAsiaTheme="minorHAnsi"/>
          <w:szCs w:val="22"/>
          <w:lang w:eastAsia="en-US"/>
        </w:rPr>
        <w:t xml:space="preserve"> van die </w:t>
      </w:r>
      <w:proofErr w:type="spellStart"/>
      <w:r w:rsidRPr="00EA74F1">
        <w:rPr>
          <w:rFonts w:eastAsiaTheme="minorHAnsi"/>
          <w:szCs w:val="22"/>
          <w:lang w:eastAsia="en-US"/>
        </w:rPr>
        <w:t>probleemgebaseerde</w:t>
      </w:r>
      <w:proofErr w:type="spellEnd"/>
      <w:r w:rsidRPr="00EA74F1">
        <w:rPr>
          <w:rFonts w:eastAsiaTheme="minorHAnsi"/>
          <w:szCs w:val="22"/>
          <w:lang w:eastAsia="en-US"/>
        </w:rPr>
        <w:t xml:space="preserve"> </w:t>
      </w:r>
      <w:proofErr w:type="spellStart"/>
      <w:r w:rsidRPr="00EA74F1">
        <w:rPr>
          <w:rFonts w:eastAsiaTheme="minorHAnsi"/>
          <w:szCs w:val="22"/>
          <w:lang w:eastAsia="en-US"/>
        </w:rPr>
        <w:t>benadering</w:t>
      </w:r>
      <w:proofErr w:type="spellEnd"/>
      <w:r w:rsidRPr="00EA74F1">
        <w:rPr>
          <w:rFonts w:eastAsiaTheme="minorHAnsi"/>
          <w:szCs w:val="22"/>
          <w:lang w:eastAsia="en-US"/>
        </w:rPr>
        <w:t xml:space="preserve"> tot </w:t>
      </w:r>
      <w:proofErr w:type="spellStart"/>
      <w:r w:rsidRPr="00EA74F1">
        <w:rPr>
          <w:rFonts w:eastAsiaTheme="minorHAnsi"/>
          <w:szCs w:val="22"/>
          <w:lang w:eastAsia="en-US"/>
        </w:rPr>
        <w:t>wiskunde-onderrig</w:t>
      </w:r>
      <w:proofErr w:type="spellEnd"/>
      <w:r w:rsidRPr="00EA74F1">
        <w:rPr>
          <w:rFonts w:eastAsiaTheme="minorHAnsi"/>
          <w:szCs w:val="22"/>
          <w:lang w:eastAsia="en-US"/>
        </w:rPr>
        <w:t xml:space="preserve"> in KOD-</w:t>
      </w:r>
      <w:proofErr w:type="spellStart"/>
      <w:r w:rsidRPr="00EA74F1">
        <w:rPr>
          <w:rFonts w:eastAsiaTheme="minorHAnsi"/>
          <w:szCs w:val="22"/>
          <w:lang w:eastAsia="en-US"/>
        </w:rPr>
        <w:t>skole</w:t>
      </w:r>
      <w:proofErr w:type="spellEnd"/>
      <w:r w:rsidRPr="00EA74F1">
        <w:rPr>
          <w:rFonts w:eastAsiaTheme="minorHAnsi"/>
          <w:szCs w:val="22"/>
          <w:lang w:eastAsia="en-US"/>
        </w:rPr>
        <w:t xml:space="preserve"> [An evaluation of the problem-based approach to mathematics education in CED schools]. Unpublished internal report, Cape Education Department.</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Thornton, C. A., </w:t>
      </w:r>
      <w:proofErr w:type="spellStart"/>
      <w:r w:rsidRPr="00EA74F1">
        <w:rPr>
          <w:rFonts w:eastAsiaTheme="minorHAnsi"/>
          <w:szCs w:val="22"/>
          <w:lang w:eastAsia="en-US"/>
        </w:rPr>
        <w:t>Langrall</w:t>
      </w:r>
      <w:proofErr w:type="spellEnd"/>
      <w:r w:rsidRPr="00EA74F1">
        <w:rPr>
          <w:rFonts w:eastAsiaTheme="minorHAnsi"/>
          <w:szCs w:val="22"/>
          <w:lang w:eastAsia="en-US"/>
        </w:rPr>
        <w:t xml:space="preserve">, C. W. &amp; Jones, G. A. (1997). Mathematics Instruction for elementary students with learning disabilities. </w:t>
      </w:r>
      <w:r w:rsidRPr="00EA74F1">
        <w:rPr>
          <w:rFonts w:eastAsiaTheme="minorHAnsi"/>
          <w:i/>
          <w:iCs/>
          <w:szCs w:val="22"/>
          <w:lang w:eastAsia="en-US"/>
        </w:rPr>
        <w:t xml:space="preserve">Journal of Learning Disabilities, 30 </w:t>
      </w:r>
      <w:r w:rsidRPr="00EA74F1">
        <w:rPr>
          <w:rFonts w:eastAsiaTheme="minorHAnsi"/>
          <w:szCs w:val="22"/>
          <w:lang w:eastAsia="en-US"/>
        </w:rPr>
        <w:t>(2), 142–150.</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Transvaal Education Department (1994). The problem-</w:t>
      </w:r>
      <w:proofErr w:type="spellStart"/>
      <w:r w:rsidRPr="00EA74F1">
        <w:rPr>
          <w:rFonts w:eastAsiaTheme="minorHAnsi"/>
          <w:szCs w:val="22"/>
          <w:lang w:eastAsia="en-US"/>
        </w:rPr>
        <w:t>centered</w:t>
      </w:r>
      <w:proofErr w:type="spellEnd"/>
      <w:r w:rsidRPr="00EA74F1">
        <w:rPr>
          <w:rFonts w:eastAsiaTheme="minorHAnsi"/>
          <w:szCs w:val="22"/>
          <w:lang w:eastAsia="en-US"/>
        </w:rPr>
        <w:t xml:space="preserve"> approach to the teaching of mathematics in the primary phase. TED Circular Minute 127 of 1994.</w:t>
      </w:r>
    </w:p>
    <w:p w:rsidR="00173A01" w:rsidRPr="00EA74F1" w:rsidRDefault="00173A01" w:rsidP="00173A01">
      <w:pPr>
        <w:autoSpaceDE w:val="0"/>
        <w:autoSpaceDN w:val="0"/>
        <w:adjustRightInd w:val="0"/>
        <w:spacing w:before="60" w:after="60" w:line="240" w:lineRule="auto"/>
        <w:rPr>
          <w:rFonts w:eastAsiaTheme="minorHAnsi"/>
          <w:szCs w:val="22"/>
          <w:lang w:eastAsia="en-US"/>
        </w:rPr>
      </w:pPr>
      <w:proofErr w:type="spellStart"/>
      <w:r w:rsidRPr="00EA74F1">
        <w:rPr>
          <w:rFonts w:eastAsiaTheme="minorHAnsi"/>
          <w:szCs w:val="22"/>
          <w:lang w:eastAsia="en-US"/>
        </w:rPr>
        <w:t>Treffers</w:t>
      </w:r>
      <w:proofErr w:type="spellEnd"/>
      <w:r w:rsidRPr="00EA74F1">
        <w:rPr>
          <w:rFonts w:eastAsiaTheme="minorHAnsi"/>
          <w:szCs w:val="22"/>
          <w:lang w:eastAsia="en-US"/>
        </w:rPr>
        <w:t xml:space="preserve">, A. (1987). </w:t>
      </w:r>
      <w:r w:rsidRPr="00EA74F1">
        <w:rPr>
          <w:rFonts w:eastAsiaTheme="minorHAnsi"/>
          <w:i/>
          <w:iCs/>
          <w:szCs w:val="22"/>
          <w:lang w:eastAsia="en-US"/>
        </w:rPr>
        <w:t xml:space="preserve">Three dimensions. </w:t>
      </w:r>
      <w:r w:rsidRPr="00EA74F1">
        <w:rPr>
          <w:rFonts w:eastAsiaTheme="minorHAnsi"/>
          <w:szCs w:val="22"/>
          <w:lang w:eastAsia="en-US"/>
        </w:rPr>
        <w:t xml:space="preserve">Dordrecht: D. </w:t>
      </w:r>
      <w:proofErr w:type="spellStart"/>
      <w:r w:rsidRPr="00EA74F1">
        <w:rPr>
          <w:rFonts w:eastAsiaTheme="minorHAnsi"/>
          <w:szCs w:val="22"/>
          <w:lang w:eastAsia="en-US"/>
        </w:rPr>
        <w:t>Reidel</w:t>
      </w:r>
      <w:proofErr w:type="spellEnd"/>
      <w:r w:rsidRPr="00EA74F1">
        <w:rPr>
          <w:rFonts w:eastAsiaTheme="minorHAnsi"/>
          <w:szCs w:val="22"/>
          <w:lang w:eastAsia="en-US"/>
        </w:rPr>
        <w:t xml:space="preserve">. </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Van </w:t>
      </w:r>
      <w:proofErr w:type="spellStart"/>
      <w:r w:rsidRPr="00EA74F1">
        <w:rPr>
          <w:rFonts w:eastAsiaTheme="minorHAnsi"/>
          <w:szCs w:val="22"/>
          <w:lang w:eastAsia="en-US"/>
        </w:rPr>
        <w:t>Hiele</w:t>
      </w:r>
      <w:proofErr w:type="spellEnd"/>
      <w:r w:rsidRPr="00EA74F1">
        <w:rPr>
          <w:rFonts w:eastAsiaTheme="minorHAnsi"/>
          <w:szCs w:val="22"/>
          <w:lang w:eastAsia="en-US"/>
        </w:rPr>
        <w:t xml:space="preserve">, P. M. (1973). </w:t>
      </w:r>
      <w:proofErr w:type="spellStart"/>
      <w:r w:rsidRPr="00EA74F1">
        <w:rPr>
          <w:rFonts w:eastAsiaTheme="minorHAnsi"/>
          <w:i/>
          <w:iCs/>
          <w:szCs w:val="22"/>
          <w:lang w:eastAsia="en-US"/>
        </w:rPr>
        <w:t>Begrip</w:t>
      </w:r>
      <w:proofErr w:type="spellEnd"/>
      <w:r w:rsidRPr="00EA74F1">
        <w:rPr>
          <w:rFonts w:eastAsiaTheme="minorHAnsi"/>
          <w:i/>
          <w:iCs/>
          <w:szCs w:val="22"/>
          <w:lang w:eastAsia="en-US"/>
        </w:rPr>
        <w:t xml:space="preserve"> en </w:t>
      </w:r>
      <w:proofErr w:type="spellStart"/>
      <w:r w:rsidRPr="00EA74F1">
        <w:rPr>
          <w:rFonts w:eastAsiaTheme="minorHAnsi"/>
          <w:i/>
          <w:iCs/>
          <w:szCs w:val="22"/>
          <w:lang w:eastAsia="en-US"/>
        </w:rPr>
        <w:t>Inzicht</w:t>
      </w:r>
      <w:proofErr w:type="spellEnd"/>
      <w:r w:rsidRPr="00EA74F1">
        <w:rPr>
          <w:rFonts w:eastAsiaTheme="minorHAnsi"/>
          <w:i/>
          <w:iCs/>
          <w:szCs w:val="22"/>
          <w:lang w:eastAsia="en-US"/>
        </w:rPr>
        <w:t xml:space="preserve">. </w:t>
      </w:r>
      <w:proofErr w:type="spellStart"/>
      <w:r w:rsidRPr="00EA74F1">
        <w:rPr>
          <w:rFonts w:eastAsiaTheme="minorHAnsi"/>
          <w:szCs w:val="22"/>
          <w:lang w:eastAsia="en-US"/>
        </w:rPr>
        <w:t>Muusses</w:t>
      </w:r>
      <w:proofErr w:type="spellEnd"/>
      <w:r w:rsidRPr="00EA74F1">
        <w:rPr>
          <w:rFonts w:eastAsiaTheme="minorHAnsi"/>
          <w:szCs w:val="22"/>
          <w:lang w:eastAsia="en-US"/>
        </w:rPr>
        <w:t xml:space="preserve"> </w:t>
      </w:r>
      <w:proofErr w:type="spellStart"/>
      <w:r w:rsidRPr="00EA74F1">
        <w:rPr>
          <w:rFonts w:eastAsiaTheme="minorHAnsi"/>
          <w:szCs w:val="22"/>
          <w:lang w:eastAsia="en-US"/>
        </w:rPr>
        <w:t>Purmerend</w:t>
      </w:r>
      <w:proofErr w:type="spellEnd"/>
      <w:r w:rsidRPr="00EA74F1">
        <w:rPr>
          <w:rFonts w:eastAsiaTheme="minorHAnsi"/>
          <w:szCs w:val="22"/>
          <w:lang w:eastAsia="en-US"/>
        </w:rPr>
        <w:t>.</w:t>
      </w:r>
    </w:p>
    <w:p w:rsidR="00173A01" w:rsidRPr="00EA74F1" w:rsidRDefault="00173A01" w:rsidP="00173A01">
      <w:pPr>
        <w:autoSpaceDE w:val="0"/>
        <w:autoSpaceDN w:val="0"/>
        <w:adjustRightInd w:val="0"/>
        <w:spacing w:before="60" w:after="60" w:line="240" w:lineRule="auto"/>
        <w:rPr>
          <w:rFonts w:eastAsiaTheme="minorHAnsi"/>
          <w:szCs w:val="22"/>
          <w:lang w:eastAsia="en-US"/>
        </w:rPr>
      </w:pPr>
      <w:r w:rsidRPr="00EA74F1">
        <w:rPr>
          <w:rFonts w:eastAsiaTheme="minorHAnsi"/>
          <w:szCs w:val="22"/>
          <w:lang w:eastAsia="en-US"/>
        </w:rPr>
        <w:t xml:space="preserve">Von </w:t>
      </w:r>
      <w:proofErr w:type="spellStart"/>
      <w:r w:rsidRPr="00EA74F1">
        <w:rPr>
          <w:rFonts w:eastAsiaTheme="minorHAnsi"/>
          <w:szCs w:val="22"/>
          <w:lang w:eastAsia="en-US"/>
        </w:rPr>
        <w:t>Glasersfeld</w:t>
      </w:r>
      <w:proofErr w:type="spellEnd"/>
      <w:r w:rsidRPr="00EA74F1">
        <w:rPr>
          <w:rFonts w:eastAsiaTheme="minorHAnsi"/>
          <w:szCs w:val="22"/>
          <w:lang w:eastAsia="en-US"/>
        </w:rPr>
        <w:t xml:space="preserve">, E. (1991). Introduction. In E. von </w:t>
      </w:r>
      <w:proofErr w:type="spellStart"/>
      <w:r w:rsidRPr="00EA74F1">
        <w:rPr>
          <w:rFonts w:eastAsiaTheme="minorHAnsi"/>
          <w:szCs w:val="22"/>
          <w:lang w:eastAsia="en-US"/>
        </w:rPr>
        <w:t>Glasersfeld</w:t>
      </w:r>
      <w:proofErr w:type="spellEnd"/>
      <w:r w:rsidRPr="00EA74F1">
        <w:rPr>
          <w:rFonts w:eastAsiaTheme="minorHAnsi"/>
          <w:szCs w:val="22"/>
          <w:lang w:eastAsia="en-US"/>
        </w:rPr>
        <w:t xml:space="preserve"> (Ed.), </w:t>
      </w:r>
      <w:r w:rsidRPr="00EA74F1">
        <w:rPr>
          <w:rFonts w:eastAsiaTheme="minorHAnsi"/>
          <w:i/>
          <w:iCs/>
          <w:szCs w:val="22"/>
          <w:lang w:eastAsia="en-US"/>
        </w:rPr>
        <w:t xml:space="preserve">Radical Constructivism in Mathematics Education, </w:t>
      </w:r>
      <w:r w:rsidRPr="00EA74F1">
        <w:rPr>
          <w:rFonts w:eastAsiaTheme="minorHAnsi"/>
          <w:szCs w:val="22"/>
          <w:lang w:eastAsia="en-US"/>
        </w:rPr>
        <w:t>(pp. xiii–xx). Dordrecht: Kluwer Academic Publishers.</w:t>
      </w:r>
    </w:p>
    <w:p w:rsidR="00173A01" w:rsidRPr="00EA74F1" w:rsidRDefault="00173A01" w:rsidP="00173A01">
      <w:pPr>
        <w:autoSpaceDE w:val="0"/>
        <w:autoSpaceDN w:val="0"/>
        <w:adjustRightInd w:val="0"/>
        <w:spacing w:before="60" w:after="60" w:line="240" w:lineRule="auto"/>
      </w:pPr>
      <w:proofErr w:type="spellStart"/>
      <w:r w:rsidRPr="00EA74F1">
        <w:rPr>
          <w:rFonts w:eastAsiaTheme="minorHAnsi"/>
          <w:szCs w:val="22"/>
          <w:lang w:eastAsia="en-US"/>
        </w:rPr>
        <w:t>Vygotsky</w:t>
      </w:r>
      <w:proofErr w:type="spellEnd"/>
      <w:r w:rsidRPr="00EA74F1">
        <w:rPr>
          <w:rFonts w:eastAsiaTheme="minorHAnsi"/>
          <w:szCs w:val="22"/>
          <w:lang w:eastAsia="en-US"/>
        </w:rPr>
        <w:t xml:space="preserve">, L. S. (1978). </w:t>
      </w:r>
      <w:r w:rsidRPr="00EA74F1">
        <w:rPr>
          <w:rFonts w:eastAsiaTheme="minorHAnsi"/>
          <w:i/>
          <w:iCs/>
          <w:szCs w:val="22"/>
          <w:lang w:eastAsia="en-US"/>
        </w:rPr>
        <w:t xml:space="preserve">Mind in Society: The Development of Higher Psychological Processes. </w:t>
      </w:r>
      <w:r w:rsidRPr="00EA74F1">
        <w:rPr>
          <w:rFonts w:eastAsiaTheme="minorHAnsi"/>
          <w:szCs w:val="22"/>
          <w:lang w:eastAsia="en-US"/>
        </w:rPr>
        <w:t xml:space="preserve">Cambridge, </w:t>
      </w:r>
      <w:proofErr w:type="spellStart"/>
      <w:r w:rsidRPr="00EA74F1">
        <w:rPr>
          <w:rFonts w:eastAsiaTheme="minorHAnsi"/>
          <w:szCs w:val="22"/>
          <w:lang w:eastAsia="en-US"/>
        </w:rPr>
        <w:t>Massachussetts</w:t>
      </w:r>
      <w:proofErr w:type="spellEnd"/>
      <w:r w:rsidRPr="00EA74F1">
        <w:rPr>
          <w:rFonts w:eastAsiaTheme="minorHAnsi"/>
          <w:szCs w:val="22"/>
          <w:lang w:eastAsia="en-US"/>
        </w:rPr>
        <w:t>: Harvard University Press.</w:t>
      </w:r>
    </w:p>
    <w:p w:rsidR="00ED6BD6" w:rsidRDefault="00ED6BD6">
      <w:pPr>
        <w:spacing w:line="240" w:lineRule="auto"/>
        <w:jc w:val="left"/>
      </w:pPr>
      <w:r>
        <w:br w:type="page"/>
      </w:r>
    </w:p>
    <w:p w:rsidR="00340DDE" w:rsidRDefault="00ED6BD6" w:rsidP="00ED6BD6">
      <w:pPr>
        <w:pStyle w:val="Heading1"/>
      </w:pPr>
      <w:bookmarkStart w:id="424" w:name="_Toc225835853"/>
      <w:r>
        <w:lastRenderedPageBreak/>
        <w:t>Appendix D</w:t>
      </w:r>
      <w:bookmarkEnd w:id="424"/>
    </w:p>
    <w:p w:rsidR="00ED6BD6" w:rsidRDefault="00ED6BD6" w:rsidP="00ED6BD6">
      <w:pPr>
        <w:pStyle w:val="Heading2"/>
      </w:pPr>
      <w:bookmarkStart w:id="425" w:name="_Toc225835854"/>
      <w:r>
        <w:t>Reconceptualising School Algebra</w:t>
      </w:r>
      <w:bookmarkEnd w:id="425"/>
    </w:p>
    <w:p w:rsidR="00ED6BD6" w:rsidRDefault="00ED6BD6" w:rsidP="00524B8D">
      <w:r>
        <w:t xml:space="preserve">This article can also be downloaded from the </w:t>
      </w:r>
      <w:proofErr w:type="spellStart"/>
      <w:r>
        <w:t>Malati</w:t>
      </w:r>
      <w:proofErr w:type="spellEnd"/>
      <w:r>
        <w:t xml:space="preserve"> website.</w:t>
      </w:r>
    </w:p>
    <w:p w:rsidR="00ED6BD6" w:rsidRDefault="00ED6BD6" w:rsidP="00524B8D">
      <w:r>
        <w:rPr>
          <w:noProof/>
          <w:lang w:eastAsia="en-ZA"/>
        </w:rPr>
        <w:drawing>
          <wp:anchor distT="0" distB="0" distL="114300" distR="114300" simplePos="0" relativeHeight="251712512" behindDoc="0" locked="0" layoutInCell="1" allowOverlap="1">
            <wp:simplePos x="0" y="0"/>
            <wp:positionH relativeFrom="column">
              <wp:posOffset>833480</wp:posOffset>
            </wp:positionH>
            <wp:positionV relativeFrom="paragraph">
              <wp:posOffset>70300</wp:posOffset>
            </wp:positionV>
            <wp:extent cx="5000243" cy="4588184"/>
            <wp:effectExtent l="19050" t="0" r="0" b="0"/>
            <wp:wrapNone/>
            <wp:docPr id="4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l="11105" t="5814" r="1639"/>
                    <a:stretch>
                      <a:fillRect/>
                    </a:stretch>
                  </pic:blipFill>
                  <pic:spPr bwMode="auto">
                    <a:xfrm>
                      <a:off x="0" y="0"/>
                      <a:ext cx="5000243" cy="4588184"/>
                    </a:xfrm>
                    <a:prstGeom prst="rect">
                      <a:avLst/>
                    </a:prstGeom>
                    <a:noFill/>
                    <a:ln w="9525">
                      <a:noFill/>
                      <a:miter lim="800000"/>
                      <a:headEnd/>
                      <a:tailEnd/>
                    </a:ln>
                  </pic:spPr>
                </pic:pic>
              </a:graphicData>
            </a:graphic>
          </wp:anchor>
        </w:drawing>
      </w:r>
    </w:p>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ED6BD6" w:rsidP="00524B8D"/>
    <w:p w:rsidR="00ED6BD6" w:rsidRDefault="007A1AF0" w:rsidP="00ED6BD6">
      <w:pPr>
        <w:spacing w:before="100" w:beforeAutospacing="1" w:after="100" w:afterAutospacing="1" w:line="240" w:lineRule="auto"/>
        <w:jc w:val="left"/>
      </w:pPr>
      <w:r>
        <w:rPr>
          <w:noProof/>
          <w:lang w:eastAsia="en-ZA"/>
        </w:rPr>
        <w:lastRenderedPageBreak/>
        <w:drawing>
          <wp:anchor distT="0" distB="0" distL="114300" distR="114300" simplePos="0" relativeHeight="251714560" behindDoc="0" locked="0" layoutInCell="1" allowOverlap="1">
            <wp:simplePos x="0" y="0"/>
            <wp:positionH relativeFrom="column">
              <wp:posOffset>43180</wp:posOffset>
            </wp:positionH>
            <wp:positionV relativeFrom="paragraph">
              <wp:posOffset>145415</wp:posOffset>
            </wp:positionV>
            <wp:extent cx="5474970" cy="7031355"/>
            <wp:effectExtent l="19050" t="0" r="0" b="0"/>
            <wp:wrapNone/>
            <wp:docPr id="4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srcRect l="2490" t="1919" r="1963"/>
                    <a:stretch>
                      <a:fillRect/>
                    </a:stretch>
                  </pic:blipFill>
                  <pic:spPr bwMode="auto">
                    <a:xfrm>
                      <a:off x="0" y="0"/>
                      <a:ext cx="5474970" cy="7031355"/>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15584" behindDoc="0" locked="0" layoutInCell="1" allowOverlap="1">
            <wp:simplePos x="0" y="0"/>
            <wp:positionH relativeFrom="column">
              <wp:posOffset>-13318</wp:posOffset>
            </wp:positionH>
            <wp:positionV relativeFrom="paragraph">
              <wp:posOffset>178025</wp:posOffset>
            </wp:positionV>
            <wp:extent cx="5953653" cy="7120991"/>
            <wp:effectExtent l="19050" t="0" r="8997" b="0"/>
            <wp:wrapNone/>
            <wp:docPr id="4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srcRect l="2686" r="1607"/>
                    <a:stretch>
                      <a:fillRect/>
                    </a:stretch>
                  </pic:blipFill>
                  <pic:spPr bwMode="auto">
                    <a:xfrm>
                      <a:off x="0" y="0"/>
                      <a:ext cx="5953653" cy="7120991"/>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16608" behindDoc="0" locked="0" layoutInCell="1" allowOverlap="1">
            <wp:simplePos x="0" y="0"/>
            <wp:positionH relativeFrom="column">
              <wp:posOffset>-183251</wp:posOffset>
            </wp:positionH>
            <wp:positionV relativeFrom="paragraph">
              <wp:posOffset>32368</wp:posOffset>
            </wp:positionV>
            <wp:extent cx="5953678" cy="8027299"/>
            <wp:effectExtent l="19050" t="0" r="8972" b="0"/>
            <wp:wrapNone/>
            <wp:docPr id="4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srcRect l="3205" r="4861"/>
                    <a:stretch>
                      <a:fillRect/>
                    </a:stretch>
                  </pic:blipFill>
                  <pic:spPr bwMode="auto">
                    <a:xfrm>
                      <a:off x="0" y="0"/>
                      <a:ext cx="5953678" cy="8027299"/>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drawing>
          <wp:anchor distT="0" distB="0" distL="114300" distR="114300" simplePos="0" relativeHeight="251717632" behindDoc="0" locked="0" layoutInCell="1" allowOverlap="1">
            <wp:simplePos x="0" y="0"/>
            <wp:positionH relativeFrom="column">
              <wp:posOffset>-223712</wp:posOffset>
            </wp:positionH>
            <wp:positionV relativeFrom="paragraph">
              <wp:posOffset>-899</wp:posOffset>
            </wp:positionV>
            <wp:extent cx="5944781" cy="8456177"/>
            <wp:effectExtent l="19050" t="0" r="0" b="0"/>
            <wp:wrapNone/>
            <wp:docPr id="4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srcRect l="1244" r="3979"/>
                    <a:stretch>
                      <a:fillRect/>
                    </a:stretch>
                  </pic:blipFill>
                  <pic:spPr bwMode="auto">
                    <a:xfrm>
                      <a:off x="0" y="0"/>
                      <a:ext cx="5944781" cy="8456177"/>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18656" behindDoc="0" locked="0" layoutInCell="1" allowOverlap="1">
            <wp:simplePos x="0" y="0"/>
            <wp:positionH relativeFrom="column">
              <wp:posOffset>-142791</wp:posOffset>
            </wp:positionH>
            <wp:positionV relativeFrom="paragraph">
              <wp:posOffset>80920</wp:posOffset>
            </wp:positionV>
            <wp:extent cx="5705896" cy="8092036"/>
            <wp:effectExtent l="19050" t="0" r="9104" b="0"/>
            <wp:wrapNone/>
            <wp:docPr id="43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srcRect l="3005" r="3493"/>
                    <a:stretch>
                      <a:fillRect/>
                    </a:stretch>
                  </pic:blipFill>
                  <pic:spPr bwMode="auto">
                    <a:xfrm>
                      <a:off x="0" y="0"/>
                      <a:ext cx="5705896" cy="8092036"/>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drawing>
          <wp:anchor distT="0" distB="0" distL="114300" distR="114300" simplePos="0" relativeHeight="251719680" behindDoc="0" locked="0" layoutInCell="1" allowOverlap="1">
            <wp:simplePos x="0" y="0"/>
            <wp:positionH relativeFrom="column">
              <wp:posOffset>-167067</wp:posOffset>
            </wp:positionH>
            <wp:positionV relativeFrom="paragraph">
              <wp:posOffset>39561</wp:posOffset>
            </wp:positionV>
            <wp:extent cx="5856549" cy="8229600"/>
            <wp:effectExtent l="19050" t="0" r="0" b="0"/>
            <wp:wrapNone/>
            <wp:docPr id="4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l="3812" r="3131"/>
                    <a:stretch>
                      <a:fillRect/>
                    </a:stretch>
                  </pic:blipFill>
                  <pic:spPr bwMode="auto">
                    <a:xfrm>
                      <a:off x="0" y="0"/>
                      <a:ext cx="5856549" cy="8229600"/>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20704" behindDoc="0" locked="0" layoutInCell="1" allowOverlap="1">
            <wp:simplePos x="0" y="0"/>
            <wp:positionH relativeFrom="column">
              <wp:posOffset>19050</wp:posOffset>
            </wp:positionH>
            <wp:positionV relativeFrom="paragraph">
              <wp:posOffset>161841</wp:posOffset>
            </wp:positionV>
            <wp:extent cx="5920504" cy="8480453"/>
            <wp:effectExtent l="19050" t="0" r="4046" b="0"/>
            <wp:wrapNone/>
            <wp:docPr id="43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srcRect l="3275" r="3242"/>
                    <a:stretch>
                      <a:fillRect/>
                    </a:stretch>
                  </pic:blipFill>
                  <pic:spPr bwMode="auto">
                    <a:xfrm>
                      <a:off x="0" y="0"/>
                      <a:ext cx="5920504" cy="8480453"/>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21728" behindDoc="0" locked="0" layoutInCell="1" allowOverlap="1">
            <wp:simplePos x="0" y="0"/>
            <wp:positionH relativeFrom="column">
              <wp:posOffset>2866</wp:posOffset>
            </wp:positionH>
            <wp:positionV relativeFrom="paragraph">
              <wp:posOffset>161841</wp:posOffset>
            </wp:positionV>
            <wp:extent cx="5985240" cy="8423809"/>
            <wp:effectExtent l="19050" t="0" r="0" b="0"/>
            <wp:wrapNone/>
            <wp:docPr id="43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srcRect l="2579" r="4998"/>
                    <a:stretch>
                      <a:fillRect/>
                    </a:stretch>
                  </pic:blipFill>
                  <pic:spPr bwMode="auto">
                    <a:xfrm>
                      <a:off x="0" y="0"/>
                      <a:ext cx="5985240" cy="8423809"/>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22752" behindDoc="0" locked="0" layoutInCell="1" allowOverlap="1">
            <wp:simplePos x="0" y="0"/>
            <wp:positionH relativeFrom="column">
              <wp:posOffset>-167067</wp:posOffset>
            </wp:positionH>
            <wp:positionV relativeFrom="paragraph">
              <wp:posOffset>105196</wp:posOffset>
            </wp:positionV>
            <wp:extent cx="5985240" cy="8318613"/>
            <wp:effectExtent l="19050" t="0" r="0" b="0"/>
            <wp:wrapNone/>
            <wp:docPr id="43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srcRect l="2382" r="3056"/>
                    <a:stretch>
                      <a:fillRect/>
                    </a:stretch>
                  </pic:blipFill>
                  <pic:spPr bwMode="auto">
                    <a:xfrm>
                      <a:off x="0" y="0"/>
                      <a:ext cx="5985240" cy="8318613"/>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23776" behindDoc="0" locked="0" layoutInCell="1" allowOverlap="1">
            <wp:simplePos x="0" y="0"/>
            <wp:positionH relativeFrom="column">
              <wp:posOffset>-264171</wp:posOffset>
            </wp:positionH>
            <wp:positionV relativeFrom="paragraph">
              <wp:posOffset>178025</wp:posOffset>
            </wp:positionV>
            <wp:extent cx="5799123" cy="8172956"/>
            <wp:effectExtent l="19050" t="0" r="0" b="0"/>
            <wp:wrapNone/>
            <wp:docPr id="43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srcRect l="2317" t="1271" r="3547"/>
                    <a:stretch>
                      <a:fillRect/>
                    </a:stretch>
                  </pic:blipFill>
                  <pic:spPr bwMode="auto">
                    <a:xfrm>
                      <a:off x="0" y="0"/>
                      <a:ext cx="5799123" cy="8172956"/>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24800" behindDoc="0" locked="0" layoutInCell="1" allowOverlap="1">
            <wp:simplePos x="0" y="0"/>
            <wp:positionH relativeFrom="column">
              <wp:posOffset>-200025</wp:posOffset>
            </wp:positionH>
            <wp:positionV relativeFrom="paragraph">
              <wp:posOffset>72390</wp:posOffset>
            </wp:positionV>
            <wp:extent cx="6462395" cy="8576945"/>
            <wp:effectExtent l="19050" t="0" r="0" b="0"/>
            <wp:wrapNone/>
            <wp:docPr id="43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srcRect l="3683" t="3621"/>
                    <a:stretch>
                      <a:fillRect/>
                    </a:stretch>
                  </pic:blipFill>
                  <pic:spPr bwMode="auto">
                    <a:xfrm>
                      <a:off x="0" y="0"/>
                      <a:ext cx="6462395" cy="8576945"/>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25824" behindDoc="0" locked="0" layoutInCell="1" allowOverlap="1">
            <wp:simplePos x="0" y="0"/>
            <wp:positionH relativeFrom="column">
              <wp:posOffset>-78105</wp:posOffset>
            </wp:positionH>
            <wp:positionV relativeFrom="paragraph">
              <wp:posOffset>161290</wp:posOffset>
            </wp:positionV>
            <wp:extent cx="6010910" cy="8366760"/>
            <wp:effectExtent l="19050" t="0" r="8890" b="0"/>
            <wp:wrapNone/>
            <wp:docPr id="43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l="3197"/>
                    <a:stretch>
                      <a:fillRect/>
                    </a:stretch>
                  </pic:blipFill>
                  <pic:spPr bwMode="auto">
                    <a:xfrm>
                      <a:off x="0" y="0"/>
                      <a:ext cx="6010910" cy="8366760"/>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26848" behindDoc="0" locked="0" layoutInCell="1" allowOverlap="1">
            <wp:simplePos x="0" y="0"/>
            <wp:positionH relativeFrom="column">
              <wp:posOffset>-78105</wp:posOffset>
            </wp:positionH>
            <wp:positionV relativeFrom="paragraph">
              <wp:posOffset>64135</wp:posOffset>
            </wp:positionV>
            <wp:extent cx="5984875" cy="8301990"/>
            <wp:effectExtent l="19050" t="0" r="0" b="0"/>
            <wp:wrapNone/>
            <wp:docPr id="43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cstate="print"/>
                    <a:srcRect/>
                    <a:stretch>
                      <a:fillRect/>
                    </a:stretch>
                  </pic:blipFill>
                  <pic:spPr bwMode="auto">
                    <a:xfrm>
                      <a:off x="0" y="0"/>
                      <a:ext cx="5984875" cy="8301990"/>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27872" behindDoc="0" locked="0" layoutInCell="1" allowOverlap="1">
            <wp:simplePos x="0" y="0"/>
            <wp:positionH relativeFrom="column">
              <wp:posOffset>-78105</wp:posOffset>
            </wp:positionH>
            <wp:positionV relativeFrom="paragraph">
              <wp:posOffset>113030</wp:posOffset>
            </wp:positionV>
            <wp:extent cx="6066155" cy="8439785"/>
            <wp:effectExtent l="19050" t="0" r="0" b="0"/>
            <wp:wrapNone/>
            <wp:docPr id="44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srcRect/>
                    <a:stretch>
                      <a:fillRect/>
                    </a:stretch>
                  </pic:blipFill>
                  <pic:spPr bwMode="auto">
                    <a:xfrm>
                      <a:off x="0" y="0"/>
                      <a:ext cx="6066155" cy="8439785"/>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28896" behindDoc="0" locked="0" layoutInCell="1" allowOverlap="1">
            <wp:simplePos x="0" y="0"/>
            <wp:positionH relativeFrom="column">
              <wp:posOffset>-199390</wp:posOffset>
            </wp:positionH>
            <wp:positionV relativeFrom="paragraph">
              <wp:posOffset>56515</wp:posOffset>
            </wp:positionV>
            <wp:extent cx="6057900" cy="8431530"/>
            <wp:effectExtent l="19050" t="0" r="0" b="0"/>
            <wp:wrapNone/>
            <wp:docPr id="44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srcRect/>
                    <a:stretch>
                      <a:fillRect/>
                    </a:stretch>
                  </pic:blipFill>
                  <pic:spPr bwMode="auto">
                    <a:xfrm>
                      <a:off x="0" y="0"/>
                      <a:ext cx="6057900" cy="8431530"/>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29920" behindDoc="0" locked="0" layoutInCell="1" allowOverlap="1">
            <wp:simplePos x="0" y="0"/>
            <wp:positionH relativeFrom="column">
              <wp:posOffset>-69962</wp:posOffset>
            </wp:positionH>
            <wp:positionV relativeFrom="paragraph">
              <wp:posOffset>56644</wp:posOffset>
            </wp:positionV>
            <wp:extent cx="5928596" cy="8334797"/>
            <wp:effectExtent l="19050" t="0" r="0" b="0"/>
            <wp:wrapNone/>
            <wp:docPr id="44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cstate="print"/>
                    <a:srcRect/>
                    <a:stretch>
                      <a:fillRect/>
                    </a:stretch>
                  </pic:blipFill>
                  <pic:spPr bwMode="auto">
                    <a:xfrm>
                      <a:off x="0" y="0"/>
                      <a:ext cx="5928596" cy="8334797"/>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30944" behindDoc="0" locked="0" layoutInCell="1" allowOverlap="1">
            <wp:simplePos x="0" y="0"/>
            <wp:positionH relativeFrom="column">
              <wp:posOffset>-53975</wp:posOffset>
            </wp:positionH>
            <wp:positionV relativeFrom="paragraph">
              <wp:posOffset>0</wp:posOffset>
            </wp:positionV>
            <wp:extent cx="5734050" cy="7767955"/>
            <wp:effectExtent l="19050" t="0" r="0" b="0"/>
            <wp:wrapNone/>
            <wp:docPr id="44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cstate="print"/>
                    <a:srcRect/>
                    <a:stretch>
                      <a:fillRect/>
                    </a:stretch>
                  </pic:blipFill>
                  <pic:spPr bwMode="auto">
                    <a:xfrm>
                      <a:off x="0" y="0"/>
                      <a:ext cx="5734050" cy="7767955"/>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31968" behindDoc="0" locked="0" layoutInCell="1" allowOverlap="1">
            <wp:simplePos x="0" y="0"/>
            <wp:positionH relativeFrom="column">
              <wp:posOffset>-158750</wp:posOffset>
            </wp:positionH>
            <wp:positionV relativeFrom="paragraph">
              <wp:posOffset>64135</wp:posOffset>
            </wp:positionV>
            <wp:extent cx="6009005" cy="8204835"/>
            <wp:effectExtent l="19050" t="0" r="0" b="0"/>
            <wp:wrapNone/>
            <wp:docPr id="44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cstate="print"/>
                    <a:srcRect/>
                    <a:stretch>
                      <a:fillRect/>
                    </a:stretch>
                  </pic:blipFill>
                  <pic:spPr bwMode="auto">
                    <a:xfrm>
                      <a:off x="0" y="0"/>
                      <a:ext cx="6009005" cy="8204835"/>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32992" behindDoc="0" locked="0" layoutInCell="1" allowOverlap="1">
            <wp:simplePos x="0" y="0"/>
            <wp:positionH relativeFrom="column">
              <wp:posOffset>-38100</wp:posOffset>
            </wp:positionH>
            <wp:positionV relativeFrom="paragraph">
              <wp:posOffset>121285</wp:posOffset>
            </wp:positionV>
            <wp:extent cx="6001385" cy="8229600"/>
            <wp:effectExtent l="19050" t="0" r="0" b="0"/>
            <wp:wrapNone/>
            <wp:docPr id="44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cstate="print"/>
                    <a:srcRect/>
                    <a:stretch>
                      <a:fillRect/>
                    </a:stretch>
                  </pic:blipFill>
                  <pic:spPr bwMode="auto">
                    <a:xfrm>
                      <a:off x="0" y="0"/>
                      <a:ext cx="6001385" cy="8229600"/>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34016" behindDoc="0" locked="0" layoutInCell="1" allowOverlap="1">
            <wp:simplePos x="0" y="0"/>
            <wp:positionH relativeFrom="column">
              <wp:posOffset>-127000</wp:posOffset>
            </wp:positionH>
            <wp:positionV relativeFrom="paragraph">
              <wp:posOffset>-24765</wp:posOffset>
            </wp:positionV>
            <wp:extent cx="5881370" cy="8188960"/>
            <wp:effectExtent l="19050" t="0" r="5080" b="0"/>
            <wp:wrapNone/>
            <wp:docPr id="44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cstate="print"/>
                    <a:srcRect/>
                    <a:stretch>
                      <a:fillRect/>
                    </a:stretch>
                  </pic:blipFill>
                  <pic:spPr bwMode="auto">
                    <a:xfrm>
                      <a:off x="0" y="0"/>
                      <a:ext cx="5881370" cy="8188960"/>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r>
        <w:rPr>
          <w:noProof/>
          <w:lang w:eastAsia="en-ZA"/>
        </w:rPr>
        <w:lastRenderedPageBreak/>
        <w:drawing>
          <wp:anchor distT="0" distB="0" distL="114300" distR="114300" simplePos="0" relativeHeight="251735040" behindDoc="0" locked="0" layoutInCell="1" allowOverlap="1">
            <wp:simplePos x="0" y="0"/>
            <wp:positionH relativeFrom="column">
              <wp:posOffset>-45720</wp:posOffset>
            </wp:positionH>
            <wp:positionV relativeFrom="paragraph">
              <wp:posOffset>96520</wp:posOffset>
            </wp:positionV>
            <wp:extent cx="5984875" cy="8197215"/>
            <wp:effectExtent l="19050" t="0" r="0" b="0"/>
            <wp:wrapNone/>
            <wp:docPr id="44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srcRect/>
                    <a:stretch>
                      <a:fillRect/>
                    </a:stretch>
                  </pic:blipFill>
                  <pic:spPr bwMode="auto">
                    <a:xfrm>
                      <a:off x="0" y="0"/>
                      <a:ext cx="5984875" cy="8197215"/>
                    </a:xfrm>
                    <a:prstGeom prst="rect">
                      <a:avLst/>
                    </a:prstGeom>
                    <a:noFill/>
                    <a:ln w="9525">
                      <a:noFill/>
                      <a:miter lim="800000"/>
                      <a:headEnd/>
                      <a:tailEnd/>
                    </a:ln>
                  </pic:spPr>
                </pic:pic>
              </a:graphicData>
            </a:graphic>
          </wp:anchor>
        </w:drawing>
      </w:r>
    </w:p>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p w:rsidR="00ED6BD6" w:rsidRDefault="00ED6BD6" w:rsidP="00ED6BD6"/>
    <w:sectPr w:rsidR="00ED6BD6" w:rsidSect="002553FC">
      <w:headerReference w:type="even" r:id="rId122"/>
      <w:headerReference w:type="default" r:id="rId1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F54" w:rsidRDefault="00F41F54">
      <w:r>
        <w:separator/>
      </w:r>
    </w:p>
  </w:endnote>
  <w:endnote w:type="continuationSeparator" w:id="0">
    <w:p w:rsidR="00F41F54" w:rsidRDefault="00F41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3327B125-D3D6-462F-A1E7-1FFB21C161E5}"/>
    <w:embedBold r:id="rId2" w:fontKey="{4463D9C5-137E-4DBB-A612-E99CD2D9664B}"/>
    <w:embedItalic r:id="rId3" w:fontKey="{2F505A0F-257A-4BB7-B18C-6019510B0DF5}"/>
    <w:embedBoldItalic r:id="rId4" w:fontKey="{7813065F-651C-462A-A38E-C5991E4D1C09}"/>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5" w:subsetted="1" w:fontKey="{B876DC67-5853-4BE4-9DD0-53296347ACB3}"/>
  </w:font>
  <w:font w:name="Palatino Linotype">
    <w:panose1 w:val="02040502050505030304"/>
    <w:charset w:val="00"/>
    <w:family w:val="roman"/>
    <w:pitch w:val="variable"/>
    <w:sig w:usb0="E0000287" w:usb1="40000013" w:usb2="00000000" w:usb3="00000000" w:csb0="0000019F" w:csb1="00000000"/>
    <w:embedRegular r:id="rId6" w:fontKey="{5E39E75A-10AB-471D-BF5D-A6B62F0B0D24}"/>
    <w:embedBold r:id="rId7" w:fontKey="{BEB00001-EF45-4883-A3CA-325651BF1D32}"/>
    <w:embedItalic r:id="rId8" w:fontKey="{8028AC77-C550-4E46-B0AC-91A7A2DABADD}"/>
  </w:font>
  <w:font w:name="Cambria Math">
    <w:panose1 w:val="02040503050406030204"/>
    <w:charset w:val="00"/>
    <w:family w:val="roman"/>
    <w:pitch w:val="variable"/>
    <w:sig w:usb0="E00002FF" w:usb1="420024FF" w:usb2="00000000" w:usb3="00000000" w:csb0="0000019F" w:csb1="00000000"/>
    <w:embedRegular r:id="rId9" w:subsetted="1" w:fontKey="{CF5B392E-7886-423A-961E-618C29526F30}"/>
    <w:embedItalic r:id="rId10" w:subsetted="1" w:fontKey="{CEA8E871-231D-4503-BB04-A7836801EBFD}"/>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embedRegular r:id="rId11" w:fontKey="{55274FBD-35E5-4C79-BAC6-1A8FA727E4B7}"/>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embedRegular r:id="rId12" w:subsetted="1" w:fontKey="{284A7FDE-213F-4BA9-82B6-4AC76A9BB3BD}"/>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44F" w:rsidRPr="00911E90" w:rsidRDefault="0025644F" w:rsidP="00911E90">
    <w:pPr>
      <w:pStyle w:val="Footer"/>
      <w:framePr w:hSpace="0" w:vSpace="0" w:wrap="auto" w:vAnchor="margin" w:hAnchor="tex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44F" w:rsidRPr="00FD6386" w:rsidRDefault="008026BF" w:rsidP="00FD6386">
    <w:pPr>
      <w:pStyle w:val="Footer"/>
      <w:framePr w:hSpace="0" w:vSpace="0" w:wrap="auto" w:vAnchor="margin" w:hAnchor="text" w:yAlign="inline"/>
      <w:pBdr>
        <w:top w:val="single" w:sz="18" w:space="1" w:color="auto"/>
      </w:pBdr>
      <w:shd w:val="clear" w:color="auto" w:fill="EEECE1"/>
      <w:jc w:val="center"/>
      <w:rPr>
        <w:rFonts w:ascii="Arial Narrow" w:hAnsi="Arial Narrow"/>
        <w:sz w:val="24"/>
        <w:szCs w:val="24"/>
      </w:rPr>
    </w:pPr>
    <w:r w:rsidRPr="00FD6386">
      <w:rPr>
        <w:rFonts w:ascii="Arial Narrow" w:hAnsi="Arial Narrow"/>
        <w:sz w:val="24"/>
        <w:szCs w:val="24"/>
      </w:rPr>
      <w:fldChar w:fldCharType="begin"/>
    </w:r>
    <w:r w:rsidR="0025644F" w:rsidRPr="00FD6386">
      <w:rPr>
        <w:rFonts w:ascii="Arial Narrow" w:hAnsi="Arial Narrow"/>
        <w:sz w:val="24"/>
        <w:szCs w:val="24"/>
      </w:rPr>
      <w:instrText xml:space="preserve"> PAGE   \* MERGEFORMAT </w:instrText>
    </w:r>
    <w:r w:rsidRPr="00FD6386">
      <w:rPr>
        <w:rFonts w:ascii="Arial Narrow" w:hAnsi="Arial Narrow"/>
        <w:sz w:val="24"/>
        <w:szCs w:val="24"/>
      </w:rPr>
      <w:fldChar w:fldCharType="separate"/>
    </w:r>
    <w:r w:rsidR="00F20B35">
      <w:rPr>
        <w:rFonts w:ascii="Arial Narrow" w:hAnsi="Arial Narrow"/>
        <w:noProof/>
        <w:sz w:val="24"/>
        <w:szCs w:val="24"/>
      </w:rPr>
      <w:t>i</w:t>
    </w:r>
    <w:r w:rsidRPr="00FD6386">
      <w:rPr>
        <w:rFonts w:ascii="Arial Narrow" w:hAnsi="Arial Narrow"/>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44F" w:rsidRPr="00FD6386" w:rsidRDefault="008026BF" w:rsidP="00FD6386">
    <w:pPr>
      <w:pStyle w:val="Footer"/>
      <w:framePr w:hSpace="0" w:vSpace="0" w:wrap="auto" w:vAnchor="margin" w:hAnchor="text" w:yAlign="inline"/>
      <w:pBdr>
        <w:top w:val="single" w:sz="18" w:space="1" w:color="auto"/>
      </w:pBdr>
      <w:shd w:val="clear" w:color="auto" w:fill="EEECE1"/>
      <w:jc w:val="center"/>
      <w:rPr>
        <w:rFonts w:ascii="Arial Narrow" w:hAnsi="Arial Narrow"/>
        <w:sz w:val="24"/>
        <w:szCs w:val="24"/>
      </w:rPr>
    </w:pPr>
    <w:r w:rsidRPr="00FD6386">
      <w:rPr>
        <w:rFonts w:ascii="Arial Narrow" w:hAnsi="Arial Narrow"/>
        <w:sz w:val="24"/>
        <w:szCs w:val="24"/>
      </w:rPr>
      <w:fldChar w:fldCharType="begin"/>
    </w:r>
    <w:r w:rsidR="0025644F" w:rsidRPr="00FD6386">
      <w:rPr>
        <w:rFonts w:ascii="Arial Narrow" w:hAnsi="Arial Narrow"/>
        <w:sz w:val="24"/>
        <w:szCs w:val="24"/>
      </w:rPr>
      <w:instrText xml:space="preserve"> PAGE   \* MERGEFORMAT </w:instrText>
    </w:r>
    <w:r w:rsidRPr="00FD6386">
      <w:rPr>
        <w:rFonts w:ascii="Arial Narrow" w:hAnsi="Arial Narrow"/>
        <w:sz w:val="24"/>
        <w:szCs w:val="24"/>
      </w:rPr>
      <w:fldChar w:fldCharType="separate"/>
    </w:r>
    <w:r w:rsidR="00F20B35">
      <w:rPr>
        <w:rFonts w:ascii="Arial Narrow" w:hAnsi="Arial Narrow"/>
        <w:noProof/>
        <w:sz w:val="24"/>
        <w:szCs w:val="24"/>
      </w:rPr>
      <w:t>4</w:t>
    </w:r>
    <w:r w:rsidRPr="00FD6386">
      <w:rPr>
        <w:rFonts w:ascii="Arial Narrow" w:hAnsi="Arial Narrow"/>
        <w:sz w:val="24"/>
        <w:szCs w:val="24"/>
      </w:rPr>
      <w:fldChar w:fldCharType="end"/>
    </w:r>
    <w:r w:rsidR="00F20B35">
      <w:rPr>
        <w:rFonts w:ascii="Arial Narrow" w:hAnsi="Arial Narrow"/>
        <w:sz w:val="24"/>
        <w:szCs w:val="24"/>
      </w:rPr>
      <w:t xml:space="preserve"> </w:t>
    </w:r>
  </w:p>
  <w:p w:rsidR="0025644F" w:rsidRDefault="0025644F" w:rsidP="00FD6386">
    <w:pPr>
      <w:pStyle w:val="Footer"/>
      <w:framePr w:hSpace="0" w:vSpace="0" w:wrap="auto" w:vAnchor="margin" w:hAnchor="text" w:yAlign="inlin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44F" w:rsidRPr="00FD6386" w:rsidRDefault="008026BF" w:rsidP="00054913">
    <w:pPr>
      <w:pStyle w:val="Footer"/>
      <w:framePr w:hSpace="0" w:vSpace="0" w:wrap="auto" w:vAnchor="margin" w:hAnchor="text" w:yAlign="inline"/>
      <w:pBdr>
        <w:top w:val="single" w:sz="18" w:space="1" w:color="auto"/>
      </w:pBdr>
      <w:shd w:val="clear" w:color="auto" w:fill="EEECE1"/>
      <w:jc w:val="center"/>
      <w:rPr>
        <w:rFonts w:ascii="Arial Narrow" w:hAnsi="Arial Narrow"/>
        <w:sz w:val="24"/>
        <w:szCs w:val="24"/>
      </w:rPr>
    </w:pPr>
    <w:r w:rsidRPr="00FD6386">
      <w:rPr>
        <w:rFonts w:ascii="Arial Narrow" w:hAnsi="Arial Narrow"/>
        <w:sz w:val="24"/>
        <w:szCs w:val="24"/>
      </w:rPr>
      <w:fldChar w:fldCharType="begin"/>
    </w:r>
    <w:r w:rsidR="0025644F" w:rsidRPr="00FD6386">
      <w:rPr>
        <w:rFonts w:ascii="Arial Narrow" w:hAnsi="Arial Narrow"/>
        <w:sz w:val="24"/>
        <w:szCs w:val="24"/>
      </w:rPr>
      <w:instrText xml:space="preserve"> PAGE   \* MERGEFORMAT </w:instrText>
    </w:r>
    <w:r w:rsidRPr="00FD6386">
      <w:rPr>
        <w:rFonts w:ascii="Arial Narrow" w:hAnsi="Arial Narrow"/>
        <w:sz w:val="24"/>
        <w:szCs w:val="24"/>
      </w:rPr>
      <w:fldChar w:fldCharType="separate"/>
    </w:r>
    <w:r w:rsidR="00F20B35">
      <w:rPr>
        <w:rFonts w:ascii="Arial Narrow" w:hAnsi="Arial Narrow"/>
        <w:noProof/>
        <w:sz w:val="24"/>
        <w:szCs w:val="24"/>
      </w:rPr>
      <w:t>5</w:t>
    </w:r>
    <w:r w:rsidRPr="00FD6386">
      <w:rPr>
        <w:rFonts w:ascii="Arial Narrow" w:hAnsi="Arial Narrow"/>
        <w:sz w:val="24"/>
        <w:szCs w:val="24"/>
      </w:rPr>
      <w:fldChar w:fldCharType="end"/>
    </w:r>
  </w:p>
  <w:p w:rsidR="0025644F" w:rsidRPr="00054913" w:rsidRDefault="0025644F" w:rsidP="00054913">
    <w:pPr>
      <w:pStyle w:val="Footer"/>
      <w:framePr w:hSpace="0" w:vSpace="0" w:wrap="auto" w:vAnchor="margin" w:hAnchor="text" w:yAlign="inline"/>
      <w:rPr>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A40" w:rsidRPr="003E0A40" w:rsidRDefault="008026BF" w:rsidP="003E0A40">
    <w:pPr>
      <w:pStyle w:val="Footer"/>
      <w:framePr w:wrap="around" w:x="4922" w:y="304"/>
      <w:pBdr>
        <w:top w:val="single" w:sz="18" w:space="1" w:color="auto"/>
      </w:pBdr>
      <w:shd w:val="clear" w:color="auto" w:fill="EEECE1"/>
      <w:jc w:val="right"/>
      <w:rPr>
        <w:rFonts w:ascii="Arial Narrow" w:hAnsi="Arial Narrow"/>
        <w:sz w:val="16"/>
        <w:szCs w:val="16"/>
      </w:rPr>
    </w:pPr>
    <w:r w:rsidRPr="00FD6386">
      <w:rPr>
        <w:rFonts w:ascii="Arial Narrow" w:hAnsi="Arial Narrow"/>
        <w:sz w:val="24"/>
        <w:szCs w:val="24"/>
      </w:rPr>
      <w:fldChar w:fldCharType="begin"/>
    </w:r>
    <w:r w:rsidR="0025644F" w:rsidRPr="00FD6386">
      <w:rPr>
        <w:rFonts w:ascii="Arial Narrow" w:hAnsi="Arial Narrow"/>
        <w:sz w:val="24"/>
        <w:szCs w:val="24"/>
      </w:rPr>
      <w:instrText xml:space="preserve"> PAGE   \* MERGEFORMAT </w:instrText>
    </w:r>
    <w:r w:rsidRPr="00FD6386">
      <w:rPr>
        <w:rFonts w:ascii="Arial Narrow" w:hAnsi="Arial Narrow"/>
        <w:sz w:val="24"/>
        <w:szCs w:val="24"/>
      </w:rPr>
      <w:fldChar w:fldCharType="separate"/>
    </w:r>
    <w:r w:rsidR="00F20B35">
      <w:rPr>
        <w:rFonts w:ascii="Arial Narrow" w:hAnsi="Arial Narrow"/>
        <w:noProof/>
        <w:sz w:val="24"/>
        <w:szCs w:val="24"/>
      </w:rPr>
      <w:t>1</w:t>
    </w:r>
    <w:r w:rsidRPr="00FD6386">
      <w:rPr>
        <w:rFonts w:ascii="Arial Narrow" w:hAnsi="Arial Narrow"/>
        <w:sz w:val="24"/>
        <w:szCs w:val="24"/>
      </w:rPr>
      <w:fldChar w:fldCharType="end"/>
    </w:r>
    <w:r w:rsidR="003E0A40">
      <w:rPr>
        <w:rFonts w:ascii="Arial Narrow" w:hAnsi="Arial Narrow"/>
        <w:sz w:val="24"/>
        <w:szCs w:val="24"/>
      </w:rPr>
      <w:t xml:space="preserve"> </w:t>
    </w:r>
    <w:r w:rsidR="003E0A40" w:rsidRPr="003E0A40">
      <w:rPr>
        <w:rFonts w:ascii="Arial Narrow" w:hAnsi="Arial Narrow"/>
        <w:sz w:val="16"/>
        <w:szCs w:val="16"/>
      </w:rPr>
      <w:t>Certificate Programme in Mathematics Education – FET Band</w:t>
    </w:r>
    <w:r w:rsidR="003E0A40">
      <w:rPr>
        <w:rFonts w:ascii="Arial Narrow" w:hAnsi="Arial Narrow"/>
        <w:sz w:val="16"/>
        <w:szCs w:val="16"/>
      </w:rPr>
      <w:t xml:space="preserve">, an ACEMaths Adaptation </w:t>
    </w:r>
  </w:p>
  <w:p w:rsidR="0025644F" w:rsidRPr="003E0A40" w:rsidRDefault="0025644F" w:rsidP="003E0A40">
    <w:pPr>
      <w:pStyle w:val="Footer"/>
      <w:framePr w:hSpace="0" w:vSpace="0" w:wrap="auto" w:vAnchor="margin" w:hAnchor="text" w:yAlign="inline"/>
      <w:pBdr>
        <w:top w:val="single" w:sz="18" w:space="1" w:color="auto"/>
      </w:pBdr>
      <w:shd w:val="clear" w:color="auto" w:fill="EEECE1"/>
      <w:rPr>
        <w:rFonts w:ascii="Arial Narrow" w:hAnsi="Arial Narrow"/>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F54" w:rsidRDefault="00F41F54">
      <w:r>
        <w:separator/>
      </w:r>
    </w:p>
  </w:footnote>
  <w:footnote w:type="continuationSeparator" w:id="0">
    <w:p w:rsidR="00F41F54" w:rsidRDefault="00F41F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44F" w:rsidRPr="0024509E" w:rsidRDefault="0025644F" w:rsidP="0024509E">
    <w:pPr>
      <w:pStyle w:val="Header"/>
      <w:framePr w:w="0" w:hSpace="0" w:vSpace="0" w:wrap="auto" w:vAnchor="margin" w:hAnchor="text" w:xAlign="left" w:yAlign="inlin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5"/>
    </w:tblGrid>
    <w:tr w:rsidR="0025644F" w:rsidRPr="00762A4A" w:rsidTr="00F307A4">
      <w:tc>
        <w:tcPr>
          <w:tcW w:w="2093" w:type="dxa"/>
          <w:tcBorders>
            <w:top w:val="single" w:sz="18" w:space="0" w:color="auto"/>
            <w:left w:val="nil"/>
            <w:bottom w:val="nil"/>
            <w:right w:val="single" w:sz="18" w:space="0" w:color="auto"/>
          </w:tcBorders>
        </w:tcPr>
        <w:p w:rsidR="0025644F" w:rsidRPr="00F35D2E" w:rsidRDefault="0025644F" w:rsidP="00F307A4">
          <w:pPr>
            <w:tabs>
              <w:tab w:val="right" w:pos="8789"/>
            </w:tabs>
            <w:rPr>
              <w:rFonts w:ascii="Arial Narrow" w:hAnsi="Arial Narrow"/>
              <w:lang w:val="en-US"/>
            </w:rPr>
          </w:pPr>
        </w:p>
      </w:tc>
      <w:tc>
        <w:tcPr>
          <w:tcW w:w="7195" w:type="dxa"/>
          <w:tcBorders>
            <w:top w:val="nil"/>
            <w:left w:val="single" w:sz="18" w:space="0" w:color="auto"/>
            <w:bottom w:val="single" w:sz="18" w:space="0" w:color="auto"/>
            <w:right w:val="nil"/>
          </w:tcBorders>
          <w:shd w:val="clear" w:color="auto" w:fill="EEECE1"/>
        </w:tcPr>
        <w:p w:rsidR="0025644F" w:rsidRPr="00F35D2E" w:rsidRDefault="0025644F" w:rsidP="00AF113D">
          <w:pPr>
            <w:tabs>
              <w:tab w:val="right" w:pos="6979"/>
              <w:tab w:val="right" w:pos="8789"/>
            </w:tabs>
            <w:rPr>
              <w:rFonts w:ascii="Arial Narrow" w:hAnsi="Arial Narrow"/>
              <w:lang w:val="en-US"/>
            </w:rPr>
          </w:pPr>
          <w:r w:rsidRPr="00F35D2E">
            <w:rPr>
              <w:rFonts w:ascii="Arial Narrow" w:hAnsi="Arial Narrow"/>
              <w:lang w:val="en-US"/>
            </w:rPr>
            <w:t xml:space="preserve">Unit </w:t>
          </w:r>
          <w:r>
            <w:rPr>
              <w:rFonts w:ascii="Arial Narrow" w:hAnsi="Arial Narrow"/>
              <w:lang w:val="en-US"/>
            </w:rPr>
            <w:t>three</w:t>
          </w:r>
          <w:r w:rsidRPr="00F35D2E">
            <w:rPr>
              <w:rFonts w:ascii="Arial Narrow" w:hAnsi="Arial Narrow"/>
              <w:lang w:val="en-US"/>
            </w:rPr>
            <w:tab/>
          </w:r>
          <w:r>
            <w:rPr>
              <w:rFonts w:ascii="Arial Narrow" w:hAnsi="Arial Narrow"/>
              <w:lang w:val="en-US"/>
            </w:rPr>
            <w:t>Mathematics in the FET Phase</w:t>
          </w:r>
        </w:p>
      </w:tc>
    </w:tr>
  </w:tbl>
  <w:p w:rsidR="0025644F" w:rsidRPr="0024509E" w:rsidRDefault="0025644F" w:rsidP="0024509E">
    <w:pPr>
      <w:pStyle w:val="Header"/>
      <w:framePr w:w="0" w:hSpace="0" w:vSpace="0" w:wrap="auto" w:vAnchor="margin" w:hAnchor="text" w:xAlign="left" w:yAlign="inlin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44F" w:rsidRDefault="0025644F" w:rsidP="0024509E">
    <w:pPr>
      <w:pStyle w:val="Header"/>
      <w:framePr w:w="0" w:hSpace="0" w:vSpace="0" w:wrap="auto" w:vAnchor="margin" w:hAnchor="text" w:xAlign="left" w:yAlign="inlin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5"/>
    </w:tblGrid>
    <w:tr w:rsidR="0025644F" w:rsidRPr="00762A4A" w:rsidTr="008C4A9D">
      <w:tc>
        <w:tcPr>
          <w:tcW w:w="2093" w:type="dxa"/>
          <w:tcBorders>
            <w:top w:val="single" w:sz="18" w:space="0" w:color="auto"/>
            <w:left w:val="nil"/>
            <w:bottom w:val="nil"/>
            <w:right w:val="single" w:sz="18" w:space="0" w:color="auto"/>
          </w:tcBorders>
        </w:tcPr>
        <w:p w:rsidR="0025644F" w:rsidRPr="00275343" w:rsidRDefault="0025644F" w:rsidP="008C4A9D">
          <w:pPr>
            <w:tabs>
              <w:tab w:val="right" w:pos="8789"/>
            </w:tabs>
            <w:rPr>
              <w:rFonts w:ascii="Arial Narrow" w:hAnsi="Arial Narrow"/>
              <w:lang w:val="en-US"/>
            </w:rPr>
          </w:pPr>
        </w:p>
      </w:tc>
      <w:tc>
        <w:tcPr>
          <w:tcW w:w="7195" w:type="dxa"/>
          <w:tcBorders>
            <w:top w:val="nil"/>
            <w:left w:val="single" w:sz="18" w:space="0" w:color="auto"/>
            <w:bottom w:val="single" w:sz="18" w:space="0" w:color="auto"/>
            <w:right w:val="nil"/>
          </w:tcBorders>
          <w:shd w:val="clear" w:color="auto" w:fill="EEECE1"/>
        </w:tcPr>
        <w:p w:rsidR="0025644F" w:rsidRPr="00275343" w:rsidRDefault="0025644F" w:rsidP="008C4A9D">
          <w:pPr>
            <w:tabs>
              <w:tab w:val="right" w:pos="6979"/>
              <w:tab w:val="right" w:pos="8789"/>
            </w:tabs>
            <w:rPr>
              <w:rFonts w:ascii="Arial Narrow" w:hAnsi="Arial Narrow"/>
              <w:lang w:val="en-US"/>
            </w:rPr>
          </w:pPr>
          <w:r w:rsidRPr="00275343">
            <w:rPr>
              <w:rFonts w:ascii="Arial Narrow" w:hAnsi="Arial Narrow"/>
              <w:lang w:val="en-US"/>
            </w:rPr>
            <w:t xml:space="preserve">Unit </w:t>
          </w:r>
          <w:r>
            <w:rPr>
              <w:rFonts w:ascii="Arial Narrow" w:hAnsi="Arial Narrow"/>
              <w:lang w:val="en-US"/>
            </w:rPr>
            <w:t>four</w:t>
          </w:r>
          <w:r w:rsidRPr="00275343">
            <w:rPr>
              <w:rFonts w:ascii="Arial Narrow" w:hAnsi="Arial Narrow"/>
              <w:lang w:val="en-US"/>
            </w:rPr>
            <w:tab/>
            <w:t>Teaching through problem solving</w:t>
          </w:r>
        </w:p>
      </w:tc>
    </w:tr>
  </w:tbl>
  <w:p w:rsidR="0025644F" w:rsidRDefault="0025644F" w:rsidP="0024509E">
    <w:pPr>
      <w:pStyle w:val="Header"/>
      <w:framePr w:w="0" w:hSpace="0" w:vSpace="0" w:wrap="auto" w:vAnchor="margin" w:hAnchor="text" w:xAlign="left" w:yAlign="inlin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471"/>
    </w:tblGrid>
    <w:tr w:rsidR="0025644F" w:rsidRPr="00762A4A" w:rsidTr="00275343">
      <w:trPr>
        <w:trHeight w:val="208"/>
      </w:trPr>
      <w:tc>
        <w:tcPr>
          <w:tcW w:w="6771" w:type="dxa"/>
          <w:tcBorders>
            <w:top w:val="single" w:sz="18" w:space="0" w:color="auto"/>
            <w:left w:val="nil"/>
            <w:bottom w:val="nil"/>
            <w:right w:val="single" w:sz="18" w:space="0" w:color="auto"/>
          </w:tcBorders>
          <w:shd w:val="clear" w:color="auto" w:fill="EEECE1"/>
        </w:tcPr>
        <w:p w:rsidR="0025644F" w:rsidRPr="00275343" w:rsidRDefault="0025644F" w:rsidP="0051266A">
          <w:pPr>
            <w:tabs>
              <w:tab w:val="right" w:pos="6555"/>
              <w:tab w:val="right" w:pos="6979"/>
              <w:tab w:val="right" w:pos="8789"/>
            </w:tabs>
            <w:rPr>
              <w:rFonts w:ascii="Arial Narrow" w:hAnsi="Arial Narrow"/>
              <w:lang w:val="en-US"/>
            </w:rPr>
          </w:pPr>
          <w:r w:rsidRPr="00275343">
            <w:rPr>
              <w:rFonts w:ascii="Arial Narrow" w:hAnsi="Arial Narrow"/>
              <w:lang w:val="en-US"/>
            </w:rPr>
            <w:t xml:space="preserve">Unit </w:t>
          </w:r>
          <w:r>
            <w:rPr>
              <w:rFonts w:ascii="Arial Narrow" w:hAnsi="Arial Narrow"/>
              <w:lang w:val="en-US"/>
            </w:rPr>
            <w:t>four</w:t>
          </w:r>
          <w:r w:rsidRPr="00275343">
            <w:rPr>
              <w:rFonts w:ascii="Arial Narrow" w:hAnsi="Arial Narrow"/>
              <w:lang w:val="en-US"/>
            </w:rPr>
            <w:t xml:space="preserve"> </w:t>
          </w:r>
          <w:r w:rsidRPr="00275343">
            <w:rPr>
              <w:rFonts w:ascii="Arial Narrow" w:hAnsi="Arial Narrow"/>
              <w:lang w:val="en-US"/>
            </w:rPr>
            <w:tab/>
            <w:t>Teaching through problem solving</w:t>
          </w:r>
        </w:p>
      </w:tc>
      <w:tc>
        <w:tcPr>
          <w:tcW w:w="2471" w:type="dxa"/>
          <w:tcBorders>
            <w:top w:val="nil"/>
            <w:left w:val="single" w:sz="18" w:space="0" w:color="auto"/>
            <w:bottom w:val="single" w:sz="18" w:space="0" w:color="auto"/>
            <w:right w:val="nil"/>
          </w:tcBorders>
        </w:tcPr>
        <w:p w:rsidR="0025644F" w:rsidRPr="00275343" w:rsidRDefault="0025644F" w:rsidP="00275343">
          <w:pPr>
            <w:tabs>
              <w:tab w:val="right" w:pos="6979"/>
              <w:tab w:val="right" w:pos="8789"/>
            </w:tabs>
            <w:spacing w:line="240" w:lineRule="auto"/>
            <w:rPr>
              <w:rFonts w:ascii="Arial Narrow" w:hAnsi="Arial Narrow"/>
              <w:szCs w:val="20"/>
              <w:lang w:val="en-US" w:eastAsia="en-ZA"/>
            </w:rPr>
          </w:pPr>
        </w:p>
      </w:tc>
    </w:tr>
  </w:tbl>
  <w:p w:rsidR="0025644F" w:rsidRPr="008F664B" w:rsidRDefault="0025644F" w:rsidP="008F664B">
    <w:pPr>
      <w:pStyle w:val="Header"/>
      <w:framePr w:w="0" w:hSpace="0" w:vSpace="0" w:wrap="auto" w:vAnchor="margin" w:hAnchor="text" w:xAlign="left" w:yAlign="inlin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5"/>
    </w:tblGrid>
    <w:tr w:rsidR="0025644F" w:rsidRPr="00762A4A" w:rsidTr="00F307A4">
      <w:tc>
        <w:tcPr>
          <w:tcW w:w="2093" w:type="dxa"/>
          <w:tcBorders>
            <w:top w:val="single" w:sz="18" w:space="0" w:color="auto"/>
            <w:left w:val="nil"/>
            <w:bottom w:val="nil"/>
            <w:right w:val="single" w:sz="18" w:space="0" w:color="auto"/>
          </w:tcBorders>
        </w:tcPr>
        <w:p w:rsidR="0025644F" w:rsidRPr="00275343" w:rsidRDefault="0025644F" w:rsidP="00F307A4">
          <w:pPr>
            <w:tabs>
              <w:tab w:val="right" w:pos="8789"/>
            </w:tabs>
            <w:rPr>
              <w:rFonts w:ascii="Arial Narrow" w:hAnsi="Arial Narrow"/>
              <w:lang w:val="en-US"/>
            </w:rPr>
          </w:pPr>
        </w:p>
      </w:tc>
      <w:tc>
        <w:tcPr>
          <w:tcW w:w="7195" w:type="dxa"/>
          <w:tcBorders>
            <w:top w:val="nil"/>
            <w:left w:val="single" w:sz="18" w:space="0" w:color="auto"/>
            <w:bottom w:val="single" w:sz="18" w:space="0" w:color="auto"/>
            <w:right w:val="nil"/>
          </w:tcBorders>
          <w:shd w:val="clear" w:color="auto" w:fill="EEECE1"/>
        </w:tcPr>
        <w:p w:rsidR="0025644F" w:rsidRPr="00275343" w:rsidRDefault="0025644F" w:rsidP="0051266A">
          <w:pPr>
            <w:tabs>
              <w:tab w:val="right" w:pos="6979"/>
              <w:tab w:val="right" w:pos="8789"/>
            </w:tabs>
            <w:rPr>
              <w:rFonts w:ascii="Arial Narrow" w:hAnsi="Arial Narrow"/>
              <w:lang w:val="en-US"/>
            </w:rPr>
          </w:pPr>
          <w:r w:rsidRPr="00275343">
            <w:rPr>
              <w:rFonts w:ascii="Arial Narrow" w:hAnsi="Arial Narrow"/>
              <w:lang w:val="en-US"/>
            </w:rPr>
            <w:t xml:space="preserve">Unit </w:t>
          </w:r>
          <w:r>
            <w:rPr>
              <w:rFonts w:ascii="Arial Narrow" w:hAnsi="Arial Narrow"/>
              <w:lang w:val="en-US"/>
            </w:rPr>
            <w:t>four</w:t>
          </w:r>
          <w:r w:rsidRPr="00275343">
            <w:rPr>
              <w:rFonts w:ascii="Arial Narrow" w:hAnsi="Arial Narrow"/>
              <w:lang w:val="en-US"/>
            </w:rPr>
            <w:tab/>
            <w:t>Teaching through problem solving</w:t>
          </w:r>
        </w:p>
      </w:tc>
    </w:tr>
  </w:tbl>
  <w:p w:rsidR="0025644F" w:rsidRPr="0024509E" w:rsidRDefault="0025644F" w:rsidP="0024509E">
    <w:pPr>
      <w:pStyle w:val="Header"/>
      <w:framePr w:w="0" w:hSpace="0" w:vSpace="0" w:wrap="auto" w:vAnchor="margin" w:hAnchor="text" w:xAlign="left" w:yAlign="inlin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5"/>
    </w:tblGrid>
    <w:tr w:rsidR="0025644F" w:rsidRPr="00762A4A" w:rsidTr="00275343">
      <w:tc>
        <w:tcPr>
          <w:tcW w:w="2093" w:type="dxa"/>
          <w:tcBorders>
            <w:top w:val="single" w:sz="18" w:space="0" w:color="auto"/>
            <w:left w:val="nil"/>
            <w:bottom w:val="nil"/>
            <w:right w:val="single" w:sz="18" w:space="0" w:color="auto"/>
          </w:tcBorders>
        </w:tcPr>
        <w:p w:rsidR="0025644F" w:rsidRPr="00275343" w:rsidRDefault="0025644F" w:rsidP="00275343">
          <w:pPr>
            <w:tabs>
              <w:tab w:val="right" w:pos="8789"/>
            </w:tabs>
            <w:rPr>
              <w:rFonts w:ascii="Arial Narrow" w:hAnsi="Arial Narrow"/>
              <w:lang w:val="en-US"/>
            </w:rPr>
          </w:pPr>
        </w:p>
      </w:tc>
      <w:tc>
        <w:tcPr>
          <w:tcW w:w="7195" w:type="dxa"/>
          <w:tcBorders>
            <w:top w:val="nil"/>
            <w:left w:val="single" w:sz="18" w:space="0" w:color="auto"/>
            <w:bottom w:val="single" w:sz="18" w:space="0" w:color="auto"/>
            <w:right w:val="nil"/>
          </w:tcBorders>
          <w:shd w:val="clear" w:color="auto" w:fill="EEECE1"/>
        </w:tcPr>
        <w:p w:rsidR="0025644F" w:rsidRPr="00275343" w:rsidRDefault="0025644F" w:rsidP="00275343">
          <w:pPr>
            <w:tabs>
              <w:tab w:val="right" w:pos="6979"/>
              <w:tab w:val="right" w:pos="8789"/>
            </w:tabs>
            <w:rPr>
              <w:rFonts w:ascii="Arial Narrow" w:hAnsi="Arial Narrow"/>
              <w:lang w:val="en-US"/>
            </w:rPr>
          </w:pPr>
          <w:r w:rsidRPr="00275343">
            <w:rPr>
              <w:rFonts w:ascii="Arial Narrow" w:hAnsi="Arial Narrow"/>
              <w:lang w:val="en-US"/>
            </w:rPr>
            <w:t>Unit three</w:t>
          </w:r>
          <w:r w:rsidRPr="00275343">
            <w:rPr>
              <w:rFonts w:ascii="Arial Narrow" w:hAnsi="Arial Narrow"/>
              <w:lang w:val="en-US"/>
            </w:rPr>
            <w:tab/>
            <w:t>Teaching through problem solving</w:t>
          </w:r>
        </w:p>
      </w:tc>
    </w:tr>
  </w:tbl>
  <w:p w:rsidR="0025644F" w:rsidRDefault="0025644F" w:rsidP="0024509E">
    <w:pPr>
      <w:pStyle w:val="Header"/>
      <w:framePr w:w="0" w:hSpace="0" w:vSpace="0" w:wrap="auto" w:vAnchor="margin" w:hAnchor="text" w:xAlign="left" w:yAlign="inlin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471"/>
    </w:tblGrid>
    <w:tr w:rsidR="0025644F" w:rsidRPr="00762A4A" w:rsidTr="0097235F">
      <w:trPr>
        <w:trHeight w:val="208"/>
      </w:trPr>
      <w:tc>
        <w:tcPr>
          <w:tcW w:w="6771" w:type="dxa"/>
          <w:tcBorders>
            <w:top w:val="single" w:sz="18" w:space="0" w:color="auto"/>
            <w:left w:val="nil"/>
            <w:bottom w:val="nil"/>
            <w:right w:val="single" w:sz="18" w:space="0" w:color="auto"/>
          </w:tcBorders>
          <w:shd w:val="clear" w:color="auto" w:fill="EEECE1"/>
        </w:tcPr>
        <w:p w:rsidR="0025644F" w:rsidRPr="0097235F" w:rsidRDefault="0025644F" w:rsidP="0051266A">
          <w:pPr>
            <w:tabs>
              <w:tab w:val="right" w:pos="6555"/>
              <w:tab w:val="right" w:pos="6979"/>
              <w:tab w:val="right" w:pos="8789"/>
            </w:tabs>
            <w:rPr>
              <w:rFonts w:ascii="Arial Narrow" w:hAnsi="Arial Narrow"/>
              <w:lang w:val="en-US"/>
            </w:rPr>
          </w:pPr>
          <w:r w:rsidRPr="0097235F">
            <w:rPr>
              <w:rFonts w:ascii="Arial Narrow" w:hAnsi="Arial Narrow"/>
              <w:lang w:val="en-US"/>
            </w:rPr>
            <w:t xml:space="preserve">Unit </w:t>
          </w:r>
          <w:r>
            <w:rPr>
              <w:rFonts w:ascii="Arial Narrow" w:hAnsi="Arial Narrow"/>
              <w:lang w:val="en-US"/>
            </w:rPr>
            <w:t>five</w:t>
          </w:r>
          <w:r w:rsidRPr="0097235F">
            <w:rPr>
              <w:rFonts w:ascii="Arial Narrow" w:hAnsi="Arial Narrow"/>
              <w:lang w:val="en-US"/>
            </w:rPr>
            <w:t xml:space="preserve"> </w:t>
          </w:r>
          <w:r w:rsidRPr="0097235F">
            <w:rPr>
              <w:rFonts w:ascii="Arial Narrow" w:hAnsi="Arial Narrow"/>
              <w:lang w:val="en-US"/>
            </w:rPr>
            <w:tab/>
            <w:t>Planning in the problem-based classroom</w:t>
          </w:r>
        </w:p>
      </w:tc>
      <w:tc>
        <w:tcPr>
          <w:tcW w:w="2471" w:type="dxa"/>
          <w:tcBorders>
            <w:top w:val="nil"/>
            <w:left w:val="single" w:sz="18" w:space="0" w:color="auto"/>
            <w:bottom w:val="single" w:sz="18" w:space="0" w:color="auto"/>
            <w:right w:val="nil"/>
          </w:tcBorders>
        </w:tcPr>
        <w:p w:rsidR="0025644F" w:rsidRPr="0097235F" w:rsidRDefault="0025644F" w:rsidP="0097235F">
          <w:pPr>
            <w:tabs>
              <w:tab w:val="right" w:pos="6979"/>
              <w:tab w:val="right" w:pos="8789"/>
            </w:tabs>
            <w:spacing w:line="240" w:lineRule="auto"/>
            <w:rPr>
              <w:rFonts w:ascii="Arial Narrow" w:hAnsi="Arial Narrow"/>
              <w:szCs w:val="20"/>
              <w:lang w:val="en-US" w:eastAsia="en-ZA"/>
            </w:rPr>
          </w:pPr>
        </w:p>
      </w:tc>
    </w:tr>
  </w:tbl>
  <w:p w:rsidR="0025644F" w:rsidRPr="008F664B" w:rsidRDefault="0025644F" w:rsidP="008F664B">
    <w:pPr>
      <w:pStyle w:val="Header"/>
      <w:framePr w:w="0" w:hSpace="0" w:vSpace="0" w:wrap="auto" w:vAnchor="margin" w:hAnchor="text" w:xAlign="left" w:yAlign="inlin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5"/>
    </w:tblGrid>
    <w:tr w:rsidR="0025644F" w:rsidRPr="00762A4A" w:rsidTr="00F307A4">
      <w:tc>
        <w:tcPr>
          <w:tcW w:w="2093" w:type="dxa"/>
          <w:tcBorders>
            <w:top w:val="single" w:sz="18" w:space="0" w:color="auto"/>
            <w:left w:val="nil"/>
            <w:bottom w:val="nil"/>
            <w:right w:val="single" w:sz="18" w:space="0" w:color="auto"/>
          </w:tcBorders>
        </w:tcPr>
        <w:p w:rsidR="0025644F" w:rsidRPr="00275343" w:rsidRDefault="0025644F" w:rsidP="00F307A4">
          <w:pPr>
            <w:tabs>
              <w:tab w:val="right" w:pos="8789"/>
            </w:tabs>
            <w:rPr>
              <w:rFonts w:ascii="Arial Narrow" w:hAnsi="Arial Narrow"/>
              <w:lang w:val="en-US"/>
            </w:rPr>
          </w:pPr>
        </w:p>
      </w:tc>
      <w:tc>
        <w:tcPr>
          <w:tcW w:w="7195" w:type="dxa"/>
          <w:tcBorders>
            <w:top w:val="nil"/>
            <w:left w:val="single" w:sz="18" w:space="0" w:color="auto"/>
            <w:bottom w:val="single" w:sz="18" w:space="0" w:color="auto"/>
            <w:right w:val="nil"/>
          </w:tcBorders>
          <w:shd w:val="clear" w:color="auto" w:fill="EEECE1"/>
        </w:tcPr>
        <w:p w:rsidR="0025644F" w:rsidRPr="00275343" w:rsidRDefault="0025644F" w:rsidP="0051266A">
          <w:pPr>
            <w:tabs>
              <w:tab w:val="right" w:pos="6979"/>
              <w:tab w:val="right" w:pos="8789"/>
            </w:tabs>
            <w:rPr>
              <w:rFonts w:ascii="Arial Narrow" w:hAnsi="Arial Narrow"/>
              <w:lang w:val="en-US"/>
            </w:rPr>
          </w:pPr>
          <w:r w:rsidRPr="00275343">
            <w:rPr>
              <w:rFonts w:ascii="Arial Narrow" w:hAnsi="Arial Narrow"/>
              <w:lang w:val="en-US"/>
            </w:rPr>
            <w:t xml:space="preserve">Unit </w:t>
          </w:r>
          <w:r>
            <w:rPr>
              <w:rFonts w:ascii="Arial Narrow" w:hAnsi="Arial Narrow"/>
              <w:lang w:val="en-US"/>
            </w:rPr>
            <w:t>five</w:t>
          </w:r>
          <w:r w:rsidRPr="00275343">
            <w:rPr>
              <w:rFonts w:ascii="Arial Narrow" w:hAnsi="Arial Narrow"/>
              <w:lang w:val="en-US"/>
            </w:rPr>
            <w:tab/>
            <w:t>Planning in the problem-based classroom</w:t>
          </w:r>
        </w:p>
      </w:tc>
    </w:tr>
  </w:tbl>
  <w:p w:rsidR="0025644F" w:rsidRPr="0024509E" w:rsidRDefault="0025644F" w:rsidP="0024509E">
    <w:pPr>
      <w:pStyle w:val="Header"/>
      <w:framePr w:w="0" w:hSpace="0" w:vSpace="0" w:wrap="auto" w:vAnchor="margin" w:hAnchor="text" w:xAlign="left" w:yAlign="inlin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44F" w:rsidRDefault="0025644F" w:rsidP="0024509E">
    <w:pPr>
      <w:pStyle w:val="Header"/>
      <w:framePr w:w="0" w:hSpace="0" w:vSpace="0" w:wrap="auto" w:vAnchor="margin" w:hAnchor="text" w:xAlign="left" w:yAlign="inlin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471"/>
    </w:tblGrid>
    <w:tr w:rsidR="0025644F" w:rsidRPr="00762A4A" w:rsidTr="0097235F">
      <w:trPr>
        <w:trHeight w:val="208"/>
      </w:trPr>
      <w:tc>
        <w:tcPr>
          <w:tcW w:w="6771" w:type="dxa"/>
          <w:tcBorders>
            <w:top w:val="single" w:sz="18" w:space="0" w:color="auto"/>
            <w:left w:val="nil"/>
            <w:bottom w:val="nil"/>
            <w:right w:val="single" w:sz="18" w:space="0" w:color="auto"/>
          </w:tcBorders>
          <w:shd w:val="clear" w:color="auto" w:fill="EEECE1"/>
        </w:tcPr>
        <w:p w:rsidR="0025644F" w:rsidRPr="0097235F" w:rsidRDefault="0025644F" w:rsidP="0051266A">
          <w:pPr>
            <w:tabs>
              <w:tab w:val="right" w:pos="6555"/>
              <w:tab w:val="right" w:pos="6979"/>
              <w:tab w:val="right" w:pos="8789"/>
            </w:tabs>
            <w:rPr>
              <w:rFonts w:ascii="Arial Narrow" w:hAnsi="Arial Narrow"/>
              <w:lang w:val="en-US"/>
            </w:rPr>
          </w:pPr>
          <w:r w:rsidRPr="0097235F">
            <w:rPr>
              <w:rFonts w:ascii="Arial Narrow" w:hAnsi="Arial Narrow"/>
              <w:lang w:val="en-US"/>
            </w:rPr>
            <w:t xml:space="preserve">Unit </w:t>
          </w:r>
          <w:r>
            <w:rPr>
              <w:rFonts w:ascii="Arial Narrow" w:hAnsi="Arial Narrow"/>
              <w:lang w:val="en-US"/>
            </w:rPr>
            <w:t>six</w:t>
          </w:r>
          <w:r w:rsidRPr="0097235F">
            <w:rPr>
              <w:rFonts w:ascii="Arial Narrow" w:hAnsi="Arial Narrow"/>
              <w:lang w:val="en-US"/>
            </w:rPr>
            <w:t xml:space="preserve"> </w:t>
          </w:r>
          <w:r w:rsidRPr="0097235F">
            <w:rPr>
              <w:rFonts w:ascii="Arial Narrow" w:hAnsi="Arial Narrow"/>
              <w:lang w:val="en-US"/>
            </w:rPr>
            <w:tab/>
            <w:t>Building assessment into teaching and learning</w:t>
          </w:r>
        </w:p>
      </w:tc>
      <w:tc>
        <w:tcPr>
          <w:tcW w:w="2471" w:type="dxa"/>
          <w:tcBorders>
            <w:top w:val="nil"/>
            <w:left w:val="single" w:sz="18" w:space="0" w:color="auto"/>
            <w:bottom w:val="single" w:sz="18" w:space="0" w:color="auto"/>
            <w:right w:val="nil"/>
          </w:tcBorders>
        </w:tcPr>
        <w:p w:rsidR="0025644F" w:rsidRPr="0097235F" w:rsidRDefault="0025644F" w:rsidP="0097235F">
          <w:pPr>
            <w:tabs>
              <w:tab w:val="right" w:pos="6979"/>
              <w:tab w:val="right" w:pos="8789"/>
            </w:tabs>
            <w:spacing w:line="240" w:lineRule="auto"/>
            <w:rPr>
              <w:rFonts w:ascii="Arial Narrow" w:hAnsi="Arial Narrow"/>
              <w:szCs w:val="20"/>
              <w:lang w:val="en-US" w:eastAsia="en-ZA"/>
            </w:rPr>
          </w:pPr>
        </w:p>
      </w:tc>
    </w:tr>
  </w:tbl>
  <w:p w:rsidR="0025644F" w:rsidRPr="005F02D6" w:rsidRDefault="0025644F" w:rsidP="00BC7736">
    <w:pPr>
      <w:pStyle w:val="Header"/>
      <w:framePr w:w="0" w:hSpace="0" w:vSpace="0" w:wrap="auto" w:vAnchor="margin" w:hAnchor="text" w:xAlign="left" w:yAlign="in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44F" w:rsidRPr="0024509E" w:rsidRDefault="0025644F" w:rsidP="0024509E">
    <w:pPr>
      <w:pStyle w:val="Header"/>
      <w:framePr w:w="0" w:hSpace="0" w:vSpace="0" w:wrap="auto" w:vAnchor="margin" w:hAnchor="text" w:xAlign="left" w:yAlign="inlin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5"/>
    </w:tblGrid>
    <w:tr w:rsidR="0025644F" w:rsidRPr="00762A4A" w:rsidTr="0097235F">
      <w:tc>
        <w:tcPr>
          <w:tcW w:w="2093" w:type="dxa"/>
          <w:tcBorders>
            <w:top w:val="single" w:sz="18" w:space="0" w:color="auto"/>
            <w:left w:val="nil"/>
            <w:bottom w:val="nil"/>
            <w:right w:val="single" w:sz="18" w:space="0" w:color="auto"/>
          </w:tcBorders>
        </w:tcPr>
        <w:p w:rsidR="0025644F" w:rsidRPr="0097235F" w:rsidRDefault="0025644F" w:rsidP="0097235F">
          <w:pPr>
            <w:tabs>
              <w:tab w:val="right" w:pos="8789"/>
            </w:tabs>
            <w:rPr>
              <w:rFonts w:ascii="Arial Narrow" w:hAnsi="Arial Narrow"/>
              <w:lang w:val="en-US"/>
            </w:rPr>
          </w:pPr>
        </w:p>
      </w:tc>
      <w:tc>
        <w:tcPr>
          <w:tcW w:w="7195" w:type="dxa"/>
          <w:tcBorders>
            <w:top w:val="nil"/>
            <w:left w:val="single" w:sz="18" w:space="0" w:color="auto"/>
            <w:bottom w:val="single" w:sz="18" w:space="0" w:color="auto"/>
            <w:right w:val="nil"/>
          </w:tcBorders>
          <w:shd w:val="clear" w:color="auto" w:fill="EEECE1"/>
        </w:tcPr>
        <w:p w:rsidR="0025644F" w:rsidRPr="0097235F" w:rsidRDefault="0025644F" w:rsidP="0051266A">
          <w:pPr>
            <w:tabs>
              <w:tab w:val="right" w:pos="6979"/>
              <w:tab w:val="right" w:pos="8789"/>
            </w:tabs>
            <w:rPr>
              <w:rFonts w:ascii="Arial Narrow" w:hAnsi="Arial Narrow"/>
              <w:lang w:val="en-US"/>
            </w:rPr>
          </w:pPr>
          <w:r w:rsidRPr="0097235F">
            <w:rPr>
              <w:rFonts w:ascii="Arial Narrow" w:hAnsi="Arial Narrow"/>
              <w:lang w:val="en-US"/>
            </w:rPr>
            <w:t xml:space="preserve">Unit </w:t>
          </w:r>
          <w:r>
            <w:rPr>
              <w:rFonts w:ascii="Arial Narrow" w:hAnsi="Arial Narrow"/>
              <w:lang w:val="en-US"/>
            </w:rPr>
            <w:t>six</w:t>
          </w:r>
          <w:r w:rsidRPr="0097235F">
            <w:rPr>
              <w:rFonts w:ascii="Arial Narrow" w:hAnsi="Arial Narrow"/>
              <w:lang w:val="en-US"/>
            </w:rPr>
            <w:t xml:space="preserve"> </w:t>
          </w:r>
          <w:r w:rsidRPr="0097235F">
            <w:rPr>
              <w:rFonts w:ascii="Arial Narrow" w:hAnsi="Arial Narrow"/>
              <w:lang w:val="en-US"/>
            </w:rPr>
            <w:tab/>
            <w:t>Building assessment into teaching and learning</w:t>
          </w:r>
        </w:p>
      </w:tc>
    </w:tr>
  </w:tbl>
  <w:p w:rsidR="0025644F" w:rsidRPr="00D05891" w:rsidRDefault="0025644F" w:rsidP="00BC7736">
    <w:pPr>
      <w:pStyle w:val="Header"/>
      <w:framePr w:w="0" w:hSpace="0" w:vSpace="0" w:wrap="auto" w:vAnchor="margin" w:hAnchor="text" w:xAlign="left" w:yAlign="inlin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44F" w:rsidRDefault="0025644F" w:rsidP="0024509E">
    <w:pPr>
      <w:pStyle w:val="Header"/>
      <w:framePr w:w="0" w:hSpace="0" w:vSpace="0" w:wrap="auto" w:vAnchor="margin" w:hAnchor="text" w:xAlign="left" w:yAlign="inlin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471"/>
    </w:tblGrid>
    <w:tr w:rsidR="0025644F" w:rsidRPr="00762A4A" w:rsidTr="0097235F">
      <w:trPr>
        <w:trHeight w:val="208"/>
      </w:trPr>
      <w:tc>
        <w:tcPr>
          <w:tcW w:w="6771" w:type="dxa"/>
          <w:tcBorders>
            <w:top w:val="single" w:sz="18" w:space="0" w:color="auto"/>
            <w:left w:val="nil"/>
            <w:bottom w:val="nil"/>
            <w:right w:val="single" w:sz="18" w:space="0" w:color="auto"/>
          </w:tcBorders>
          <w:shd w:val="clear" w:color="auto" w:fill="EEECE1"/>
        </w:tcPr>
        <w:p w:rsidR="0025644F" w:rsidRPr="0097235F" w:rsidRDefault="0025644F" w:rsidP="0051266A">
          <w:pPr>
            <w:tabs>
              <w:tab w:val="right" w:pos="6555"/>
              <w:tab w:val="right" w:pos="6979"/>
              <w:tab w:val="right" w:pos="8789"/>
            </w:tabs>
            <w:rPr>
              <w:rFonts w:ascii="Arial Narrow" w:hAnsi="Arial Narrow"/>
              <w:lang w:val="en-US"/>
            </w:rPr>
          </w:pPr>
          <w:r>
            <w:rPr>
              <w:rFonts w:ascii="Arial Narrow" w:hAnsi="Arial Narrow"/>
              <w:lang w:val="en-US"/>
            </w:rPr>
            <w:t xml:space="preserve">Appendices </w:t>
          </w:r>
        </w:p>
      </w:tc>
      <w:tc>
        <w:tcPr>
          <w:tcW w:w="2471" w:type="dxa"/>
          <w:tcBorders>
            <w:top w:val="nil"/>
            <w:left w:val="single" w:sz="18" w:space="0" w:color="auto"/>
            <w:bottom w:val="single" w:sz="18" w:space="0" w:color="auto"/>
            <w:right w:val="nil"/>
          </w:tcBorders>
        </w:tcPr>
        <w:p w:rsidR="0025644F" w:rsidRPr="0097235F" w:rsidRDefault="0025644F" w:rsidP="0097235F">
          <w:pPr>
            <w:tabs>
              <w:tab w:val="right" w:pos="6979"/>
              <w:tab w:val="right" w:pos="8789"/>
            </w:tabs>
            <w:spacing w:line="240" w:lineRule="auto"/>
            <w:rPr>
              <w:rFonts w:ascii="Arial Narrow" w:hAnsi="Arial Narrow"/>
              <w:szCs w:val="20"/>
              <w:lang w:val="en-US" w:eastAsia="en-ZA"/>
            </w:rPr>
          </w:pPr>
        </w:p>
      </w:tc>
    </w:tr>
  </w:tbl>
  <w:p w:rsidR="0025644F" w:rsidRPr="005F02D6" w:rsidRDefault="0025644F" w:rsidP="00BC7736">
    <w:pPr>
      <w:pStyle w:val="Header"/>
      <w:framePr w:w="0" w:hSpace="0" w:vSpace="0" w:wrap="auto" w:vAnchor="margin" w:hAnchor="text" w:xAlign="left" w:yAlign="inlin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60"/>
    </w:tblGrid>
    <w:tr w:rsidR="0025644F" w:rsidRPr="00762A4A" w:rsidTr="0097235F">
      <w:tc>
        <w:tcPr>
          <w:tcW w:w="2093" w:type="dxa"/>
          <w:tcBorders>
            <w:top w:val="single" w:sz="18" w:space="0" w:color="auto"/>
            <w:left w:val="nil"/>
            <w:bottom w:val="nil"/>
            <w:right w:val="single" w:sz="18" w:space="0" w:color="auto"/>
          </w:tcBorders>
        </w:tcPr>
        <w:p w:rsidR="0025644F" w:rsidRPr="0097235F" w:rsidRDefault="0025644F" w:rsidP="0097235F">
          <w:pPr>
            <w:tabs>
              <w:tab w:val="right" w:pos="8789"/>
            </w:tabs>
            <w:rPr>
              <w:rFonts w:ascii="Arial Narrow" w:hAnsi="Arial Narrow"/>
              <w:lang w:val="en-US"/>
            </w:rPr>
          </w:pPr>
        </w:p>
      </w:tc>
      <w:tc>
        <w:tcPr>
          <w:tcW w:w="7195" w:type="dxa"/>
          <w:tcBorders>
            <w:top w:val="nil"/>
            <w:left w:val="single" w:sz="18" w:space="0" w:color="auto"/>
            <w:bottom w:val="single" w:sz="18" w:space="0" w:color="auto"/>
            <w:right w:val="nil"/>
          </w:tcBorders>
          <w:shd w:val="clear" w:color="auto" w:fill="EEECE1"/>
        </w:tcPr>
        <w:p w:rsidR="0025644F" w:rsidRPr="0097235F" w:rsidRDefault="0025644F" w:rsidP="0051266A">
          <w:pPr>
            <w:tabs>
              <w:tab w:val="right" w:pos="6979"/>
              <w:tab w:val="right" w:pos="8789"/>
            </w:tabs>
            <w:rPr>
              <w:rFonts w:ascii="Arial Narrow" w:hAnsi="Arial Narrow"/>
              <w:lang w:val="en-US"/>
            </w:rPr>
          </w:pPr>
          <w:r>
            <w:rPr>
              <w:rFonts w:ascii="Arial Narrow" w:hAnsi="Arial Narrow"/>
              <w:lang w:val="en-US"/>
            </w:rPr>
            <w:t>Appendices</w:t>
          </w:r>
        </w:p>
      </w:tc>
    </w:tr>
  </w:tbl>
  <w:p w:rsidR="0025644F" w:rsidRPr="00D05891" w:rsidRDefault="0025644F" w:rsidP="00BC7736">
    <w:pPr>
      <w:pStyle w:val="Header"/>
      <w:framePr w:w="0" w:hSpace="0" w:vSpace="0" w:wrap="auto" w:vAnchor="margin" w:hAnchor="text" w:xAlign="left" w:yAlign="in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471"/>
    </w:tblGrid>
    <w:tr w:rsidR="0025644F" w:rsidRPr="00762A4A" w:rsidTr="00F35D2E">
      <w:trPr>
        <w:trHeight w:val="208"/>
      </w:trPr>
      <w:tc>
        <w:tcPr>
          <w:tcW w:w="6771" w:type="dxa"/>
          <w:tcBorders>
            <w:top w:val="single" w:sz="18" w:space="0" w:color="auto"/>
            <w:left w:val="nil"/>
            <w:bottom w:val="nil"/>
            <w:right w:val="single" w:sz="18" w:space="0" w:color="auto"/>
          </w:tcBorders>
          <w:shd w:val="clear" w:color="auto" w:fill="EEECE1"/>
        </w:tcPr>
        <w:p w:rsidR="0025644F" w:rsidRPr="00F35D2E" w:rsidRDefault="0025644F" w:rsidP="00F35D2E">
          <w:pPr>
            <w:tabs>
              <w:tab w:val="right" w:pos="6555"/>
              <w:tab w:val="right" w:pos="6979"/>
              <w:tab w:val="right" w:pos="8789"/>
            </w:tabs>
            <w:rPr>
              <w:rFonts w:ascii="Arial Narrow" w:hAnsi="Arial Narrow"/>
              <w:lang w:val="en-US"/>
            </w:rPr>
          </w:pPr>
          <w:r w:rsidRPr="00F35D2E">
            <w:rPr>
              <w:rFonts w:ascii="Arial Narrow" w:hAnsi="Arial Narrow"/>
              <w:lang w:val="en-US"/>
            </w:rPr>
            <w:t xml:space="preserve">Unit one </w:t>
          </w:r>
          <w:r w:rsidRPr="00F35D2E">
            <w:rPr>
              <w:rFonts w:ascii="Arial Narrow" w:hAnsi="Arial Narrow"/>
              <w:lang w:val="en-US"/>
            </w:rPr>
            <w:tab/>
            <w:t>Exploring what it means to ‘do’ Mathematics</w:t>
          </w:r>
        </w:p>
      </w:tc>
      <w:tc>
        <w:tcPr>
          <w:tcW w:w="2471" w:type="dxa"/>
          <w:tcBorders>
            <w:top w:val="nil"/>
            <w:left w:val="single" w:sz="18" w:space="0" w:color="auto"/>
            <w:bottom w:val="single" w:sz="18" w:space="0" w:color="auto"/>
            <w:right w:val="nil"/>
          </w:tcBorders>
        </w:tcPr>
        <w:p w:rsidR="0025644F" w:rsidRPr="00F35D2E" w:rsidRDefault="0025644F" w:rsidP="00F35D2E">
          <w:pPr>
            <w:tabs>
              <w:tab w:val="right" w:pos="6979"/>
              <w:tab w:val="right" w:pos="8789"/>
            </w:tabs>
            <w:spacing w:line="240" w:lineRule="auto"/>
            <w:rPr>
              <w:rFonts w:ascii="Arial Narrow" w:hAnsi="Arial Narrow"/>
              <w:szCs w:val="20"/>
              <w:lang w:val="en-US" w:eastAsia="en-ZA"/>
            </w:rPr>
          </w:pPr>
        </w:p>
      </w:tc>
    </w:tr>
  </w:tbl>
  <w:p w:rsidR="0025644F" w:rsidRPr="0024509E" w:rsidRDefault="0025644F" w:rsidP="0024509E">
    <w:pPr>
      <w:pStyle w:val="Header"/>
      <w:framePr w:w="0" w:hSpace="0" w:vSpace="0" w:wrap="auto" w:vAnchor="margin" w:hAnchor="text" w:xAlign="left" w:yAlign="in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5"/>
    </w:tblGrid>
    <w:tr w:rsidR="0025644F" w:rsidRPr="00762A4A" w:rsidTr="00F307A4">
      <w:tc>
        <w:tcPr>
          <w:tcW w:w="2093" w:type="dxa"/>
          <w:tcBorders>
            <w:top w:val="single" w:sz="18" w:space="0" w:color="auto"/>
            <w:left w:val="nil"/>
            <w:bottom w:val="nil"/>
            <w:right w:val="single" w:sz="18" w:space="0" w:color="auto"/>
          </w:tcBorders>
        </w:tcPr>
        <w:p w:rsidR="0025644F" w:rsidRPr="0024509E" w:rsidRDefault="0025644F" w:rsidP="00F307A4">
          <w:pPr>
            <w:tabs>
              <w:tab w:val="right" w:pos="8789"/>
            </w:tabs>
            <w:rPr>
              <w:rFonts w:ascii="Arial Narrow" w:hAnsi="Arial Narrow"/>
              <w:lang w:val="en-US"/>
            </w:rPr>
          </w:pPr>
        </w:p>
      </w:tc>
      <w:tc>
        <w:tcPr>
          <w:tcW w:w="7195" w:type="dxa"/>
          <w:tcBorders>
            <w:top w:val="nil"/>
            <w:left w:val="single" w:sz="18" w:space="0" w:color="auto"/>
            <w:bottom w:val="single" w:sz="18" w:space="0" w:color="auto"/>
            <w:right w:val="nil"/>
          </w:tcBorders>
          <w:shd w:val="clear" w:color="auto" w:fill="EEECE1"/>
        </w:tcPr>
        <w:p w:rsidR="0025644F" w:rsidRPr="0024509E" w:rsidRDefault="0025644F" w:rsidP="00F307A4">
          <w:pPr>
            <w:tabs>
              <w:tab w:val="right" w:pos="6979"/>
              <w:tab w:val="right" w:pos="8789"/>
            </w:tabs>
            <w:rPr>
              <w:rFonts w:ascii="Arial Narrow" w:hAnsi="Arial Narrow"/>
              <w:lang w:val="en-US"/>
            </w:rPr>
          </w:pPr>
          <w:r w:rsidRPr="0024509E">
            <w:rPr>
              <w:rFonts w:ascii="Arial Narrow" w:hAnsi="Arial Narrow"/>
              <w:lang w:val="en-US"/>
            </w:rPr>
            <w:t>Unit one</w:t>
          </w:r>
          <w:r w:rsidRPr="0024509E">
            <w:rPr>
              <w:rFonts w:ascii="Arial Narrow" w:hAnsi="Arial Narrow"/>
              <w:lang w:val="en-US"/>
            </w:rPr>
            <w:tab/>
            <w:t>Exploring what it means to ‘do’ Mathematics</w:t>
          </w:r>
        </w:p>
      </w:tc>
    </w:tr>
  </w:tbl>
  <w:p w:rsidR="0025644F" w:rsidRPr="0024509E" w:rsidRDefault="0025644F" w:rsidP="0024509E">
    <w:pPr>
      <w:pStyle w:val="Header"/>
      <w:framePr w:w="0" w:hSpace="0" w:vSpace="0" w:wrap="auto" w:vAnchor="margin" w:hAnchor="text" w:xAlign="left" w:yAlign="inli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44F" w:rsidRDefault="0025644F" w:rsidP="0024509E">
    <w:pPr>
      <w:pStyle w:val="Header"/>
      <w:framePr w:w="0" w:hSpace="0" w:vSpace="0" w:wrap="auto" w:vAnchor="margin" w:hAnchor="text" w:xAlign="left" w:yAlign="inli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471"/>
    </w:tblGrid>
    <w:tr w:rsidR="0025644F" w:rsidRPr="00762A4A" w:rsidTr="00275343">
      <w:trPr>
        <w:trHeight w:val="208"/>
      </w:trPr>
      <w:tc>
        <w:tcPr>
          <w:tcW w:w="6771" w:type="dxa"/>
          <w:tcBorders>
            <w:top w:val="single" w:sz="18" w:space="0" w:color="auto"/>
            <w:left w:val="nil"/>
            <w:bottom w:val="nil"/>
            <w:right w:val="single" w:sz="18" w:space="0" w:color="auto"/>
          </w:tcBorders>
          <w:shd w:val="clear" w:color="auto" w:fill="EEECE1"/>
        </w:tcPr>
        <w:p w:rsidR="0025644F" w:rsidRPr="00275343" w:rsidRDefault="0025644F" w:rsidP="00D6481F">
          <w:pPr>
            <w:tabs>
              <w:tab w:val="right" w:pos="6555"/>
              <w:tab w:val="right" w:pos="6979"/>
              <w:tab w:val="right" w:pos="8789"/>
            </w:tabs>
            <w:rPr>
              <w:rFonts w:ascii="Arial Narrow" w:hAnsi="Arial Narrow"/>
              <w:lang w:val="en-US"/>
            </w:rPr>
          </w:pPr>
          <w:r w:rsidRPr="00275343">
            <w:rPr>
              <w:rFonts w:ascii="Arial Narrow" w:hAnsi="Arial Narrow"/>
              <w:lang w:val="en-US"/>
            </w:rPr>
            <w:t xml:space="preserve">Unit </w:t>
          </w:r>
          <w:r>
            <w:rPr>
              <w:rFonts w:ascii="Arial Narrow" w:hAnsi="Arial Narrow"/>
              <w:lang w:val="en-US"/>
            </w:rPr>
            <w:t>two</w:t>
          </w:r>
          <w:r w:rsidRPr="00275343">
            <w:rPr>
              <w:rFonts w:ascii="Arial Narrow" w:hAnsi="Arial Narrow"/>
              <w:lang w:val="en-US"/>
            </w:rPr>
            <w:t xml:space="preserve"> </w:t>
          </w:r>
          <w:r w:rsidRPr="00275343">
            <w:rPr>
              <w:rFonts w:ascii="Arial Narrow" w:hAnsi="Arial Narrow"/>
              <w:lang w:val="en-US"/>
            </w:rPr>
            <w:tab/>
          </w:r>
          <w:r w:rsidRPr="00F35D2E">
            <w:rPr>
              <w:rFonts w:ascii="Arial Narrow" w:hAnsi="Arial Narrow"/>
              <w:lang w:val="en-US"/>
            </w:rPr>
            <w:t>Developing understanding in Mathematics</w:t>
          </w:r>
        </w:p>
      </w:tc>
      <w:tc>
        <w:tcPr>
          <w:tcW w:w="2471" w:type="dxa"/>
          <w:tcBorders>
            <w:top w:val="nil"/>
            <w:left w:val="single" w:sz="18" w:space="0" w:color="auto"/>
            <w:bottom w:val="single" w:sz="18" w:space="0" w:color="auto"/>
            <w:right w:val="nil"/>
          </w:tcBorders>
        </w:tcPr>
        <w:p w:rsidR="0025644F" w:rsidRPr="00275343" w:rsidRDefault="0025644F" w:rsidP="00275343">
          <w:pPr>
            <w:tabs>
              <w:tab w:val="right" w:pos="6979"/>
              <w:tab w:val="right" w:pos="8789"/>
            </w:tabs>
            <w:spacing w:line="240" w:lineRule="auto"/>
            <w:rPr>
              <w:rFonts w:ascii="Arial Narrow" w:hAnsi="Arial Narrow"/>
              <w:szCs w:val="20"/>
              <w:lang w:val="en-US" w:eastAsia="en-ZA"/>
            </w:rPr>
          </w:pPr>
        </w:p>
      </w:tc>
    </w:tr>
  </w:tbl>
  <w:p w:rsidR="0025644F" w:rsidRPr="0024509E" w:rsidRDefault="0025644F" w:rsidP="0024509E">
    <w:pPr>
      <w:pStyle w:val="Header"/>
      <w:framePr w:w="0" w:hSpace="0" w:vSpace="0" w:wrap="auto" w:vAnchor="margin" w:hAnchor="text" w:xAlign="left" w:yAlign="inli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5"/>
    </w:tblGrid>
    <w:tr w:rsidR="0025644F" w:rsidRPr="00762A4A" w:rsidTr="00F307A4">
      <w:tc>
        <w:tcPr>
          <w:tcW w:w="2093" w:type="dxa"/>
          <w:tcBorders>
            <w:top w:val="single" w:sz="18" w:space="0" w:color="auto"/>
            <w:left w:val="nil"/>
            <w:bottom w:val="nil"/>
            <w:right w:val="single" w:sz="18" w:space="0" w:color="auto"/>
          </w:tcBorders>
        </w:tcPr>
        <w:p w:rsidR="0025644F" w:rsidRPr="00F35D2E" w:rsidRDefault="0025644F" w:rsidP="00F307A4">
          <w:pPr>
            <w:tabs>
              <w:tab w:val="right" w:pos="8789"/>
            </w:tabs>
            <w:rPr>
              <w:rFonts w:ascii="Arial Narrow" w:hAnsi="Arial Narrow"/>
              <w:lang w:val="en-US"/>
            </w:rPr>
          </w:pPr>
        </w:p>
      </w:tc>
      <w:tc>
        <w:tcPr>
          <w:tcW w:w="7195" w:type="dxa"/>
          <w:tcBorders>
            <w:top w:val="nil"/>
            <w:left w:val="single" w:sz="18" w:space="0" w:color="auto"/>
            <w:bottom w:val="single" w:sz="18" w:space="0" w:color="auto"/>
            <w:right w:val="nil"/>
          </w:tcBorders>
          <w:shd w:val="clear" w:color="auto" w:fill="EEECE1"/>
        </w:tcPr>
        <w:p w:rsidR="0025644F" w:rsidRPr="00F35D2E" w:rsidRDefault="0025644F" w:rsidP="00F307A4">
          <w:pPr>
            <w:tabs>
              <w:tab w:val="right" w:pos="6979"/>
              <w:tab w:val="right" w:pos="8789"/>
            </w:tabs>
            <w:rPr>
              <w:rFonts w:ascii="Arial Narrow" w:hAnsi="Arial Narrow"/>
              <w:lang w:val="en-US"/>
            </w:rPr>
          </w:pPr>
          <w:r w:rsidRPr="00F35D2E">
            <w:rPr>
              <w:rFonts w:ascii="Arial Narrow" w:hAnsi="Arial Narrow"/>
              <w:lang w:val="en-US"/>
            </w:rPr>
            <w:t>Unit two</w:t>
          </w:r>
          <w:r w:rsidRPr="00F35D2E">
            <w:rPr>
              <w:rFonts w:ascii="Arial Narrow" w:hAnsi="Arial Narrow"/>
              <w:lang w:val="en-US"/>
            </w:rPr>
            <w:tab/>
            <w:t>Developing understanding in Mathematics</w:t>
          </w:r>
        </w:p>
      </w:tc>
    </w:tr>
  </w:tbl>
  <w:p w:rsidR="0025644F" w:rsidRPr="0024509E" w:rsidRDefault="0025644F" w:rsidP="0024509E">
    <w:pPr>
      <w:pStyle w:val="Header"/>
      <w:framePr w:w="0" w:hSpace="0" w:vSpace="0" w:wrap="auto" w:vAnchor="margin" w:hAnchor="text" w:xAlign="left" w:yAlign="in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44F" w:rsidRDefault="0025644F" w:rsidP="0024509E">
    <w:pPr>
      <w:pStyle w:val="Header"/>
      <w:framePr w:w="0" w:hSpace="0" w:vSpace="0" w:wrap="auto" w:vAnchor="margin" w:hAnchor="text" w:xAlign="left" w:yAlign="in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471"/>
    </w:tblGrid>
    <w:tr w:rsidR="0025644F" w:rsidRPr="00762A4A" w:rsidTr="00275343">
      <w:trPr>
        <w:trHeight w:val="208"/>
      </w:trPr>
      <w:tc>
        <w:tcPr>
          <w:tcW w:w="6771" w:type="dxa"/>
          <w:tcBorders>
            <w:top w:val="single" w:sz="18" w:space="0" w:color="auto"/>
            <w:left w:val="nil"/>
            <w:bottom w:val="nil"/>
            <w:right w:val="single" w:sz="18" w:space="0" w:color="auto"/>
          </w:tcBorders>
          <w:shd w:val="clear" w:color="auto" w:fill="EEECE1"/>
        </w:tcPr>
        <w:p w:rsidR="0025644F" w:rsidRPr="00275343" w:rsidRDefault="0025644F" w:rsidP="00AF113D">
          <w:pPr>
            <w:tabs>
              <w:tab w:val="right" w:pos="6555"/>
              <w:tab w:val="right" w:pos="6979"/>
              <w:tab w:val="right" w:pos="8789"/>
            </w:tabs>
            <w:rPr>
              <w:rFonts w:ascii="Arial Narrow" w:hAnsi="Arial Narrow"/>
              <w:lang w:val="en-US"/>
            </w:rPr>
          </w:pPr>
          <w:r w:rsidRPr="00275343">
            <w:rPr>
              <w:rFonts w:ascii="Arial Narrow" w:hAnsi="Arial Narrow"/>
              <w:lang w:val="en-US"/>
            </w:rPr>
            <w:t xml:space="preserve">Unit </w:t>
          </w:r>
          <w:r>
            <w:rPr>
              <w:rFonts w:ascii="Arial Narrow" w:hAnsi="Arial Narrow"/>
              <w:lang w:val="en-US"/>
            </w:rPr>
            <w:t>three</w:t>
          </w:r>
          <w:r w:rsidRPr="00275343">
            <w:rPr>
              <w:rFonts w:ascii="Arial Narrow" w:hAnsi="Arial Narrow"/>
              <w:lang w:val="en-US"/>
            </w:rPr>
            <w:t xml:space="preserve"> </w:t>
          </w:r>
          <w:r w:rsidRPr="00275343">
            <w:rPr>
              <w:rFonts w:ascii="Arial Narrow" w:hAnsi="Arial Narrow"/>
              <w:lang w:val="en-US"/>
            </w:rPr>
            <w:tab/>
          </w:r>
          <w:r>
            <w:rPr>
              <w:rFonts w:ascii="Arial Narrow" w:hAnsi="Arial Narrow"/>
              <w:lang w:val="en-US"/>
            </w:rPr>
            <w:t>Mathematics in the FET Phase</w:t>
          </w:r>
        </w:p>
      </w:tc>
      <w:tc>
        <w:tcPr>
          <w:tcW w:w="2471" w:type="dxa"/>
          <w:tcBorders>
            <w:top w:val="nil"/>
            <w:left w:val="single" w:sz="18" w:space="0" w:color="auto"/>
            <w:bottom w:val="single" w:sz="18" w:space="0" w:color="auto"/>
            <w:right w:val="nil"/>
          </w:tcBorders>
        </w:tcPr>
        <w:p w:rsidR="0025644F" w:rsidRPr="00275343" w:rsidRDefault="0025644F" w:rsidP="00275343">
          <w:pPr>
            <w:tabs>
              <w:tab w:val="right" w:pos="6979"/>
              <w:tab w:val="right" w:pos="8789"/>
            </w:tabs>
            <w:spacing w:line="240" w:lineRule="auto"/>
            <w:rPr>
              <w:rFonts w:ascii="Arial Narrow" w:hAnsi="Arial Narrow"/>
              <w:szCs w:val="20"/>
              <w:lang w:val="en-US" w:eastAsia="en-ZA"/>
            </w:rPr>
          </w:pPr>
        </w:p>
      </w:tc>
    </w:tr>
  </w:tbl>
  <w:p w:rsidR="0025644F" w:rsidRPr="0024509E" w:rsidRDefault="0025644F" w:rsidP="0024509E">
    <w:pPr>
      <w:pStyle w:val="Header"/>
      <w:framePr w:w="0" w:hSpace="0" w:vSpace="0" w:wrap="auto" w:vAnchor="margin" w:hAnchor="text" w:xAlign="left" w:yAlign="inli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82490C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C1285AC"/>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21205310"/>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32D0C10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1070AE5"/>
    <w:multiLevelType w:val="hybridMultilevel"/>
    <w:tmpl w:val="3C889C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18D1CED"/>
    <w:multiLevelType w:val="multilevel"/>
    <w:tmpl w:val="DAF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FB7FE4"/>
    <w:multiLevelType w:val="hybridMultilevel"/>
    <w:tmpl w:val="4AA8838A"/>
    <w:lvl w:ilvl="0" w:tplc="1C090001">
      <w:start w:val="1"/>
      <w:numFmt w:val="bullet"/>
      <w:lvlText w:val=""/>
      <w:lvlJc w:val="left"/>
      <w:pPr>
        <w:ind w:left="1463" w:hanging="360"/>
      </w:pPr>
      <w:rPr>
        <w:rFonts w:ascii="Symbol" w:hAnsi="Symbol" w:hint="default"/>
      </w:rPr>
    </w:lvl>
    <w:lvl w:ilvl="1" w:tplc="1C090003" w:tentative="1">
      <w:start w:val="1"/>
      <w:numFmt w:val="bullet"/>
      <w:lvlText w:val="o"/>
      <w:lvlJc w:val="left"/>
      <w:pPr>
        <w:ind w:left="2183" w:hanging="360"/>
      </w:pPr>
      <w:rPr>
        <w:rFonts w:ascii="Courier New" w:hAnsi="Courier New" w:cs="Courier New" w:hint="default"/>
      </w:rPr>
    </w:lvl>
    <w:lvl w:ilvl="2" w:tplc="1C090005" w:tentative="1">
      <w:start w:val="1"/>
      <w:numFmt w:val="bullet"/>
      <w:lvlText w:val=""/>
      <w:lvlJc w:val="left"/>
      <w:pPr>
        <w:ind w:left="2903" w:hanging="360"/>
      </w:pPr>
      <w:rPr>
        <w:rFonts w:ascii="Wingdings" w:hAnsi="Wingdings" w:hint="default"/>
      </w:rPr>
    </w:lvl>
    <w:lvl w:ilvl="3" w:tplc="1C090001" w:tentative="1">
      <w:start w:val="1"/>
      <w:numFmt w:val="bullet"/>
      <w:lvlText w:val=""/>
      <w:lvlJc w:val="left"/>
      <w:pPr>
        <w:ind w:left="3623" w:hanging="360"/>
      </w:pPr>
      <w:rPr>
        <w:rFonts w:ascii="Symbol" w:hAnsi="Symbol" w:hint="default"/>
      </w:rPr>
    </w:lvl>
    <w:lvl w:ilvl="4" w:tplc="1C090003" w:tentative="1">
      <w:start w:val="1"/>
      <w:numFmt w:val="bullet"/>
      <w:lvlText w:val="o"/>
      <w:lvlJc w:val="left"/>
      <w:pPr>
        <w:ind w:left="4343" w:hanging="360"/>
      </w:pPr>
      <w:rPr>
        <w:rFonts w:ascii="Courier New" w:hAnsi="Courier New" w:cs="Courier New" w:hint="default"/>
      </w:rPr>
    </w:lvl>
    <w:lvl w:ilvl="5" w:tplc="1C090005" w:tentative="1">
      <w:start w:val="1"/>
      <w:numFmt w:val="bullet"/>
      <w:lvlText w:val=""/>
      <w:lvlJc w:val="left"/>
      <w:pPr>
        <w:ind w:left="5063" w:hanging="360"/>
      </w:pPr>
      <w:rPr>
        <w:rFonts w:ascii="Wingdings" w:hAnsi="Wingdings" w:hint="default"/>
      </w:rPr>
    </w:lvl>
    <w:lvl w:ilvl="6" w:tplc="1C090001" w:tentative="1">
      <w:start w:val="1"/>
      <w:numFmt w:val="bullet"/>
      <w:lvlText w:val=""/>
      <w:lvlJc w:val="left"/>
      <w:pPr>
        <w:ind w:left="5783" w:hanging="360"/>
      </w:pPr>
      <w:rPr>
        <w:rFonts w:ascii="Symbol" w:hAnsi="Symbol" w:hint="default"/>
      </w:rPr>
    </w:lvl>
    <w:lvl w:ilvl="7" w:tplc="1C090003" w:tentative="1">
      <w:start w:val="1"/>
      <w:numFmt w:val="bullet"/>
      <w:lvlText w:val="o"/>
      <w:lvlJc w:val="left"/>
      <w:pPr>
        <w:ind w:left="6503" w:hanging="360"/>
      </w:pPr>
      <w:rPr>
        <w:rFonts w:ascii="Courier New" w:hAnsi="Courier New" w:cs="Courier New" w:hint="default"/>
      </w:rPr>
    </w:lvl>
    <w:lvl w:ilvl="8" w:tplc="1C090005" w:tentative="1">
      <w:start w:val="1"/>
      <w:numFmt w:val="bullet"/>
      <w:lvlText w:val=""/>
      <w:lvlJc w:val="left"/>
      <w:pPr>
        <w:ind w:left="7223" w:hanging="360"/>
      </w:pPr>
      <w:rPr>
        <w:rFonts w:ascii="Wingdings" w:hAnsi="Wingdings" w:hint="default"/>
      </w:rPr>
    </w:lvl>
  </w:abstractNum>
  <w:abstractNum w:abstractNumId="7">
    <w:nsid w:val="03A56E6E"/>
    <w:multiLevelType w:val="hybridMultilevel"/>
    <w:tmpl w:val="661490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5180EDA"/>
    <w:multiLevelType w:val="hybridMultilevel"/>
    <w:tmpl w:val="E27442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52D4F9A"/>
    <w:multiLevelType w:val="hybridMultilevel"/>
    <w:tmpl w:val="6A629128"/>
    <w:lvl w:ilvl="0" w:tplc="BFD85128">
      <w:start w:val="1"/>
      <w:numFmt w:val="lowerLetter"/>
      <w:pStyle w:val="ListAlpha"/>
      <w:lvlText w:val="%1"/>
      <w:lvlJc w:val="left"/>
      <w:pPr>
        <w:tabs>
          <w:tab w:val="num" w:pos="567"/>
        </w:tabs>
        <w:ind w:left="567" w:hanging="283"/>
      </w:pPr>
      <w:rPr>
        <w:rFonts w:ascii="Arial" w:hAnsi="Arial"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054D7975"/>
    <w:multiLevelType w:val="hybridMultilevel"/>
    <w:tmpl w:val="B49661B6"/>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73229DE"/>
    <w:multiLevelType w:val="hybridMultilevel"/>
    <w:tmpl w:val="F19EBD1C"/>
    <w:lvl w:ilvl="0" w:tplc="55EA4300">
      <w:start w:val="1"/>
      <w:numFmt w:val="lowerRoman"/>
      <w:pStyle w:val="ListAlpha2"/>
      <w:lvlText w:val="%1"/>
      <w:lvlJc w:val="left"/>
      <w:pPr>
        <w:tabs>
          <w:tab w:val="num" w:pos="1145"/>
        </w:tabs>
        <w:ind w:left="1145" w:hanging="425"/>
      </w:pPr>
      <w:rPr>
        <w:rFonts w:ascii="Arial" w:hAnsi="Arial" w:hint="default"/>
        <w:b/>
        <w:i w:val="0"/>
        <w:sz w:val="22"/>
        <w:szCs w:val="22"/>
      </w:rPr>
    </w:lvl>
    <w:lvl w:ilvl="1" w:tplc="08090019" w:tentative="1">
      <w:start w:val="1"/>
      <w:numFmt w:val="lowerLetter"/>
      <w:lvlText w:val="%2."/>
      <w:lvlJc w:val="left"/>
      <w:pPr>
        <w:tabs>
          <w:tab w:val="num" w:pos="1593"/>
        </w:tabs>
        <w:ind w:left="1593" w:hanging="360"/>
      </w:pPr>
    </w:lvl>
    <w:lvl w:ilvl="2" w:tplc="0809001B" w:tentative="1">
      <w:start w:val="1"/>
      <w:numFmt w:val="lowerRoman"/>
      <w:lvlText w:val="%3."/>
      <w:lvlJc w:val="right"/>
      <w:pPr>
        <w:tabs>
          <w:tab w:val="num" w:pos="2313"/>
        </w:tabs>
        <w:ind w:left="2313" w:hanging="180"/>
      </w:pPr>
    </w:lvl>
    <w:lvl w:ilvl="3" w:tplc="0809000F" w:tentative="1">
      <w:start w:val="1"/>
      <w:numFmt w:val="decimal"/>
      <w:lvlText w:val="%4."/>
      <w:lvlJc w:val="left"/>
      <w:pPr>
        <w:tabs>
          <w:tab w:val="num" w:pos="3033"/>
        </w:tabs>
        <w:ind w:left="3033" w:hanging="360"/>
      </w:pPr>
    </w:lvl>
    <w:lvl w:ilvl="4" w:tplc="08090019" w:tentative="1">
      <w:start w:val="1"/>
      <w:numFmt w:val="lowerLetter"/>
      <w:lvlText w:val="%5."/>
      <w:lvlJc w:val="left"/>
      <w:pPr>
        <w:tabs>
          <w:tab w:val="num" w:pos="3753"/>
        </w:tabs>
        <w:ind w:left="3753" w:hanging="360"/>
      </w:pPr>
    </w:lvl>
    <w:lvl w:ilvl="5" w:tplc="0809001B" w:tentative="1">
      <w:start w:val="1"/>
      <w:numFmt w:val="lowerRoman"/>
      <w:lvlText w:val="%6."/>
      <w:lvlJc w:val="right"/>
      <w:pPr>
        <w:tabs>
          <w:tab w:val="num" w:pos="4473"/>
        </w:tabs>
        <w:ind w:left="4473" w:hanging="180"/>
      </w:pPr>
    </w:lvl>
    <w:lvl w:ilvl="6" w:tplc="0809000F" w:tentative="1">
      <w:start w:val="1"/>
      <w:numFmt w:val="decimal"/>
      <w:lvlText w:val="%7."/>
      <w:lvlJc w:val="left"/>
      <w:pPr>
        <w:tabs>
          <w:tab w:val="num" w:pos="5193"/>
        </w:tabs>
        <w:ind w:left="5193" w:hanging="360"/>
      </w:pPr>
    </w:lvl>
    <w:lvl w:ilvl="7" w:tplc="08090019" w:tentative="1">
      <w:start w:val="1"/>
      <w:numFmt w:val="lowerLetter"/>
      <w:lvlText w:val="%8."/>
      <w:lvlJc w:val="left"/>
      <w:pPr>
        <w:tabs>
          <w:tab w:val="num" w:pos="5913"/>
        </w:tabs>
        <w:ind w:left="5913" w:hanging="360"/>
      </w:pPr>
    </w:lvl>
    <w:lvl w:ilvl="8" w:tplc="0809001B" w:tentative="1">
      <w:start w:val="1"/>
      <w:numFmt w:val="lowerRoman"/>
      <w:lvlText w:val="%9."/>
      <w:lvlJc w:val="right"/>
      <w:pPr>
        <w:tabs>
          <w:tab w:val="num" w:pos="6633"/>
        </w:tabs>
        <w:ind w:left="6633" w:hanging="180"/>
      </w:pPr>
    </w:lvl>
  </w:abstractNum>
  <w:abstractNum w:abstractNumId="12">
    <w:nsid w:val="073F285A"/>
    <w:multiLevelType w:val="hybridMultilevel"/>
    <w:tmpl w:val="947263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081A78AA"/>
    <w:multiLevelType w:val="hybridMultilevel"/>
    <w:tmpl w:val="B8EE3A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0C357127"/>
    <w:multiLevelType w:val="hybridMultilevel"/>
    <w:tmpl w:val="682841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0C6F1F58"/>
    <w:multiLevelType w:val="hybridMultilevel"/>
    <w:tmpl w:val="3F0E4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0D872B9A"/>
    <w:multiLevelType w:val="hybridMultilevel"/>
    <w:tmpl w:val="B88EB7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0DF0630F"/>
    <w:multiLevelType w:val="hybridMultilevel"/>
    <w:tmpl w:val="22D0FE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125B4FD6"/>
    <w:multiLevelType w:val="hybridMultilevel"/>
    <w:tmpl w:val="0E9232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139F61CA"/>
    <w:multiLevelType w:val="hybridMultilevel"/>
    <w:tmpl w:val="96FA82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13AC5FE3"/>
    <w:multiLevelType w:val="hybridMultilevel"/>
    <w:tmpl w:val="A928D2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145D7274"/>
    <w:multiLevelType w:val="hybridMultilevel"/>
    <w:tmpl w:val="324E3F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14AB1D43"/>
    <w:multiLevelType w:val="hybridMultilevel"/>
    <w:tmpl w:val="8AC04C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16E32D7F"/>
    <w:multiLevelType w:val="multilevel"/>
    <w:tmpl w:val="AC3AE18E"/>
    <w:lvl w:ilvl="0">
      <w:start w:val="1"/>
      <w:numFmt w:val="bullet"/>
      <w:pStyle w:val="BulletList1"/>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2"/>
      <w:numFmt w:val="lowerLetter"/>
      <w:lvlText w:val="%5)"/>
      <w:lvlJc w:val="left"/>
      <w:pPr>
        <w:tabs>
          <w:tab w:val="num" w:pos="4320"/>
        </w:tabs>
        <w:ind w:left="4320" w:hanging="720"/>
      </w:pPr>
      <w:rPr>
        <w:rFonts w:hint="default"/>
      </w:rPr>
    </w:lvl>
    <w:lvl w:ilvl="5">
      <w:start w:val="4"/>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4">
    <w:nsid w:val="18512419"/>
    <w:multiLevelType w:val="hybridMultilevel"/>
    <w:tmpl w:val="265AAA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19494CDD"/>
    <w:multiLevelType w:val="hybridMultilevel"/>
    <w:tmpl w:val="1B2A65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19852E01"/>
    <w:multiLevelType w:val="hybridMultilevel"/>
    <w:tmpl w:val="2AF423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198D6E3D"/>
    <w:multiLevelType w:val="hybridMultilevel"/>
    <w:tmpl w:val="B92C5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9B57A8A"/>
    <w:multiLevelType w:val="hybridMultilevel"/>
    <w:tmpl w:val="C9C8B2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1A9F78F1"/>
    <w:multiLevelType w:val="hybridMultilevel"/>
    <w:tmpl w:val="FAD8F6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1C2F5AD6"/>
    <w:multiLevelType w:val="hybridMultilevel"/>
    <w:tmpl w:val="08285D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1CFB76A4"/>
    <w:multiLevelType w:val="multilevel"/>
    <w:tmpl w:val="715EA542"/>
    <w:lvl w:ilvl="0">
      <w:start w:val="1"/>
      <w:numFmt w:val="bullet"/>
      <w:pStyle w:val="ListBullet"/>
      <w:lvlText w:val=""/>
      <w:lvlJc w:val="left"/>
      <w:pPr>
        <w:tabs>
          <w:tab w:val="num" w:pos="284"/>
        </w:tabs>
        <w:ind w:left="284" w:hanging="284"/>
      </w:pPr>
      <w:rPr>
        <w:rFonts w:ascii="Wingdings" w:hAnsi="Wingdings" w:hint="default"/>
      </w:rPr>
    </w:lvl>
    <w:lvl w:ilvl="1">
      <w:start w:val="1"/>
      <w:numFmt w:val="decimal"/>
      <w:lvlText w:val="%1.%2."/>
      <w:lvlJc w:val="left"/>
      <w:pPr>
        <w:tabs>
          <w:tab w:val="num" w:pos="1132"/>
        </w:tabs>
        <w:ind w:left="1132" w:hanging="432"/>
      </w:pPr>
    </w:lvl>
    <w:lvl w:ilvl="2">
      <w:start w:val="1"/>
      <w:numFmt w:val="decimal"/>
      <w:lvlText w:val="%1.%2.%3."/>
      <w:lvlJc w:val="left"/>
      <w:pPr>
        <w:tabs>
          <w:tab w:val="num" w:pos="1780"/>
        </w:tabs>
        <w:ind w:left="1564" w:hanging="504"/>
      </w:pPr>
    </w:lvl>
    <w:lvl w:ilvl="3">
      <w:start w:val="1"/>
      <w:numFmt w:val="decimal"/>
      <w:lvlText w:val="%1.%2.%3.%4."/>
      <w:lvlJc w:val="left"/>
      <w:pPr>
        <w:tabs>
          <w:tab w:val="num" w:pos="2140"/>
        </w:tabs>
        <w:ind w:left="2068" w:hanging="648"/>
      </w:pPr>
    </w:lvl>
    <w:lvl w:ilvl="4">
      <w:start w:val="1"/>
      <w:numFmt w:val="decimal"/>
      <w:lvlText w:val="%1.%2.%3.%4.%5."/>
      <w:lvlJc w:val="left"/>
      <w:pPr>
        <w:tabs>
          <w:tab w:val="num" w:pos="2860"/>
        </w:tabs>
        <w:ind w:left="2572" w:hanging="792"/>
      </w:pPr>
    </w:lvl>
    <w:lvl w:ilvl="5">
      <w:start w:val="1"/>
      <w:numFmt w:val="decimal"/>
      <w:lvlText w:val="%1.%2.%3.%4.%5.%6."/>
      <w:lvlJc w:val="left"/>
      <w:pPr>
        <w:tabs>
          <w:tab w:val="num" w:pos="3220"/>
        </w:tabs>
        <w:ind w:left="3076" w:hanging="936"/>
      </w:pPr>
    </w:lvl>
    <w:lvl w:ilvl="6">
      <w:start w:val="1"/>
      <w:numFmt w:val="decimal"/>
      <w:lvlText w:val="%1.%2.%3.%4.%5.%6.%7."/>
      <w:lvlJc w:val="left"/>
      <w:pPr>
        <w:tabs>
          <w:tab w:val="num" w:pos="3940"/>
        </w:tabs>
        <w:ind w:left="3580" w:hanging="1080"/>
      </w:pPr>
    </w:lvl>
    <w:lvl w:ilvl="7">
      <w:start w:val="1"/>
      <w:numFmt w:val="decimal"/>
      <w:lvlText w:val="%1.%2.%3.%4.%5.%6.%7.%8."/>
      <w:lvlJc w:val="left"/>
      <w:pPr>
        <w:tabs>
          <w:tab w:val="num" w:pos="4300"/>
        </w:tabs>
        <w:ind w:left="4084" w:hanging="1224"/>
      </w:pPr>
    </w:lvl>
    <w:lvl w:ilvl="8">
      <w:start w:val="1"/>
      <w:numFmt w:val="decimal"/>
      <w:lvlText w:val="%1.%2.%3.%4.%5.%6.%7.%8.%9."/>
      <w:lvlJc w:val="left"/>
      <w:pPr>
        <w:tabs>
          <w:tab w:val="num" w:pos="5020"/>
        </w:tabs>
        <w:ind w:left="4660" w:hanging="1440"/>
      </w:pPr>
    </w:lvl>
  </w:abstractNum>
  <w:abstractNum w:abstractNumId="32">
    <w:nsid w:val="1DB02A73"/>
    <w:multiLevelType w:val="hybridMultilevel"/>
    <w:tmpl w:val="7F50C718"/>
    <w:lvl w:ilvl="0" w:tplc="6C34A2BC">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DB26349"/>
    <w:multiLevelType w:val="hybridMultilevel"/>
    <w:tmpl w:val="5B680D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1FA821FC"/>
    <w:multiLevelType w:val="hybridMultilevel"/>
    <w:tmpl w:val="E7F065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20742A3C"/>
    <w:multiLevelType w:val="hybridMultilevel"/>
    <w:tmpl w:val="167606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21B147B4"/>
    <w:multiLevelType w:val="hybridMultilevel"/>
    <w:tmpl w:val="06C648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223336CE"/>
    <w:multiLevelType w:val="hybridMultilevel"/>
    <w:tmpl w:val="A3962D50"/>
    <w:lvl w:ilvl="0" w:tplc="A87AE1FE">
      <w:start w:val="1"/>
      <w:numFmt w:val="bullet"/>
      <w:pStyle w:val="ListBullet2"/>
      <w:lvlText w:val=""/>
      <w:lvlJc w:val="left"/>
      <w:pPr>
        <w:tabs>
          <w:tab w:val="num" w:pos="851"/>
        </w:tabs>
        <w:ind w:left="851" w:hanging="284"/>
      </w:pPr>
      <w:rPr>
        <w:rFonts w:ascii="Wingdings 2" w:hAnsi="Wingdings 2" w:hint="default"/>
        <w:color w:val="80808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22C944AF"/>
    <w:multiLevelType w:val="hybridMultilevel"/>
    <w:tmpl w:val="817271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230375E6"/>
    <w:multiLevelType w:val="hybridMultilevel"/>
    <w:tmpl w:val="AD6EE8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230950A7"/>
    <w:multiLevelType w:val="hybridMultilevel"/>
    <w:tmpl w:val="DF541B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246C7157"/>
    <w:multiLevelType w:val="hybridMultilevel"/>
    <w:tmpl w:val="E21877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25375E61"/>
    <w:multiLevelType w:val="hybridMultilevel"/>
    <w:tmpl w:val="D1CC0D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25487033"/>
    <w:multiLevelType w:val="hybridMultilevel"/>
    <w:tmpl w:val="2BE2FF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26246402"/>
    <w:multiLevelType w:val="multilevel"/>
    <w:tmpl w:val="DE2C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97403D3"/>
    <w:multiLevelType w:val="hybridMultilevel"/>
    <w:tmpl w:val="DE562C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2B7C6C4D"/>
    <w:multiLevelType w:val="hybridMultilevel"/>
    <w:tmpl w:val="20D866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2B87159B"/>
    <w:multiLevelType w:val="hybridMultilevel"/>
    <w:tmpl w:val="025CFF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2BD1331A"/>
    <w:multiLevelType w:val="hybridMultilevel"/>
    <w:tmpl w:val="BD8C575A"/>
    <w:lvl w:ilvl="0" w:tplc="1ACC8EC0">
      <w:start w:val="1"/>
      <w:numFmt w:val="lowerRoman"/>
      <w:pStyle w:val="ListNumber2"/>
      <w:lvlText w:val="%1"/>
      <w:lvlJc w:val="left"/>
      <w:pPr>
        <w:tabs>
          <w:tab w:val="num" w:pos="568"/>
        </w:tabs>
        <w:ind w:left="568" w:hanging="284"/>
      </w:pPr>
      <w:rPr>
        <w:rFonts w:ascii="Arial Narrow" w:hAnsi="Arial Narrow"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nsid w:val="2DAE169D"/>
    <w:multiLevelType w:val="hybridMultilevel"/>
    <w:tmpl w:val="70F288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2E2151AB"/>
    <w:multiLevelType w:val="hybridMultilevel"/>
    <w:tmpl w:val="C41032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2EB75235"/>
    <w:multiLevelType w:val="hybridMultilevel"/>
    <w:tmpl w:val="0D70FA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2F022978"/>
    <w:multiLevelType w:val="hybridMultilevel"/>
    <w:tmpl w:val="37983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315552FC"/>
    <w:multiLevelType w:val="hybridMultilevel"/>
    <w:tmpl w:val="ADB818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nsid w:val="31567986"/>
    <w:multiLevelType w:val="hybridMultilevel"/>
    <w:tmpl w:val="ADCE2D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31D15C05"/>
    <w:multiLevelType w:val="hybridMultilevel"/>
    <w:tmpl w:val="FADC4B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32983568"/>
    <w:multiLevelType w:val="hybridMultilevel"/>
    <w:tmpl w:val="1540BE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334C32F1"/>
    <w:multiLevelType w:val="hybridMultilevel"/>
    <w:tmpl w:val="08C845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33D36D05"/>
    <w:multiLevelType w:val="hybridMultilevel"/>
    <w:tmpl w:val="60AC3A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35A819C5"/>
    <w:multiLevelType w:val="hybridMultilevel"/>
    <w:tmpl w:val="B1A0EC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36050D00"/>
    <w:multiLevelType w:val="hybridMultilevel"/>
    <w:tmpl w:val="F3DA75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nsid w:val="39692136"/>
    <w:multiLevelType w:val="hybridMultilevel"/>
    <w:tmpl w:val="B6AEC0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39953CBF"/>
    <w:multiLevelType w:val="hybridMultilevel"/>
    <w:tmpl w:val="4FE2FC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3A99517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3AC84125"/>
    <w:multiLevelType w:val="hybridMultilevel"/>
    <w:tmpl w:val="308A9C24"/>
    <w:lvl w:ilvl="0" w:tplc="F0AA5D34">
      <w:start w:val="1"/>
      <w:numFmt w:val="bullet"/>
      <w:pStyle w:val="ListBullet3"/>
      <w:lvlText w:val=""/>
      <w:lvlJc w:val="left"/>
      <w:pPr>
        <w:tabs>
          <w:tab w:val="num" w:pos="851"/>
        </w:tabs>
        <w:ind w:left="851" w:hanging="284"/>
      </w:pPr>
      <w:rPr>
        <w:rFonts w:ascii="Wingdings" w:hAnsi="Wingdings" w:hint="default"/>
        <w:color w:val="80808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3D3D0674"/>
    <w:multiLevelType w:val="hybridMultilevel"/>
    <w:tmpl w:val="76E46D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3E64382B"/>
    <w:multiLevelType w:val="hybridMultilevel"/>
    <w:tmpl w:val="2B2C9F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43321F7F"/>
    <w:multiLevelType w:val="hybridMultilevel"/>
    <w:tmpl w:val="04C8E7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43846924"/>
    <w:multiLevelType w:val="hybridMultilevel"/>
    <w:tmpl w:val="9684F3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43BE1527"/>
    <w:multiLevelType w:val="multilevel"/>
    <w:tmpl w:val="521A4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D138CC"/>
    <w:multiLevelType w:val="hybridMultilevel"/>
    <w:tmpl w:val="2DF8EA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nsid w:val="46933E78"/>
    <w:multiLevelType w:val="hybridMultilevel"/>
    <w:tmpl w:val="8A3A6E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nsid w:val="46EA4B2D"/>
    <w:multiLevelType w:val="hybridMultilevel"/>
    <w:tmpl w:val="8B50EE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nsid w:val="47E71E12"/>
    <w:multiLevelType w:val="hybridMultilevel"/>
    <w:tmpl w:val="B1DE112A"/>
    <w:lvl w:ilvl="0" w:tplc="6C34A2BC">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BD91734"/>
    <w:multiLevelType w:val="hybridMultilevel"/>
    <w:tmpl w:val="CD4EAD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nsid w:val="4E1D636F"/>
    <w:multiLevelType w:val="hybridMultilevel"/>
    <w:tmpl w:val="F0D4BC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nsid w:val="4E2C3DAC"/>
    <w:multiLevelType w:val="hybridMultilevel"/>
    <w:tmpl w:val="51E6641E"/>
    <w:lvl w:ilvl="0" w:tplc="6C34A2BC">
      <w:start w:val="1"/>
      <w:numFmt w:val="bullet"/>
      <w:lvlText w:val=""/>
      <w:lvlJc w:val="left"/>
      <w:pPr>
        <w:tabs>
          <w:tab w:val="num" w:pos="927"/>
        </w:tabs>
        <w:ind w:left="851" w:hanging="284"/>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4EE867B7"/>
    <w:multiLevelType w:val="hybridMultilevel"/>
    <w:tmpl w:val="311663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nsid w:val="4EFD78AC"/>
    <w:multiLevelType w:val="hybridMultilevel"/>
    <w:tmpl w:val="75FA5D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nsid w:val="52751F25"/>
    <w:multiLevelType w:val="hybridMultilevel"/>
    <w:tmpl w:val="EE107A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nsid w:val="52DE66F0"/>
    <w:multiLevelType w:val="hybridMultilevel"/>
    <w:tmpl w:val="A53C6B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nsid w:val="544E0A0C"/>
    <w:multiLevelType w:val="hybridMultilevel"/>
    <w:tmpl w:val="3CC0E6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54FA5011"/>
    <w:multiLevelType w:val="hybridMultilevel"/>
    <w:tmpl w:val="7B7262BC"/>
    <w:lvl w:ilvl="0" w:tplc="A4B0867A">
      <w:start w:val="1"/>
      <w:numFmt w:val="decimal"/>
      <w:pStyle w:val="ListNumber"/>
      <w:lvlText w:val="%1"/>
      <w:lvlJc w:val="left"/>
      <w:pPr>
        <w:tabs>
          <w:tab w:val="num" w:pos="284"/>
        </w:tabs>
        <w:ind w:left="284" w:hanging="284"/>
      </w:pPr>
      <w:rPr>
        <w:rFonts w:ascii="Arial Narrow" w:hAnsi="Arial Narrow"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nsid w:val="556E2B29"/>
    <w:multiLevelType w:val="hybridMultilevel"/>
    <w:tmpl w:val="FBA2FB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nsid w:val="57BE6713"/>
    <w:multiLevelType w:val="hybridMultilevel"/>
    <w:tmpl w:val="09E03F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nsid w:val="58C373BE"/>
    <w:multiLevelType w:val="hybridMultilevel"/>
    <w:tmpl w:val="081C83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nsid w:val="58D662B4"/>
    <w:multiLevelType w:val="hybridMultilevel"/>
    <w:tmpl w:val="CBDAF2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nsid w:val="5AD0266E"/>
    <w:multiLevelType w:val="multilevel"/>
    <w:tmpl w:val="FF20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DC807FA"/>
    <w:multiLevelType w:val="hybridMultilevel"/>
    <w:tmpl w:val="70E8D2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nsid w:val="5E702CD2"/>
    <w:multiLevelType w:val="hybridMultilevel"/>
    <w:tmpl w:val="57F6E1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nsid w:val="5FD540FF"/>
    <w:multiLevelType w:val="hybridMultilevel"/>
    <w:tmpl w:val="89B8E6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nsid w:val="607C38DD"/>
    <w:multiLevelType w:val="hybridMultilevel"/>
    <w:tmpl w:val="58EE27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nsid w:val="608D4287"/>
    <w:multiLevelType w:val="hybridMultilevel"/>
    <w:tmpl w:val="02CEDF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nsid w:val="60B30417"/>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4">
    <w:nsid w:val="616B0807"/>
    <w:multiLevelType w:val="hybridMultilevel"/>
    <w:tmpl w:val="3BC8E3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nsid w:val="61931B41"/>
    <w:multiLevelType w:val="hybridMultilevel"/>
    <w:tmpl w:val="A0E85E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nsid w:val="62E002B4"/>
    <w:multiLevelType w:val="hybridMultilevel"/>
    <w:tmpl w:val="D02E14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nsid w:val="644E505A"/>
    <w:multiLevelType w:val="hybridMultilevel"/>
    <w:tmpl w:val="A57AD53C"/>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98">
    <w:nsid w:val="64DF139E"/>
    <w:multiLevelType w:val="hybridMultilevel"/>
    <w:tmpl w:val="091822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nsid w:val="64E20143"/>
    <w:multiLevelType w:val="multilevel"/>
    <w:tmpl w:val="2054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58C7272"/>
    <w:multiLevelType w:val="hybridMultilevel"/>
    <w:tmpl w:val="7E2CE0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nsid w:val="6896138E"/>
    <w:multiLevelType w:val="hybridMultilevel"/>
    <w:tmpl w:val="DC2651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nsid w:val="68C23112"/>
    <w:multiLevelType w:val="hybridMultilevel"/>
    <w:tmpl w:val="64C08E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nsid w:val="69E547ED"/>
    <w:multiLevelType w:val="hybridMultilevel"/>
    <w:tmpl w:val="18D278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nsid w:val="6A853B38"/>
    <w:multiLevelType w:val="hybridMultilevel"/>
    <w:tmpl w:val="C71046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5">
    <w:nsid w:val="6C4C77D5"/>
    <w:multiLevelType w:val="multilevel"/>
    <w:tmpl w:val="07D4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E6450C1"/>
    <w:multiLevelType w:val="hybridMultilevel"/>
    <w:tmpl w:val="76C4AE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nsid w:val="6FCF21C2"/>
    <w:multiLevelType w:val="hybridMultilevel"/>
    <w:tmpl w:val="72AA79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nsid w:val="70826D2A"/>
    <w:multiLevelType w:val="hybridMultilevel"/>
    <w:tmpl w:val="706E89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9">
    <w:nsid w:val="70E9593A"/>
    <w:multiLevelType w:val="hybridMultilevel"/>
    <w:tmpl w:val="63D8B5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0">
    <w:nsid w:val="71243238"/>
    <w:multiLevelType w:val="hybridMultilevel"/>
    <w:tmpl w:val="AA1A2F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1">
    <w:nsid w:val="729503A4"/>
    <w:multiLevelType w:val="hybridMultilevel"/>
    <w:tmpl w:val="956CC4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nsid w:val="74E42EAA"/>
    <w:multiLevelType w:val="hybridMultilevel"/>
    <w:tmpl w:val="CD5CDBA6"/>
    <w:lvl w:ilvl="0" w:tplc="2CA05D82">
      <w:start w:val="1"/>
      <w:numFmt w:val="bullet"/>
      <w:lvlText w:val=""/>
      <w:lvlJc w:val="left"/>
      <w:pPr>
        <w:ind w:left="720" w:hanging="360"/>
      </w:pPr>
      <w:rPr>
        <w:rFonts w:ascii="Symbol" w:hAnsi="Symbol" w:hint="default"/>
        <w:sz w:val="22"/>
        <w:szCs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nsid w:val="74EF4565"/>
    <w:multiLevelType w:val="hybridMultilevel"/>
    <w:tmpl w:val="069CE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nsid w:val="74FE003D"/>
    <w:multiLevelType w:val="hybridMultilevel"/>
    <w:tmpl w:val="93D82908"/>
    <w:lvl w:ilvl="0" w:tplc="6C34A2BC">
      <w:start w:val="1"/>
      <w:numFmt w:val="bullet"/>
      <w:lvlText w:val=""/>
      <w:lvlJc w:val="left"/>
      <w:pPr>
        <w:tabs>
          <w:tab w:val="num" w:pos="927"/>
        </w:tabs>
        <w:ind w:left="851" w:hanging="284"/>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nsid w:val="75BE4024"/>
    <w:multiLevelType w:val="hybridMultilevel"/>
    <w:tmpl w:val="D5CEDC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nsid w:val="76AF75AB"/>
    <w:multiLevelType w:val="hybridMultilevel"/>
    <w:tmpl w:val="269A3B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nsid w:val="7A101225"/>
    <w:multiLevelType w:val="hybridMultilevel"/>
    <w:tmpl w:val="A9163C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nsid w:val="7A3D3A7C"/>
    <w:multiLevelType w:val="hybridMultilevel"/>
    <w:tmpl w:val="ACFA85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nsid w:val="7AFA092E"/>
    <w:multiLevelType w:val="hybridMultilevel"/>
    <w:tmpl w:val="B06EDC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0">
    <w:nsid w:val="7B332CA8"/>
    <w:multiLevelType w:val="hybridMultilevel"/>
    <w:tmpl w:val="BCAEF82E"/>
    <w:lvl w:ilvl="0" w:tplc="A7F0363A">
      <w:start w:val="1"/>
      <w:numFmt w:val="lowerLetter"/>
      <w:pStyle w:val="ListNumber3"/>
      <w:lvlText w:val="%1)"/>
      <w:lvlJc w:val="left"/>
      <w:pPr>
        <w:tabs>
          <w:tab w:val="num" w:pos="1060"/>
        </w:tabs>
        <w:ind w:left="681" w:hanging="341"/>
      </w:pPr>
      <w:rPr>
        <w:rFonts w:hint="default"/>
      </w:rPr>
    </w:lvl>
    <w:lvl w:ilvl="1" w:tplc="08090019" w:tentative="1">
      <w:start w:val="1"/>
      <w:numFmt w:val="lowerLetter"/>
      <w:lvlText w:val="%2."/>
      <w:lvlJc w:val="left"/>
      <w:pPr>
        <w:tabs>
          <w:tab w:val="num" w:pos="1780"/>
        </w:tabs>
        <w:ind w:left="1780" w:hanging="360"/>
      </w:pPr>
    </w:lvl>
    <w:lvl w:ilvl="2" w:tplc="0809001B" w:tentative="1">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121">
    <w:nsid w:val="7CFB707F"/>
    <w:multiLevelType w:val="hybridMultilevel"/>
    <w:tmpl w:val="055E41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nsid w:val="7DFF6DE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nsid w:val="7E0B4706"/>
    <w:multiLevelType w:val="hybridMultilevel"/>
    <w:tmpl w:val="EC88CF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nsid w:val="7E387A14"/>
    <w:multiLevelType w:val="hybridMultilevel"/>
    <w:tmpl w:val="4AD67A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nsid w:val="7FD324E8"/>
    <w:multiLevelType w:val="hybridMultilevel"/>
    <w:tmpl w:val="E470623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6">
    <w:nsid w:val="7FE30504"/>
    <w:multiLevelType w:val="hybridMultilevel"/>
    <w:tmpl w:val="B1046C6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9"/>
  </w:num>
  <w:num w:numId="2">
    <w:abstractNumId w:val="120"/>
  </w:num>
  <w:num w:numId="3">
    <w:abstractNumId w:val="37"/>
  </w:num>
  <w:num w:numId="4">
    <w:abstractNumId w:val="64"/>
  </w:num>
  <w:num w:numId="5">
    <w:abstractNumId w:val="48"/>
  </w:num>
  <w:num w:numId="6">
    <w:abstractNumId w:val="11"/>
  </w:num>
  <w:num w:numId="7">
    <w:abstractNumId w:val="31"/>
  </w:num>
  <w:num w:numId="8">
    <w:abstractNumId w:val="3"/>
  </w:num>
  <w:num w:numId="9">
    <w:abstractNumId w:val="2"/>
  </w:num>
  <w:num w:numId="10">
    <w:abstractNumId w:val="1"/>
  </w:num>
  <w:num w:numId="11">
    <w:abstractNumId w:val="0"/>
  </w:num>
  <w:num w:numId="12">
    <w:abstractNumId w:val="63"/>
  </w:num>
  <w:num w:numId="13">
    <w:abstractNumId w:val="122"/>
  </w:num>
  <w:num w:numId="14">
    <w:abstractNumId w:val="93"/>
  </w:num>
  <w:num w:numId="15">
    <w:abstractNumId w:val="82"/>
  </w:num>
  <w:num w:numId="16">
    <w:abstractNumId w:val="82"/>
    <w:lvlOverride w:ilvl="0">
      <w:startOverride w:val="1"/>
    </w:lvlOverride>
  </w:num>
  <w:num w:numId="17">
    <w:abstractNumId w:val="34"/>
  </w:num>
  <w:num w:numId="18">
    <w:abstractNumId w:val="43"/>
  </w:num>
  <w:num w:numId="19">
    <w:abstractNumId w:val="101"/>
  </w:num>
  <w:num w:numId="20">
    <w:abstractNumId w:val="30"/>
  </w:num>
  <w:num w:numId="21">
    <w:abstractNumId w:val="39"/>
  </w:num>
  <w:num w:numId="22">
    <w:abstractNumId w:val="49"/>
  </w:num>
  <w:num w:numId="23">
    <w:abstractNumId w:val="86"/>
  </w:num>
  <w:num w:numId="24">
    <w:abstractNumId w:val="83"/>
  </w:num>
  <w:num w:numId="25">
    <w:abstractNumId w:val="20"/>
  </w:num>
  <w:num w:numId="26">
    <w:abstractNumId w:val="22"/>
  </w:num>
  <w:num w:numId="27">
    <w:abstractNumId w:val="70"/>
  </w:num>
  <w:num w:numId="28">
    <w:abstractNumId w:val="28"/>
  </w:num>
  <w:num w:numId="29">
    <w:abstractNumId w:val="90"/>
  </w:num>
  <w:num w:numId="30">
    <w:abstractNumId w:val="92"/>
  </w:num>
  <w:num w:numId="31">
    <w:abstractNumId w:val="13"/>
  </w:num>
  <w:num w:numId="32">
    <w:abstractNumId w:val="41"/>
  </w:num>
  <w:num w:numId="33">
    <w:abstractNumId w:val="50"/>
  </w:num>
  <w:num w:numId="34">
    <w:abstractNumId w:val="15"/>
  </w:num>
  <w:num w:numId="35">
    <w:abstractNumId w:val="18"/>
  </w:num>
  <w:num w:numId="36">
    <w:abstractNumId w:val="81"/>
  </w:num>
  <w:num w:numId="37">
    <w:abstractNumId w:val="27"/>
  </w:num>
  <w:num w:numId="38">
    <w:abstractNumId w:val="16"/>
  </w:num>
  <w:num w:numId="39">
    <w:abstractNumId w:val="121"/>
  </w:num>
  <w:num w:numId="40">
    <w:abstractNumId w:val="29"/>
  </w:num>
  <w:num w:numId="41">
    <w:abstractNumId w:val="40"/>
  </w:num>
  <w:num w:numId="42">
    <w:abstractNumId w:val="95"/>
  </w:num>
  <w:num w:numId="43">
    <w:abstractNumId w:val="19"/>
  </w:num>
  <w:num w:numId="44">
    <w:abstractNumId w:val="98"/>
  </w:num>
  <w:num w:numId="45">
    <w:abstractNumId w:val="56"/>
  </w:num>
  <w:num w:numId="46">
    <w:abstractNumId w:val="74"/>
  </w:num>
  <w:num w:numId="47">
    <w:abstractNumId w:val="113"/>
  </w:num>
  <w:num w:numId="48">
    <w:abstractNumId w:val="33"/>
  </w:num>
  <w:num w:numId="49">
    <w:abstractNumId w:val="12"/>
  </w:num>
  <w:num w:numId="50">
    <w:abstractNumId w:val="62"/>
  </w:num>
  <w:num w:numId="51">
    <w:abstractNumId w:val="71"/>
  </w:num>
  <w:num w:numId="52">
    <w:abstractNumId w:val="123"/>
  </w:num>
  <w:num w:numId="53">
    <w:abstractNumId w:val="58"/>
  </w:num>
  <w:num w:numId="54">
    <w:abstractNumId w:val="26"/>
  </w:num>
  <w:num w:numId="55">
    <w:abstractNumId w:val="77"/>
  </w:num>
  <w:num w:numId="56">
    <w:abstractNumId w:val="79"/>
  </w:num>
  <w:num w:numId="57">
    <w:abstractNumId w:val="96"/>
  </w:num>
  <w:num w:numId="58">
    <w:abstractNumId w:val="23"/>
  </w:num>
  <w:num w:numId="59">
    <w:abstractNumId w:val="124"/>
  </w:num>
  <w:num w:numId="60">
    <w:abstractNumId w:val="100"/>
  </w:num>
  <w:num w:numId="61">
    <w:abstractNumId w:val="104"/>
  </w:num>
  <w:num w:numId="62">
    <w:abstractNumId w:val="24"/>
  </w:num>
  <w:num w:numId="63">
    <w:abstractNumId w:val="14"/>
  </w:num>
  <w:num w:numId="64">
    <w:abstractNumId w:val="75"/>
  </w:num>
  <w:num w:numId="65">
    <w:abstractNumId w:val="91"/>
  </w:num>
  <w:num w:numId="66">
    <w:abstractNumId w:val="35"/>
  </w:num>
  <w:num w:numId="67">
    <w:abstractNumId w:val="46"/>
  </w:num>
  <w:num w:numId="68">
    <w:abstractNumId w:val="68"/>
  </w:num>
  <w:num w:numId="69">
    <w:abstractNumId w:val="107"/>
  </w:num>
  <w:num w:numId="70">
    <w:abstractNumId w:val="97"/>
  </w:num>
  <w:num w:numId="71">
    <w:abstractNumId w:val="17"/>
  </w:num>
  <w:num w:numId="72">
    <w:abstractNumId w:val="94"/>
  </w:num>
  <w:num w:numId="73">
    <w:abstractNumId w:val="47"/>
  </w:num>
  <w:num w:numId="74">
    <w:abstractNumId w:val="53"/>
  </w:num>
  <w:num w:numId="75">
    <w:abstractNumId w:val="8"/>
  </w:num>
  <w:num w:numId="76">
    <w:abstractNumId w:val="55"/>
  </w:num>
  <w:num w:numId="77">
    <w:abstractNumId w:val="67"/>
  </w:num>
  <w:num w:numId="78">
    <w:abstractNumId w:val="84"/>
  </w:num>
  <w:num w:numId="79">
    <w:abstractNumId w:val="66"/>
  </w:num>
  <w:num w:numId="80">
    <w:abstractNumId w:val="54"/>
  </w:num>
  <w:num w:numId="81">
    <w:abstractNumId w:val="45"/>
  </w:num>
  <w:num w:numId="82">
    <w:abstractNumId w:val="106"/>
  </w:num>
  <w:num w:numId="83">
    <w:abstractNumId w:val="80"/>
  </w:num>
  <w:num w:numId="84">
    <w:abstractNumId w:val="118"/>
  </w:num>
  <w:num w:numId="85">
    <w:abstractNumId w:val="59"/>
  </w:num>
  <w:num w:numId="86">
    <w:abstractNumId w:val="61"/>
  </w:num>
  <w:num w:numId="87">
    <w:abstractNumId w:val="21"/>
  </w:num>
  <w:num w:numId="88">
    <w:abstractNumId w:val="25"/>
  </w:num>
  <w:num w:numId="89">
    <w:abstractNumId w:val="115"/>
  </w:num>
  <w:num w:numId="90">
    <w:abstractNumId w:val="109"/>
  </w:num>
  <w:num w:numId="91">
    <w:abstractNumId w:val="89"/>
  </w:num>
  <w:num w:numId="92">
    <w:abstractNumId w:val="38"/>
  </w:num>
  <w:num w:numId="93">
    <w:abstractNumId w:val="111"/>
  </w:num>
  <w:num w:numId="94">
    <w:abstractNumId w:val="73"/>
  </w:num>
  <w:num w:numId="95">
    <w:abstractNumId w:val="105"/>
  </w:num>
  <w:num w:numId="96">
    <w:abstractNumId w:val="99"/>
  </w:num>
  <w:num w:numId="97">
    <w:abstractNumId w:val="5"/>
  </w:num>
  <w:num w:numId="98">
    <w:abstractNumId w:val="44"/>
  </w:num>
  <w:num w:numId="99">
    <w:abstractNumId w:val="87"/>
  </w:num>
  <w:num w:numId="100">
    <w:abstractNumId w:val="116"/>
  </w:num>
  <w:num w:numId="101">
    <w:abstractNumId w:val="103"/>
  </w:num>
  <w:num w:numId="102">
    <w:abstractNumId w:val="52"/>
  </w:num>
  <w:num w:numId="103">
    <w:abstractNumId w:val="7"/>
  </w:num>
  <w:num w:numId="104">
    <w:abstractNumId w:val="119"/>
  </w:num>
  <w:num w:numId="105">
    <w:abstractNumId w:val="78"/>
  </w:num>
  <w:num w:numId="106">
    <w:abstractNumId w:val="36"/>
  </w:num>
  <w:num w:numId="107">
    <w:abstractNumId w:val="88"/>
  </w:num>
  <w:num w:numId="108">
    <w:abstractNumId w:val="6"/>
  </w:num>
  <w:num w:numId="109">
    <w:abstractNumId w:val="57"/>
  </w:num>
  <w:num w:numId="110">
    <w:abstractNumId w:val="125"/>
  </w:num>
  <w:num w:numId="111">
    <w:abstractNumId w:val="126"/>
  </w:num>
  <w:num w:numId="112">
    <w:abstractNumId w:val="65"/>
  </w:num>
  <w:num w:numId="113">
    <w:abstractNumId w:val="117"/>
  </w:num>
  <w:num w:numId="114">
    <w:abstractNumId w:val="10"/>
  </w:num>
  <w:num w:numId="115">
    <w:abstractNumId w:val="60"/>
  </w:num>
  <w:num w:numId="116">
    <w:abstractNumId w:val="72"/>
  </w:num>
  <w:num w:numId="117">
    <w:abstractNumId w:val="42"/>
  </w:num>
  <w:num w:numId="118">
    <w:abstractNumId w:val="108"/>
  </w:num>
  <w:num w:numId="119">
    <w:abstractNumId w:val="110"/>
  </w:num>
  <w:num w:numId="120">
    <w:abstractNumId w:val="4"/>
  </w:num>
  <w:num w:numId="121">
    <w:abstractNumId w:val="102"/>
  </w:num>
  <w:num w:numId="122">
    <w:abstractNumId w:val="51"/>
  </w:num>
  <w:num w:numId="123">
    <w:abstractNumId w:val="85"/>
  </w:num>
  <w:num w:numId="124">
    <w:abstractNumId w:val="112"/>
  </w:num>
  <w:num w:numId="125">
    <w:abstractNumId w:val="32"/>
  </w:num>
  <w:num w:numId="126">
    <w:abstractNumId w:val="69"/>
  </w:num>
  <w:num w:numId="127">
    <w:abstractNumId w:val="114"/>
  </w:num>
  <w:num w:numId="128">
    <w:abstractNumId w:val="76"/>
  </w:num>
  <w:num w:numId="129">
    <w:abstractNumId w:val="8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TrueTypeFonts/>
  <w:saveSubset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ZA" w:vendorID="64" w:dllVersion="131078" w:nlCheck="1" w:checkStyle="1"/>
  <w:activeWritingStyle w:appName="MSWord" w:lang="en-AU"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clickAndTypeStyle w:val="BodyText"/>
  <w:evenAndOddHeaders/>
  <w:drawingGridHorizontalSpacing w:val="110"/>
  <w:drawingGridVerticalSpacing w:val="120"/>
  <w:displayHorizontalDrawingGridEvery w:val="0"/>
  <w:displayVerticalDrawingGridEvery w:val="3"/>
  <w:characterSpacingControl w:val="compressPunctuation"/>
  <w:hdrShapeDefaults>
    <o:shapedefaults v:ext="edit" spidmax="6442"/>
  </w:hdrShapeDefaults>
  <w:footnotePr>
    <w:footnote w:id="-1"/>
    <w:footnote w:id="0"/>
  </w:footnotePr>
  <w:endnotePr>
    <w:endnote w:id="-1"/>
    <w:endnote w:id="0"/>
  </w:endnotePr>
  <w:compat>
    <w:compatSetting w:name="compatibilityMode" w:uri="http://schemas.microsoft.com/office/word" w:val="12"/>
  </w:compat>
  <w:rsids>
    <w:rsidRoot w:val="00F70DAD"/>
    <w:rsid w:val="000004B1"/>
    <w:rsid w:val="000006AF"/>
    <w:rsid w:val="00000DB7"/>
    <w:rsid w:val="0000185B"/>
    <w:rsid w:val="00003721"/>
    <w:rsid w:val="00003AA1"/>
    <w:rsid w:val="0000414D"/>
    <w:rsid w:val="00004B53"/>
    <w:rsid w:val="00005C02"/>
    <w:rsid w:val="0000723C"/>
    <w:rsid w:val="000075BA"/>
    <w:rsid w:val="000111DC"/>
    <w:rsid w:val="00011DAF"/>
    <w:rsid w:val="00011EBA"/>
    <w:rsid w:val="0001266D"/>
    <w:rsid w:val="0001296B"/>
    <w:rsid w:val="00013B37"/>
    <w:rsid w:val="00014DE7"/>
    <w:rsid w:val="00015764"/>
    <w:rsid w:val="00016923"/>
    <w:rsid w:val="000169F5"/>
    <w:rsid w:val="000178CF"/>
    <w:rsid w:val="00017A55"/>
    <w:rsid w:val="00017DC4"/>
    <w:rsid w:val="00020A3F"/>
    <w:rsid w:val="00021218"/>
    <w:rsid w:val="0002156A"/>
    <w:rsid w:val="00021E1A"/>
    <w:rsid w:val="00022C88"/>
    <w:rsid w:val="000236EC"/>
    <w:rsid w:val="00023B32"/>
    <w:rsid w:val="000240FC"/>
    <w:rsid w:val="0002461E"/>
    <w:rsid w:val="00024B49"/>
    <w:rsid w:val="00024C1A"/>
    <w:rsid w:val="000266A1"/>
    <w:rsid w:val="000276A1"/>
    <w:rsid w:val="000276B4"/>
    <w:rsid w:val="0003009F"/>
    <w:rsid w:val="00030740"/>
    <w:rsid w:val="00030E2D"/>
    <w:rsid w:val="00031052"/>
    <w:rsid w:val="00031117"/>
    <w:rsid w:val="000329FA"/>
    <w:rsid w:val="00032C94"/>
    <w:rsid w:val="00032D66"/>
    <w:rsid w:val="00033673"/>
    <w:rsid w:val="0003385A"/>
    <w:rsid w:val="00034050"/>
    <w:rsid w:val="00034825"/>
    <w:rsid w:val="00034A9A"/>
    <w:rsid w:val="0003505A"/>
    <w:rsid w:val="00035811"/>
    <w:rsid w:val="00035C23"/>
    <w:rsid w:val="00036E1A"/>
    <w:rsid w:val="00037F47"/>
    <w:rsid w:val="0004098F"/>
    <w:rsid w:val="00040D21"/>
    <w:rsid w:val="0004190A"/>
    <w:rsid w:val="00041B96"/>
    <w:rsid w:val="00041D54"/>
    <w:rsid w:val="00041F8D"/>
    <w:rsid w:val="0004301C"/>
    <w:rsid w:val="00043B15"/>
    <w:rsid w:val="00043C4C"/>
    <w:rsid w:val="0004411D"/>
    <w:rsid w:val="000454F0"/>
    <w:rsid w:val="00046219"/>
    <w:rsid w:val="000479FC"/>
    <w:rsid w:val="0005018B"/>
    <w:rsid w:val="00050E31"/>
    <w:rsid w:val="00050F39"/>
    <w:rsid w:val="000514DD"/>
    <w:rsid w:val="0005271F"/>
    <w:rsid w:val="00053722"/>
    <w:rsid w:val="00053B5A"/>
    <w:rsid w:val="00053B95"/>
    <w:rsid w:val="000543BE"/>
    <w:rsid w:val="00054913"/>
    <w:rsid w:val="000549FF"/>
    <w:rsid w:val="00054C4D"/>
    <w:rsid w:val="00055386"/>
    <w:rsid w:val="00055B96"/>
    <w:rsid w:val="00056E85"/>
    <w:rsid w:val="0005773D"/>
    <w:rsid w:val="00060497"/>
    <w:rsid w:val="00060601"/>
    <w:rsid w:val="00060EEA"/>
    <w:rsid w:val="00061497"/>
    <w:rsid w:val="0006175E"/>
    <w:rsid w:val="000629C7"/>
    <w:rsid w:val="0006357E"/>
    <w:rsid w:val="000636BE"/>
    <w:rsid w:val="00063C0E"/>
    <w:rsid w:val="00063D17"/>
    <w:rsid w:val="00064A3C"/>
    <w:rsid w:val="0006651E"/>
    <w:rsid w:val="00070CB7"/>
    <w:rsid w:val="00070D29"/>
    <w:rsid w:val="00071BD1"/>
    <w:rsid w:val="00073CF7"/>
    <w:rsid w:val="00073F35"/>
    <w:rsid w:val="00075756"/>
    <w:rsid w:val="000757DD"/>
    <w:rsid w:val="00077FA1"/>
    <w:rsid w:val="00080EAE"/>
    <w:rsid w:val="00081EB3"/>
    <w:rsid w:val="000827A8"/>
    <w:rsid w:val="00083874"/>
    <w:rsid w:val="00083A60"/>
    <w:rsid w:val="000853FC"/>
    <w:rsid w:val="000858E5"/>
    <w:rsid w:val="00087BD6"/>
    <w:rsid w:val="00092900"/>
    <w:rsid w:val="00092A42"/>
    <w:rsid w:val="00092D03"/>
    <w:rsid w:val="00092E5C"/>
    <w:rsid w:val="00094317"/>
    <w:rsid w:val="000959D0"/>
    <w:rsid w:val="00095E31"/>
    <w:rsid w:val="000972B9"/>
    <w:rsid w:val="00097619"/>
    <w:rsid w:val="00097D91"/>
    <w:rsid w:val="000A00E7"/>
    <w:rsid w:val="000A1A24"/>
    <w:rsid w:val="000A6A08"/>
    <w:rsid w:val="000A6D0B"/>
    <w:rsid w:val="000A6FDC"/>
    <w:rsid w:val="000A7B18"/>
    <w:rsid w:val="000A7C9E"/>
    <w:rsid w:val="000A7FDC"/>
    <w:rsid w:val="000B1280"/>
    <w:rsid w:val="000B1660"/>
    <w:rsid w:val="000B248C"/>
    <w:rsid w:val="000B2847"/>
    <w:rsid w:val="000B2E7B"/>
    <w:rsid w:val="000B34A1"/>
    <w:rsid w:val="000B43EC"/>
    <w:rsid w:val="000B4B7B"/>
    <w:rsid w:val="000B4BF5"/>
    <w:rsid w:val="000B4D5B"/>
    <w:rsid w:val="000B54E0"/>
    <w:rsid w:val="000B5658"/>
    <w:rsid w:val="000B5889"/>
    <w:rsid w:val="000B5946"/>
    <w:rsid w:val="000B6028"/>
    <w:rsid w:val="000B63EB"/>
    <w:rsid w:val="000B6DCE"/>
    <w:rsid w:val="000B79B1"/>
    <w:rsid w:val="000C06AF"/>
    <w:rsid w:val="000C0715"/>
    <w:rsid w:val="000C2559"/>
    <w:rsid w:val="000C36F2"/>
    <w:rsid w:val="000C3D36"/>
    <w:rsid w:val="000C47C2"/>
    <w:rsid w:val="000C49FA"/>
    <w:rsid w:val="000C4C4C"/>
    <w:rsid w:val="000C58E0"/>
    <w:rsid w:val="000C5E0B"/>
    <w:rsid w:val="000C6FCE"/>
    <w:rsid w:val="000D05AF"/>
    <w:rsid w:val="000D0A62"/>
    <w:rsid w:val="000D1CBE"/>
    <w:rsid w:val="000D2003"/>
    <w:rsid w:val="000D24C8"/>
    <w:rsid w:val="000D2ECC"/>
    <w:rsid w:val="000D3808"/>
    <w:rsid w:val="000D3AAB"/>
    <w:rsid w:val="000D44CE"/>
    <w:rsid w:val="000D47EB"/>
    <w:rsid w:val="000D4CAD"/>
    <w:rsid w:val="000D57A5"/>
    <w:rsid w:val="000D6DCA"/>
    <w:rsid w:val="000D7835"/>
    <w:rsid w:val="000E1AAC"/>
    <w:rsid w:val="000E4B0B"/>
    <w:rsid w:val="000E5500"/>
    <w:rsid w:val="000E560F"/>
    <w:rsid w:val="000E6E9B"/>
    <w:rsid w:val="000E7041"/>
    <w:rsid w:val="000E7065"/>
    <w:rsid w:val="000E7540"/>
    <w:rsid w:val="000E75F6"/>
    <w:rsid w:val="000E7874"/>
    <w:rsid w:val="000E7F63"/>
    <w:rsid w:val="000F034F"/>
    <w:rsid w:val="000F0A3C"/>
    <w:rsid w:val="000F169F"/>
    <w:rsid w:val="000F172A"/>
    <w:rsid w:val="000F1896"/>
    <w:rsid w:val="000F2078"/>
    <w:rsid w:val="000F26EC"/>
    <w:rsid w:val="000F2907"/>
    <w:rsid w:val="000F3600"/>
    <w:rsid w:val="000F3C15"/>
    <w:rsid w:val="000F3D7C"/>
    <w:rsid w:val="000F3FFF"/>
    <w:rsid w:val="000F420F"/>
    <w:rsid w:val="000F67F2"/>
    <w:rsid w:val="000F6C05"/>
    <w:rsid w:val="000F6E0F"/>
    <w:rsid w:val="000F6E72"/>
    <w:rsid w:val="000F73A2"/>
    <w:rsid w:val="0010067B"/>
    <w:rsid w:val="00100CC9"/>
    <w:rsid w:val="00100CFD"/>
    <w:rsid w:val="0010103E"/>
    <w:rsid w:val="00101279"/>
    <w:rsid w:val="00101CD0"/>
    <w:rsid w:val="00101F26"/>
    <w:rsid w:val="00102D67"/>
    <w:rsid w:val="00104318"/>
    <w:rsid w:val="001043D3"/>
    <w:rsid w:val="00104A22"/>
    <w:rsid w:val="00105400"/>
    <w:rsid w:val="00105E9E"/>
    <w:rsid w:val="0011177B"/>
    <w:rsid w:val="00111D5A"/>
    <w:rsid w:val="001132FA"/>
    <w:rsid w:val="001141A0"/>
    <w:rsid w:val="001145C9"/>
    <w:rsid w:val="00114622"/>
    <w:rsid w:val="00114AFF"/>
    <w:rsid w:val="00115AE7"/>
    <w:rsid w:val="001161F8"/>
    <w:rsid w:val="0011669C"/>
    <w:rsid w:val="00116ECA"/>
    <w:rsid w:val="00117B05"/>
    <w:rsid w:val="00117EF3"/>
    <w:rsid w:val="001209AC"/>
    <w:rsid w:val="00121381"/>
    <w:rsid w:val="00121C32"/>
    <w:rsid w:val="00122A55"/>
    <w:rsid w:val="00123398"/>
    <w:rsid w:val="00123A22"/>
    <w:rsid w:val="00123CFB"/>
    <w:rsid w:val="00124192"/>
    <w:rsid w:val="00124CF1"/>
    <w:rsid w:val="0012544E"/>
    <w:rsid w:val="00125669"/>
    <w:rsid w:val="00126631"/>
    <w:rsid w:val="001267B2"/>
    <w:rsid w:val="0012728A"/>
    <w:rsid w:val="001274BD"/>
    <w:rsid w:val="00127514"/>
    <w:rsid w:val="001302B5"/>
    <w:rsid w:val="0013038B"/>
    <w:rsid w:val="00131B01"/>
    <w:rsid w:val="00131DDF"/>
    <w:rsid w:val="00132036"/>
    <w:rsid w:val="001327D0"/>
    <w:rsid w:val="001329DC"/>
    <w:rsid w:val="001331BB"/>
    <w:rsid w:val="00133B20"/>
    <w:rsid w:val="00134CB9"/>
    <w:rsid w:val="001350D5"/>
    <w:rsid w:val="00135977"/>
    <w:rsid w:val="001369DD"/>
    <w:rsid w:val="001371B8"/>
    <w:rsid w:val="00137333"/>
    <w:rsid w:val="00137800"/>
    <w:rsid w:val="001407E7"/>
    <w:rsid w:val="00140A65"/>
    <w:rsid w:val="0014192F"/>
    <w:rsid w:val="00141A69"/>
    <w:rsid w:val="00142BBA"/>
    <w:rsid w:val="001434DF"/>
    <w:rsid w:val="00143554"/>
    <w:rsid w:val="00143B86"/>
    <w:rsid w:val="00143DE5"/>
    <w:rsid w:val="00145195"/>
    <w:rsid w:val="001453CF"/>
    <w:rsid w:val="001467F6"/>
    <w:rsid w:val="0014693B"/>
    <w:rsid w:val="00150EAB"/>
    <w:rsid w:val="00153407"/>
    <w:rsid w:val="0015377C"/>
    <w:rsid w:val="00154A22"/>
    <w:rsid w:val="00155968"/>
    <w:rsid w:val="00156B13"/>
    <w:rsid w:val="00156D82"/>
    <w:rsid w:val="00160BD1"/>
    <w:rsid w:val="0016136B"/>
    <w:rsid w:val="00161D27"/>
    <w:rsid w:val="001623B0"/>
    <w:rsid w:val="00163108"/>
    <w:rsid w:val="001634FA"/>
    <w:rsid w:val="00163528"/>
    <w:rsid w:val="0016436C"/>
    <w:rsid w:val="00164408"/>
    <w:rsid w:val="00164704"/>
    <w:rsid w:val="001661A4"/>
    <w:rsid w:val="001667D6"/>
    <w:rsid w:val="00166888"/>
    <w:rsid w:val="00166C2C"/>
    <w:rsid w:val="00166D52"/>
    <w:rsid w:val="00167C77"/>
    <w:rsid w:val="001700C6"/>
    <w:rsid w:val="001701AE"/>
    <w:rsid w:val="00170578"/>
    <w:rsid w:val="00172ADA"/>
    <w:rsid w:val="00172B87"/>
    <w:rsid w:val="00172EC2"/>
    <w:rsid w:val="001733F8"/>
    <w:rsid w:val="00173417"/>
    <w:rsid w:val="00173A01"/>
    <w:rsid w:val="00173EDD"/>
    <w:rsid w:val="001765E9"/>
    <w:rsid w:val="00177BCA"/>
    <w:rsid w:val="00180647"/>
    <w:rsid w:val="00181085"/>
    <w:rsid w:val="001811D0"/>
    <w:rsid w:val="001814D3"/>
    <w:rsid w:val="00181C6E"/>
    <w:rsid w:val="00182368"/>
    <w:rsid w:val="00182878"/>
    <w:rsid w:val="00182944"/>
    <w:rsid w:val="00182C21"/>
    <w:rsid w:val="001831A6"/>
    <w:rsid w:val="00183F4C"/>
    <w:rsid w:val="00184601"/>
    <w:rsid w:val="0018576C"/>
    <w:rsid w:val="00192978"/>
    <w:rsid w:val="0019377A"/>
    <w:rsid w:val="001938B5"/>
    <w:rsid w:val="00194536"/>
    <w:rsid w:val="0019471F"/>
    <w:rsid w:val="0019474B"/>
    <w:rsid w:val="001950B7"/>
    <w:rsid w:val="00196285"/>
    <w:rsid w:val="001966D4"/>
    <w:rsid w:val="001A19AD"/>
    <w:rsid w:val="001A1DBB"/>
    <w:rsid w:val="001A36D0"/>
    <w:rsid w:val="001A38A3"/>
    <w:rsid w:val="001A44A8"/>
    <w:rsid w:val="001A6607"/>
    <w:rsid w:val="001A6959"/>
    <w:rsid w:val="001A6AD0"/>
    <w:rsid w:val="001A6D25"/>
    <w:rsid w:val="001A6FD3"/>
    <w:rsid w:val="001A71D7"/>
    <w:rsid w:val="001A7990"/>
    <w:rsid w:val="001B15F6"/>
    <w:rsid w:val="001B27C4"/>
    <w:rsid w:val="001B30B0"/>
    <w:rsid w:val="001B3254"/>
    <w:rsid w:val="001B5C5D"/>
    <w:rsid w:val="001B6DD7"/>
    <w:rsid w:val="001B7D4C"/>
    <w:rsid w:val="001C096F"/>
    <w:rsid w:val="001C0F3F"/>
    <w:rsid w:val="001C1F1A"/>
    <w:rsid w:val="001C2692"/>
    <w:rsid w:val="001C2845"/>
    <w:rsid w:val="001C31A5"/>
    <w:rsid w:val="001C4201"/>
    <w:rsid w:val="001C45EA"/>
    <w:rsid w:val="001C55B6"/>
    <w:rsid w:val="001C5606"/>
    <w:rsid w:val="001C72F0"/>
    <w:rsid w:val="001C7B6D"/>
    <w:rsid w:val="001D0B0C"/>
    <w:rsid w:val="001D0FE1"/>
    <w:rsid w:val="001D109A"/>
    <w:rsid w:val="001D1288"/>
    <w:rsid w:val="001D12CE"/>
    <w:rsid w:val="001D1ACA"/>
    <w:rsid w:val="001D3064"/>
    <w:rsid w:val="001D49DA"/>
    <w:rsid w:val="001D568E"/>
    <w:rsid w:val="001D6833"/>
    <w:rsid w:val="001D7643"/>
    <w:rsid w:val="001E0E47"/>
    <w:rsid w:val="001E0F0E"/>
    <w:rsid w:val="001E17A1"/>
    <w:rsid w:val="001E1D7F"/>
    <w:rsid w:val="001E1EE0"/>
    <w:rsid w:val="001E21E0"/>
    <w:rsid w:val="001E32FB"/>
    <w:rsid w:val="001E34BE"/>
    <w:rsid w:val="001E4317"/>
    <w:rsid w:val="001E48E0"/>
    <w:rsid w:val="001E523A"/>
    <w:rsid w:val="001E560B"/>
    <w:rsid w:val="001E5969"/>
    <w:rsid w:val="001E616C"/>
    <w:rsid w:val="001E6534"/>
    <w:rsid w:val="001E7903"/>
    <w:rsid w:val="001E7A6E"/>
    <w:rsid w:val="001E7EE8"/>
    <w:rsid w:val="001E7EEC"/>
    <w:rsid w:val="001F12F4"/>
    <w:rsid w:val="001F1391"/>
    <w:rsid w:val="001F1467"/>
    <w:rsid w:val="001F1ABC"/>
    <w:rsid w:val="001F1F77"/>
    <w:rsid w:val="001F274E"/>
    <w:rsid w:val="001F3E82"/>
    <w:rsid w:val="001F4AB7"/>
    <w:rsid w:val="001F52FB"/>
    <w:rsid w:val="001F577F"/>
    <w:rsid w:val="001F57B7"/>
    <w:rsid w:val="001F6650"/>
    <w:rsid w:val="001F7DDD"/>
    <w:rsid w:val="00200102"/>
    <w:rsid w:val="002002ED"/>
    <w:rsid w:val="0020047E"/>
    <w:rsid w:val="00203ADB"/>
    <w:rsid w:val="00205957"/>
    <w:rsid w:val="00207043"/>
    <w:rsid w:val="00207050"/>
    <w:rsid w:val="0020733F"/>
    <w:rsid w:val="00207621"/>
    <w:rsid w:val="00210AF4"/>
    <w:rsid w:val="00211A56"/>
    <w:rsid w:val="00212043"/>
    <w:rsid w:val="00212AFE"/>
    <w:rsid w:val="00213558"/>
    <w:rsid w:val="002139D9"/>
    <w:rsid w:val="00215216"/>
    <w:rsid w:val="00216A1C"/>
    <w:rsid w:val="00216B3C"/>
    <w:rsid w:val="00216D86"/>
    <w:rsid w:val="00216EB2"/>
    <w:rsid w:val="0021707F"/>
    <w:rsid w:val="00217648"/>
    <w:rsid w:val="002203EA"/>
    <w:rsid w:val="00220E84"/>
    <w:rsid w:val="002214CB"/>
    <w:rsid w:val="00221670"/>
    <w:rsid w:val="0022267E"/>
    <w:rsid w:val="0022421C"/>
    <w:rsid w:val="00224D35"/>
    <w:rsid w:val="002252B1"/>
    <w:rsid w:val="00226059"/>
    <w:rsid w:val="0022774C"/>
    <w:rsid w:val="00227DD1"/>
    <w:rsid w:val="002317CD"/>
    <w:rsid w:val="002318C8"/>
    <w:rsid w:val="00231F73"/>
    <w:rsid w:val="00232253"/>
    <w:rsid w:val="002355B8"/>
    <w:rsid w:val="00235B19"/>
    <w:rsid w:val="002373E7"/>
    <w:rsid w:val="00240BDA"/>
    <w:rsid w:val="00240EE3"/>
    <w:rsid w:val="00242026"/>
    <w:rsid w:val="002436AB"/>
    <w:rsid w:val="002445E3"/>
    <w:rsid w:val="0024509E"/>
    <w:rsid w:val="00245A46"/>
    <w:rsid w:val="00245B0C"/>
    <w:rsid w:val="00246008"/>
    <w:rsid w:val="002463F0"/>
    <w:rsid w:val="00246576"/>
    <w:rsid w:val="00246709"/>
    <w:rsid w:val="00246C56"/>
    <w:rsid w:val="00247133"/>
    <w:rsid w:val="0024781E"/>
    <w:rsid w:val="002478A7"/>
    <w:rsid w:val="00250727"/>
    <w:rsid w:val="00250B3A"/>
    <w:rsid w:val="00250B8A"/>
    <w:rsid w:val="002510A3"/>
    <w:rsid w:val="0025130F"/>
    <w:rsid w:val="00252162"/>
    <w:rsid w:val="0025303B"/>
    <w:rsid w:val="00253593"/>
    <w:rsid w:val="00253B67"/>
    <w:rsid w:val="00253F57"/>
    <w:rsid w:val="00254506"/>
    <w:rsid w:val="0025485B"/>
    <w:rsid w:val="00254EE1"/>
    <w:rsid w:val="002553FC"/>
    <w:rsid w:val="00255F5A"/>
    <w:rsid w:val="0025644F"/>
    <w:rsid w:val="00256BAD"/>
    <w:rsid w:val="0025722C"/>
    <w:rsid w:val="00257927"/>
    <w:rsid w:val="00257A19"/>
    <w:rsid w:val="00257A27"/>
    <w:rsid w:val="00257EC5"/>
    <w:rsid w:val="0026028A"/>
    <w:rsid w:val="002611C6"/>
    <w:rsid w:val="0026239E"/>
    <w:rsid w:val="00262AE3"/>
    <w:rsid w:val="002634A9"/>
    <w:rsid w:val="00263588"/>
    <w:rsid w:val="002639BC"/>
    <w:rsid w:val="00263C14"/>
    <w:rsid w:val="002644B1"/>
    <w:rsid w:val="00264861"/>
    <w:rsid w:val="00264DCF"/>
    <w:rsid w:val="00266363"/>
    <w:rsid w:val="00267348"/>
    <w:rsid w:val="0026735B"/>
    <w:rsid w:val="0026792D"/>
    <w:rsid w:val="00267E4D"/>
    <w:rsid w:val="0027026E"/>
    <w:rsid w:val="0027027E"/>
    <w:rsid w:val="00270F60"/>
    <w:rsid w:val="00271F64"/>
    <w:rsid w:val="00272303"/>
    <w:rsid w:val="002735D6"/>
    <w:rsid w:val="00275343"/>
    <w:rsid w:val="0027595A"/>
    <w:rsid w:val="002761C3"/>
    <w:rsid w:val="002769D4"/>
    <w:rsid w:val="00276F95"/>
    <w:rsid w:val="0027742F"/>
    <w:rsid w:val="00277725"/>
    <w:rsid w:val="00277CB5"/>
    <w:rsid w:val="0028034F"/>
    <w:rsid w:val="0028041A"/>
    <w:rsid w:val="002809E0"/>
    <w:rsid w:val="00280C39"/>
    <w:rsid w:val="00280DF3"/>
    <w:rsid w:val="00281062"/>
    <w:rsid w:val="00281E35"/>
    <w:rsid w:val="00282CFD"/>
    <w:rsid w:val="002843DC"/>
    <w:rsid w:val="00285277"/>
    <w:rsid w:val="002860E0"/>
    <w:rsid w:val="0028625E"/>
    <w:rsid w:val="0028664E"/>
    <w:rsid w:val="00287915"/>
    <w:rsid w:val="00290376"/>
    <w:rsid w:val="00291CA7"/>
    <w:rsid w:val="002925BA"/>
    <w:rsid w:val="00293235"/>
    <w:rsid w:val="002939AB"/>
    <w:rsid w:val="00293BBA"/>
    <w:rsid w:val="00293C52"/>
    <w:rsid w:val="00294A4B"/>
    <w:rsid w:val="002961AB"/>
    <w:rsid w:val="00297119"/>
    <w:rsid w:val="002A0E03"/>
    <w:rsid w:val="002A2740"/>
    <w:rsid w:val="002A556E"/>
    <w:rsid w:val="002A6039"/>
    <w:rsid w:val="002A683C"/>
    <w:rsid w:val="002A69ED"/>
    <w:rsid w:val="002A6B65"/>
    <w:rsid w:val="002A76BE"/>
    <w:rsid w:val="002B0387"/>
    <w:rsid w:val="002B07B3"/>
    <w:rsid w:val="002B1DBB"/>
    <w:rsid w:val="002B2945"/>
    <w:rsid w:val="002B34BF"/>
    <w:rsid w:val="002B618B"/>
    <w:rsid w:val="002B6BC6"/>
    <w:rsid w:val="002B70CF"/>
    <w:rsid w:val="002C135A"/>
    <w:rsid w:val="002C25DF"/>
    <w:rsid w:val="002C3739"/>
    <w:rsid w:val="002C59D6"/>
    <w:rsid w:val="002C5E5C"/>
    <w:rsid w:val="002C64F9"/>
    <w:rsid w:val="002C6726"/>
    <w:rsid w:val="002C69E7"/>
    <w:rsid w:val="002C6C6B"/>
    <w:rsid w:val="002D08F3"/>
    <w:rsid w:val="002D0CA6"/>
    <w:rsid w:val="002D12D8"/>
    <w:rsid w:val="002D19A1"/>
    <w:rsid w:val="002D3E72"/>
    <w:rsid w:val="002D3EFE"/>
    <w:rsid w:val="002D4318"/>
    <w:rsid w:val="002D514F"/>
    <w:rsid w:val="002D5448"/>
    <w:rsid w:val="002D619C"/>
    <w:rsid w:val="002D74F5"/>
    <w:rsid w:val="002E0466"/>
    <w:rsid w:val="002E1874"/>
    <w:rsid w:val="002E1CEE"/>
    <w:rsid w:val="002E343F"/>
    <w:rsid w:val="002E3B7C"/>
    <w:rsid w:val="002E3ED0"/>
    <w:rsid w:val="002E4254"/>
    <w:rsid w:val="002E46D4"/>
    <w:rsid w:val="002E4CB7"/>
    <w:rsid w:val="002E4D22"/>
    <w:rsid w:val="002E6010"/>
    <w:rsid w:val="002E72F0"/>
    <w:rsid w:val="002E7CED"/>
    <w:rsid w:val="002F0087"/>
    <w:rsid w:val="002F018F"/>
    <w:rsid w:val="002F1328"/>
    <w:rsid w:val="002F25D7"/>
    <w:rsid w:val="002F3593"/>
    <w:rsid w:val="002F3919"/>
    <w:rsid w:val="002F4211"/>
    <w:rsid w:val="002F44E8"/>
    <w:rsid w:val="002F4D2F"/>
    <w:rsid w:val="002F51FD"/>
    <w:rsid w:val="002F6E2A"/>
    <w:rsid w:val="003019A2"/>
    <w:rsid w:val="00301A70"/>
    <w:rsid w:val="00302AEE"/>
    <w:rsid w:val="00303EAA"/>
    <w:rsid w:val="003044AD"/>
    <w:rsid w:val="00305845"/>
    <w:rsid w:val="00305DE1"/>
    <w:rsid w:val="00305E3D"/>
    <w:rsid w:val="00306093"/>
    <w:rsid w:val="0030715D"/>
    <w:rsid w:val="0030757C"/>
    <w:rsid w:val="00311A04"/>
    <w:rsid w:val="00312995"/>
    <w:rsid w:val="003134AC"/>
    <w:rsid w:val="003136E0"/>
    <w:rsid w:val="003140F5"/>
    <w:rsid w:val="003142F4"/>
    <w:rsid w:val="0031444B"/>
    <w:rsid w:val="00314E1D"/>
    <w:rsid w:val="00315361"/>
    <w:rsid w:val="00316B80"/>
    <w:rsid w:val="00320194"/>
    <w:rsid w:val="0032020E"/>
    <w:rsid w:val="0032043F"/>
    <w:rsid w:val="0032066D"/>
    <w:rsid w:val="00321328"/>
    <w:rsid w:val="00321A59"/>
    <w:rsid w:val="00321E74"/>
    <w:rsid w:val="00322313"/>
    <w:rsid w:val="00322F03"/>
    <w:rsid w:val="00322FFB"/>
    <w:rsid w:val="0032469F"/>
    <w:rsid w:val="003250A2"/>
    <w:rsid w:val="003251A5"/>
    <w:rsid w:val="00325CDE"/>
    <w:rsid w:val="00325D6B"/>
    <w:rsid w:val="00327C28"/>
    <w:rsid w:val="0033072E"/>
    <w:rsid w:val="0033078A"/>
    <w:rsid w:val="00330C40"/>
    <w:rsid w:val="0033120F"/>
    <w:rsid w:val="00331767"/>
    <w:rsid w:val="003318E6"/>
    <w:rsid w:val="00331C7E"/>
    <w:rsid w:val="00331CF0"/>
    <w:rsid w:val="0033239F"/>
    <w:rsid w:val="0033251C"/>
    <w:rsid w:val="00332FF4"/>
    <w:rsid w:val="00333C23"/>
    <w:rsid w:val="00333C60"/>
    <w:rsid w:val="003346EF"/>
    <w:rsid w:val="00334965"/>
    <w:rsid w:val="00334C16"/>
    <w:rsid w:val="00334DA2"/>
    <w:rsid w:val="00335102"/>
    <w:rsid w:val="003357EA"/>
    <w:rsid w:val="003358B6"/>
    <w:rsid w:val="00337C65"/>
    <w:rsid w:val="00340036"/>
    <w:rsid w:val="00340ABC"/>
    <w:rsid w:val="00340DDE"/>
    <w:rsid w:val="003418C6"/>
    <w:rsid w:val="00341ECA"/>
    <w:rsid w:val="00342AB0"/>
    <w:rsid w:val="00343F30"/>
    <w:rsid w:val="003447E8"/>
    <w:rsid w:val="003468BD"/>
    <w:rsid w:val="00346A57"/>
    <w:rsid w:val="00346BD2"/>
    <w:rsid w:val="00346F37"/>
    <w:rsid w:val="00347155"/>
    <w:rsid w:val="0034716B"/>
    <w:rsid w:val="003479B2"/>
    <w:rsid w:val="00350794"/>
    <w:rsid w:val="00353047"/>
    <w:rsid w:val="0035314B"/>
    <w:rsid w:val="00353DAE"/>
    <w:rsid w:val="003575FF"/>
    <w:rsid w:val="00357F21"/>
    <w:rsid w:val="00360DFA"/>
    <w:rsid w:val="00363034"/>
    <w:rsid w:val="0036303A"/>
    <w:rsid w:val="00363935"/>
    <w:rsid w:val="00363FFC"/>
    <w:rsid w:val="003644A0"/>
    <w:rsid w:val="00364CF3"/>
    <w:rsid w:val="0036600F"/>
    <w:rsid w:val="00366803"/>
    <w:rsid w:val="00366843"/>
    <w:rsid w:val="00366DD8"/>
    <w:rsid w:val="003679CD"/>
    <w:rsid w:val="00367F70"/>
    <w:rsid w:val="003704FA"/>
    <w:rsid w:val="00370D80"/>
    <w:rsid w:val="00371087"/>
    <w:rsid w:val="00372E17"/>
    <w:rsid w:val="0037486E"/>
    <w:rsid w:val="0037507F"/>
    <w:rsid w:val="0037611B"/>
    <w:rsid w:val="003761F6"/>
    <w:rsid w:val="00376625"/>
    <w:rsid w:val="00377414"/>
    <w:rsid w:val="00377F01"/>
    <w:rsid w:val="00381E53"/>
    <w:rsid w:val="00383029"/>
    <w:rsid w:val="00383B34"/>
    <w:rsid w:val="00383B7E"/>
    <w:rsid w:val="003848C6"/>
    <w:rsid w:val="00384C3D"/>
    <w:rsid w:val="003853A9"/>
    <w:rsid w:val="00385B86"/>
    <w:rsid w:val="00385FE6"/>
    <w:rsid w:val="00386471"/>
    <w:rsid w:val="003904C3"/>
    <w:rsid w:val="0039135E"/>
    <w:rsid w:val="003913AB"/>
    <w:rsid w:val="00391BEC"/>
    <w:rsid w:val="0039284B"/>
    <w:rsid w:val="00392A17"/>
    <w:rsid w:val="00392A65"/>
    <w:rsid w:val="00392B98"/>
    <w:rsid w:val="00392F4C"/>
    <w:rsid w:val="00393FD8"/>
    <w:rsid w:val="00394916"/>
    <w:rsid w:val="0039495E"/>
    <w:rsid w:val="00396214"/>
    <w:rsid w:val="00396523"/>
    <w:rsid w:val="00396DB1"/>
    <w:rsid w:val="00397077"/>
    <w:rsid w:val="003979B0"/>
    <w:rsid w:val="003A11E5"/>
    <w:rsid w:val="003A1695"/>
    <w:rsid w:val="003A2981"/>
    <w:rsid w:val="003A3CE7"/>
    <w:rsid w:val="003A4481"/>
    <w:rsid w:val="003A489A"/>
    <w:rsid w:val="003A6678"/>
    <w:rsid w:val="003A6829"/>
    <w:rsid w:val="003A703F"/>
    <w:rsid w:val="003A7572"/>
    <w:rsid w:val="003A785A"/>
    <w:rsid w:val="003A7A1D"/>
    <w:rsid w:val="003A7DAF"/>
    <w:rsid w:val="003B11F4"/>
    <w:rsid w:val="003B14FC"/>
    <w:rsid w:val="003B1A4E"/>
    <w:rsid w:val="003B1C0A"/>
    <w:rsid w:val="003B2D16"/>
    <w:rsid w:val="003B35EA"/>
    <w:rsid w:val="003B4494"/>
    <w:rsid w:val="003B5561"/>
    <w:rsid w:val="003B586E"/>
    <w:rsid w:val="003B5E20"/>
    <w:rsid w:val="003B6A94"/>
    <w:rsid w:val="003B6F5B"/>
    <w:rsid w:val="003B75C4"/>
    <w:rsid w:val="003C0D8E"/>
    <w:rsid w:val="003C25C4"/>
    <w:rsid w:val="003C37AF"/>
    <w:rsid w:val="003C5163"/>
    <w:rsid w:val="003C6E17"/>
    <w:rsid w:val="003D07F7"/>
    <w:rsid w:val="003D1186"/>
    <w:rsid w:val="003D1C3B"/>
    <w:rsid w:val="003D2193"/>
    <w:rsid w:val="003D35F8"/>
    <w:rsid w:val="003D4B2A"/>
    <w:rsid w:val="003D4FBC"/>
    <w:rsid w:val="003D5850"/>
    <w:rsid w:val="003D5D7B"/>
    <w:rsid w:val="003D63B9"/>
    <w:rsid w:val="003D6F60"/>
    <w:rsid w:val="003D6FE8"/>
    <w:rsid w:val="003E0A40"/>
    <w:rsid w:val="003E2B9D"/>
    <w:rsid w:val="003E2EE2"/>
    <w:rsid w:val="003E342F"/>
    <w:rsid w:val="003E602C"/>
    <w:rsid w:val="003F0075"/>
    <w:rsid w:val="003F044A"/>
    <w:rsid w:val="003F1A83"/>
    <w:rsid w:val="003F2273"/>
    <w:rsid w:val="003F25DA"/>
    <w:rsid w:val="003F2EE4"/>
    <w:rsid w:val="003F3B60"/>
    <w:rsid w:val="003F3D64"/>
    <w:rsid w:val="003F49B2"/>
    <w:rsid w:val="003F4C2C"/>
    <w:rsid w:val="003F564E"/>
    <w:rsid w:val="003F5A98"/>
    <w:rsid w:val="003F7066"/>
    <w:rsid w:val="003F7546"/>
    <w:rsid w:val="003F79D3"/>
    <w:rsid w:val="004004BA"/>
    <w:rsid w:val="0040217B"/>
    <w:rsid w:val="00404DEA"/>
    <w:rsid w:val="0040547A"/>
    <w:rsid w:val="00406692"/>
    <w:rsid w:val="00406A68"/>
    <w:rsid w:val="004102C8"/>
    <w:rsid w:val="00413148"/>
    <w:rsid w:val="004138EF"/>
    <w:rsid w:val="00413C5D"/>
    <w:rsid w:val="00414AF8"/>
    <w:rsid w:val="0041512D"/>
    <w:rsid w:val="004163C9"/>
    <w:rsid w:val="00417190"/>
    <w:rsid w:val="00417A86"/>
    <w:rsid w:val="00420794"/>
    <w:rsid w:val="0042176C"/>
    <w:rsid w:val="004217A1"/>
    <w:rsid w:val="00421C9B"/>
    <w:rsid w:val="004227C4"/>
    <w:rsid w:val="00423297"/>
    <w:rsid w:val="0042441E"/>
    <w:rsid w:val="00424E25"/>
    <w:rsid w:val="004250B2"/>
    <w:rsid w:val="00425445"/>
    <w:rsid w:val="00426E7A"/>
    <w:rsid w:val="0042775B"/>
    <w:rsid w:val="0042796D"/>
    <w:rsid w:val="00431D44"/>
    <w:rsid w:val="00432DE6"/>
    <w:rsid w:val="0043564A"/>
    <w:rsid w:val="00435E68"/>
    <w:rsid w:val="004367AA"/>
    <w:rsid w:val="00436B7E"/>
    <w:rsid w:val="00436E06"/>
    <w:rsid w:val="00436F51"/>
    <w:rsid w:val="0043738D"/>
    <w:rsid w:val="0043747A"/>
    <w:rsid w:val="00437874"/>
    <w:rsid w:val="004400AE"/>
    <w:rsid w:val="00440B48"/>
    <w:rsid w:val="0044109C"/>
    <w:rsid w:val="00441101"/>
    <w:rsid w:val="00442207"/>
    <w:rsid w:val="00443E2B"/>
    <w:rsid w:val="00444167"/>
    <w:rsid w:val="004447B1"/>
    <w:rsid w:val="00445098"/>
    <w:rsid w:val="004471B3"/>
    <w:rsid w:val="0044723C"/>
    <w:rsid w:val="00447AA6"/>
    <w:rsid w:val="00451264"/>
    <w:rsid w:val="004519D5"/>
    <w:rsid w:val="00451AA2"/>
    <w:rsid w:val="00452B2C"/>
    <w:rsid w:val="00453A88"/>
    <w:rsid w:val="00453C11"/>
    <w:rsid w:val="00454081"/>
    <w:rsid w:val="004542D6"/>
    <w:rsid w:val="00454706"/>
    <w:rsid w:val="00455404"/>
    <w:rsid w:val="00455E1D"/>
    <w:rsid w:val="00456337"/>
    <w:rsid w:val="00456481"/>
    <w:rsid w:val="00457B1C"/>
    <w:rsid w:val="004608E2"/>
    <w:rsid w:val="00461C3E"/>
    <w:rsid w:val="00461CAF"/>
    <w:rsid w:val="00462008"/>
    <w:rsid w:val="004624E6"/>
    <w:rsid w:val="004633BD"/>
    <w:rsid w:val="00463428"/>
    <w:rsid w:val="0046344F"/>
    <w:rsid w:val="00464294"/>
    <w:rsid w:val="00465033"/>
    <w:rsid w:val="004658F2"/>
    <w:rsid w:val="00465D61"/>
    <w:rsid w:val="004660EF"/>
    <w:rsid w:val="00466AA6"/>
    <w:rsid w:val="00466CB3"/>
    <w:rsid w:val="00467B73"/>
    <w:rsid w:val="00470345"/>
    <w:rsid w:val="00470522"/>
    <w:rsid w:val="00471606"/>
    <w:rsid w:val="00471656"/>
    <w:rsid w:val="004716BF"/>
    <w:rsid w:val="00471D69"/>
    <w:rsid w:val="00473555"/>
    <w:rsid w:val="004774AC"/>
    <w:rsid w:val="004800C0"/>
    <w:rsid w:val="0048251E"/>
    <w:rsid w:val="004872AB"/>
    <w:rsid w:val="004873D5"/>
    <w:rsid w:val="00487424"/>
    <w:rsid w:val="00490694"/>
    <w:rsid w:val="0049103A"/>
    <w:rsid w:val="0049148D"/>
    <w:rsid w:val="004914F2"/>
    <w:rsid w:val="004918F0"/>
    <w:rsid w:val="00492088"/>
    <w:rsid w:val="00493472"/>
    <w:rsid w:val="00493C23"/>
    <w:rsid w:val="00494675"/>
    <w:rsid w:val="004946BB"/>
    <w:rsid w:val="004947EB"/>
    <w:rsid w:val="00494A21"/>
    <w:rsid w:val="00495305"/>
    <w:rsid w:val="00497470"/>
    <w:rsid w:val="0049756B"/>
    <w:rsid w:val="00497894"/>
    <w:rsid w:val="00497D90"/>
    <w:rsid w:val="004A066D"/>
    <w:rsid w:val="004A1A76"/>
    <w:rsid w:val="004A1CA0"/>
    <w:rsid w:val="004A28DD"/>
    <w:rsid w:val="004A3C2F"/>
    <w:rsid w:val="004A3E6F"/>
    <w:rsid w:val="004A42D6"/>
    <w:rsid w:val="004A5E15"/>
    <w:rsid w:val="004A62DE"/>
    <w:rsid w:val="004A750F"/>
    <w:rsid w:val="004A7BE3"/>
    <w:rsid w:val="004B0294"/>
    <w:rsid w:val="004B0787"/>
    <w:rsid w:val="004B1216"/>
    <w:rsid w:val="004B297A"/>
    <w:rsid w:val="004B2AC4"/>
    <w:rsid w:val="004B2C7A"/>
    <w:rsid w:val="004B2D02"/>
    <w:rsid w:val="004B2F26"/>
    <w:rsid w:val="004B306A"/>
    <w:rsid w:val="004B495C"/>
    <w:rsid w:val="004B4C88"/>
    <w:rsid w:val="004B6145"/>
    <w:rsid w:val="004B78F5"/>
    <w:rsid w:val="004C1335"/>
    <w:rsid w:val="004C1BC9"/>
    <w:rsid w:val="004C30A8"/>
    <w:rsid w:val="004C326F"/>
    <w:rsid w:val="004C39E1"/>
    <w:rsid w:val="004C3B74"/>
    <w:rsid w:val="004C4BB3"/>
    <w:rsid w:val="004C5005"/>
    <w:rsid w:val="004C57A2"/>
    <w:rsid w:val="004C6076"/>
    <w:rsid w:val="004C6AE7"/>
    <w:rsid w:val="004C7327"/>
    <w:rsid w:val="004C786E"/>
    <w:rsid w:val="004D0A4B"/>
    <w:rsid w:val="004D0F99"/>
    <w:rsid w:val="004D19B5"/>
    <w:rsid w:val="004D6419"/>
    <w:rsid w:val="004D6691"/>
    <w:rsid w:val="004D7416"/>
    <w:rsid w:val="004D7E77"/>
    <w:rsid w:val="004E030E"/>
    <w:rsid w:val="004E131D"/>
    <w:rsid w:val="004E1E29"/>
    <w:rsid w:val="004E2276"/>
    <w:rsid w:val="004E34FD"/>
    <w:rsid w:val="004E3579"/>
    <w:rsid w:val="004E3F98"/>
    <w:rsid w:val="004E42C4"/>
    <w:rsid w:val="004E567E"/>
    <w:rsid w:val="004E5D6C"/>
    <w:rsid w:val="004E5ECD"/>
    <w:rsid w:val="004E6883"/>
    <w:rsid w:val="004F043B"/>
    <w:rsid w:val="004F0B0D"/>
    <w:rsid w:val="004F1944"/>
    <w:rsid w:val="004F1F62"/>
    <w:rsid w:val="004F2559"/>
    <w:rsid w:val="004F2A85"/>
    <w:rsid w:val="004F34F8"/>
    <w:rsid w:val="004F49A4"/>
    <w:rsid w:val="004F56CC"/>
    <w:rsid w:val="004F5A09"/>
    <w:rsid w:val="005006F3"/>
    <w:rsid w:val="00501356"/>
    <w:rsid w:val="005020D6"/>
    <w:rsid w:val="005025A3"/>
    <w:rsid w:val="0050485A"/>
    <w:rsid w:val="00505A34"/>
    <w:rsid w:val="005065B7"/>
    <w:rsid w:val="0050741E"/>
    <w:rsid w:val="0051070F"/>
    <w:rsid w:val="00511329"/>
    <w:rsid w:val="00511764"/>
    <w:rsid w:val="00511874"/>
    <w:rsid w:val="0051266A"/>
    <w:rsid w:val="00512741"/>
    <w:rsid w:val="00512FAA"/>
    <w:rsid w:val="00513620"/>
    <w:rsid w:val="00513C4F"/>
    <w:rsid w:val="00514880"/>
    <w:rsid w:val="00514F0E"/>
    <w:rsid w:val="00514F40"/>
    <w:rsid w:val="0051505F"/>
    <w:rsid w:val="00515298"/>
    <w:rsid w:val="00515566"/>
    <w:rsid w:val="005160FA"/>
    <w:rsid w:val="00516321"/>
    <w:rsid w:val="00516438"/>
    <w:rsid w:val="00517882"/>
    <w:rsid w:val="00520D3D"/>
    <w:rsid w:val="00520E9A"/>
    <w:rsid w:val="00522B65"/>
    <w:rsid w:val="005232C7"/>
    <w:rsid w:val="00524B8D"/>
    <w:rsid w:val="00525506"/>
    <w:rsid w:val="00525E98"/>
    <w:rsid w:val="005303B4"/>
    <w:rsid w:val="0053307D"/>
    <w:rsid w:val="005338BF"/>
    <w:rsid w:val="00534733"/>
    <w:rsid w:val="0053495F"/>
    <w:rsid w:val="00535AB1"/>
    <w:rsid w:val="00537EA7"/>
    <w:rsid w:val="0054054D"/>
    <w:rsid w:val="005409C5"/>
    <w:rsid w:val="0054105B"/>
    <w:rsid w:val="0054111F"/>
    <w:rsid w:val="00543125"/>
    <w:rsid w:val="00543627"/>
    <w:rsid w:val="00543E44"/>
    <w:rsid w:val="005445BB"/>
    <w:rsid w:val="00545ED5"/>
    <w:rsid w:val="005468CA"/>
    <w:rsid w:val="005468D5"/>
    <w:rsid w:val="005476D3"/>
    <w:rsid w:val="005530DA"/>
    <w:rsid w:val="00553D04"/>
    <w:rsid w:val="00555C00"/>
    <w:rsid w:val="00555F56"/>
    <w:rsid w:val="005568C4"/>
    <w:rsid w:val="00556E18"/>
    <w:rsid w:val="005570E8"/>
    <w:rsid w:val="00557A09"/>
    <w:rsid w:val="00557A15"/>
    <w:rsid w:val="005601BE"/>
    <w:rsid w:val="005601DC"/>
    <w:rsid w:val="005602E2"/>
    <w:rsid w:val="0056089E"/>
    <w:rsid w:val="00561554"/>
    <w:rsid w:val="00561B70"/>
    <w:rsid w:val="00561E00"/>
    <w:rsid w:val="00563173"/>
    <w:rsid w:val="005651A0"/>
    <w:rsid w:val="005657EE"/>
    <w:rsid w:val="00565A47"/>
    <w:rsid w:val="00565F95"/>
    <w:rsid w:val="00565FA5"/>
    <w:rsid w:val="005661A7"/>
    <w:rsid w:val="005662D1"/>
    <w:rsid w:val="00567210"/>
    <w:rsid w:val="00570F48"/>
    <w:rsid w:val="00572946"/>
    <w:rsid w:val="00572DE8"/>
    <w:rsid w:val="00573099"/>
    <w:rsid w:val="005744E8"/>
    <w:rsid w:val="0057473A"/>
    <w:rsid w:val="00574DE4"/>
    <w:rsid w:val="00581083"/>
    <w:rsid w:val="00581C36"/>
    <w:rsid w:val="0058334A"/>
    <w:rsid w:val="0058512F"/>
    <w:rsid w:val="00585B90"/>
    <w:rsid w:val="00585FEE"/>
    <w:rsid w:val="00586C1D"/>
    <w:rsid w:val="00586D52"/>
    <w:rsid w:val="0058703D"/>
    <w:rsid w:val="00590B40"/>
    <w:rsid w:val="00590C30"/>
    <w:rsid w:val="0059109C"/>
    <w:rsid w:val="00591266"/>
    <w:rsid w:val="00591382"/>
    <w:rsid w:val="00591CB8"/>
    <w:rsid w:val="00592AF1"/>
    <w:rsid w:val="00593610"/>
    <w:rsid w:val="00593B49"/>
    <w:rsid w:val="00593EF3"/>
    <w:rsid w:val="00594101"/>
    <w:rsid w:val="00594484"/>
    <w:rsid w:val="00594DE0"/>
    <w:rsid w:val="00595260"/>
    <w:rsid w:val="005955E1"/>
    <w:rsid w:val="005972B9"/>
    <w:rsid w:val="005A0BF9"/>
    <w:rsid w:val="005A0CE1"/>
    <w:rsid w:val="005A10D7"/>
    <w:rsid w:val="005A1232"/>
    <w:rsid w:val="005A1B23"/>
    <w:rsid w:val="005A1B72"/>
    <w:rsid w:val="005A3076"/>
    <w:rsid w:val="005A5519"/>
    <w:rsid w:val="005A732C"/>
    <w:rsid w:val="005B03BB"/>
    <w:rsid w:val="005B0C8F"/>
    <w:rsid w:val="005B0EA3"/>
    <w:rsid w:val="005B1E40"/>
    <w:rsid w:val="005B2F96"/>
    <w:rsid w:val="005B319A"/>
    <w:rsid w:val="005B3A88"/>
    <w:rsid w:val="005B3F43"/>
    <w:rsid w:val="005B4DF4"/>
    <w:rsid w:val="005B528B"/>
    <w:rsid w:val="005B5CED"/>
    <w:rsid w:val="005B68D5"/>
    <w:rsid w:val="005B6BBD"/>
    <w:rsid w:val="005B6BEE"/>
    <w:rsid w:val="005B6E5C"/>
    <w:rsid w:val="005B6F53"/>
    <w:rsid w:val="005B7A90"/>
    <w:rsid w:val="005C1F15"/>
    <w:rsid w:val="005C25F5"/>
    <w:rsid w:val="005C2FF1"/>
    <w:rsid w:val="005C3CF6"/>
    <w:rsid w:val="005C4B95"/>
    <w:rsid w:val="005C4EEA"/>
    <w:rsid w:val="005C56DA"/>
    <w:rsid w:val="005C6E81"/>
    <w:rsid w:val="005C7C19"/>
    <w:rsid w:val="005C7F9C"/>
    <w:rsid w:val="005D0044"/>
    <w:rsid w:val="005D13D9"/>
    <w:rsid w:val="005D1EA0"/>
    <w:rsid w:val="005D24CC"/>
    <w:rsid w:val="005D2B56"/>
    <w:rsid w:val="005D3904"/>
    <w:rsid w:val="005D43CD"/>
    <w:rsid w:val="005D4DC0"/>
    <w:rsid w:val="005D5185"/>
    <w:rsid w:val="005D652F"/>
    <w:rsid w:val="005D668D"/>
    <w:rsid w:val="005D7DB5"/>
    <w:rsid w:val="005D7ED1"/>
    <w:rsid w:val="005E13F0"/>
    <w:rsid w:val="005E1999"/>
    <w:rsid w:val="005E1BAF"/>
    <w:rsid w:val="005E2AFD"/>
    <w:rsid w:val="005E42EB"/>
    <w:rsid w:val="005E4342"/>
    <w:rsid w:val="005E45E7"/>
    <w:rsid w:val="005E5627"/>
    <w:rsid w:val="005E5FBE"/>
    <w:rsid w:val="005E6321"/>
    <w:rsid w:val="005E6786"/>
    <w:rsid w:val="005F0020"/>
    <w:rsid w:val="005F0CFB"/>
    <w:rsid w:val="005F2278"/>
    <w:rsid w:val="005F4009"/>
    <w:rsid w:val="005F4A07"/>
    <w:rsid w:val="005F4A87"/>
    <w:rsid w:val="005F4A94"/>
    <w:rsid w:val="005F518A"/>
    <w:rsid w:val="005F553B"/>
    <w:rsid w:val="005F559B"/>
    <w:rsid w:val="005F5A01"/>
    <w:rsid w:val="005F69AB"/>
    <w:rsid w:val="005F78D2"/>
    <w:rsid w:val="005F7BAE"/>
    <w:rsid w:val="005F7E41"/>
    <w:rsid w:val="005F7ED3"/>
    <w:rsid w:val="00600147"/>
    <w:rsid w:val="00600E7F"/>
    <w:rsid w:val="00601779"/>
    <w:rsid w:val="00601FD3"/>
    <w:rsid w:val="00602D53"/>
    <w:rsid w:val="00603EEC"/>
    <w:rsid w:val="006045DF"/>
    <w:rsid w:val="0060478F"/>
    <w:rsid w:val="00604DA6"/>
    <w:rsid w:val="00605A97"/>
    <w:rsid w:val="00607CB8"/>
    <w:rsid w:val="00611538"/>
    <w:rsid w:val="0061239B"/>
    <w:rsid w:val="00613E68"/>
    <w:rsid w:val="00614414"/>
    <w:rsid w:val="00614C2A"/>
    <w:rsid w:val="00615252"/>
    <w:rsid w:val="006155F9"/>
    <w:rsid w:val="00615807"/>
    <w:rsid w:val="00616A9E"/>
    <w:rsid w:val="006172BB"/>
    <w:rsid w:val="006177AD"/>
    <w:rsid w:val="00617A34"/>
    <w:rsid w:val="00621510"/>
    <w:rsid w:val="00621A5D"/>
    <w:rsid w:val="00622F4A"/>
    <w:rsid w:val="006232FD"/>
    <w:rsid w:val="00623566"/>
    <w:rsid w:val="0062449F"/>
    <w:rsid w:val="00624D25"/>
    <w:rsid w:val="006276AC"/>
    <w:rsid w:val="006312D9"/>
    <w:rsid w:val="006316FE"/>
    <w:rsid w:val="00631921"/>
    <w:rsid w:val="00632DBF"/>
    <w:rsid w:val="00633A44"/>
    <w:rsid w:val="00633D9E"/>
    <w:rsid w:val="00634FCD"/>
    <w:rsid w:val="00635ABE"/>
    <w:rsid w:val="00635D5F"/>
    <w:rsid w:val="006401A5"/>
    <w:rsid w:val="006403E3"/>
    <w:rsid w:val="0064085C"/>
    <w:rsid w:val="00641375"/>
    <w:rsid w:val="006426DE"/>
    <w:rsid w:val="0064270B"/>
    <w:rsid w:val="00643490"/>
    <w:rsid w:val="00647BE8"/>
    <w:rsid w:val="00647F76"/>
    <w:rsid w:val="00651304"/>
    <w:rsid w:val="00652802"/>
    <w:rsid w:val="00652F5B"/>
    <w:rsid w:val="00654D04"/>
    <w:rsid w:val="00654E33"/>
    <w:rsid w:val="00654E3C"/>
    <w:rsid w:val="006550FB"/>
    <w:rsid w:val="00656A2C"/>
    <w:rsid w:val="0065723D"/>
    <w:rsid w:val="00657A6C"/>
    <w:rsid w:val="00657D07"/>
    <w:rsid w:val="00660AEB"/>
    <w:rsid w:val="00660BB5"/>
    <w:rsid w:val="0066322D"/>
    <w:rsid w:val="0066390C"/>
    <w:rsid w:val="00663EAF"/>
    <w:rsid w:val="00665966"/>
    <w:rsid w:val="00665DA2"/>
    <w:rsid w:val="006712A4"/>
    <w:rsid w:val="00671FC6"/>
    <w:rsid w:val="00674817"/>
    <w:rsid w:val="0067482B"/>
    <w:rsid w:val="00674E6A"/>
    <w:rsid w:val="006751FA"/>
    <w:rsid w:val="0067637B"/>
    <w:rsid w:val="00676E71"/>
    <w:rsid w:val="00677796"/>
    <w:rsid w:val="006777DE"/>
    <w:rsid w:val="00677AE6"/>
    <w:rsid w:val="00680BAE"/>
    <w:rsid w:val="006827A8"/>
    <w:rsid w:val="00683A5A"/>
    <w:rsid w:val="00683E4E"/>
    <w:rsid w:val="00683E52"/>
    <w:rsid w:val="00685243"/>
    <w:rsid w:val="00685479"/>
    <w:rsid w:val="00685C74"/>
    <w:rsid w:val="00685E69"/>
    <w:rsid w:val="00686A1A"/>
    <w:rsid w:val="006875D5"/>
    <w:rsid w:val="0069035B"/>
    <w:rsid w:val="006916B6"/>
    <w:rsid w:val="006917A9"/>
    <w:rsid w:val="00691AED"/>
    <w:rsid w:val="006927FC"/>
    <w:rsid w:val="00692DCA"/>
    <w:rsid w:val="00692FD4"/>
    <w:rsid w:val="0069424D"/>
    <w:rsid w:val="006944C6"/>
    <w:rsid w:val="0069490A"/>
    <w:rsid w:val="00696FA7"/>
    <w:rsid w:val="006A0E83"/>
    <w:rsid w:val="006A1581"/>
    <w:rsid w:val="006A1EDB"/>
    <w:rsid w:val="006A200D"/>
    <w:rsid w:val="006A2473"/>
    <w:rsid w:val="006A3E4A"/>
    <w:rsid w:val="006A4F74"/>
    <w:rsid w:val="006A55B5"/>
    <w:rsid w:val="006A5C84"/>
    <w:rsid w:val="006A60D1"/>
    <w:rsid w:val="006A62D1"/>
    <w:rsid w:val="006A7F4A"/>
    <w:rsid w:val="006B014F"/>
    <w:rsid w:val="006B0180"/>
    <w:rsid w:val="006B0262"/>
    <w:rsid w:val="006B2575"/>
    <w:rsid w:val="006B3009"/>
    <w:rsid w:val="006B3D7D"/>
    <w:rsid w:val="006B4D7F"/>
    <w:rsid w:val="006B55E8"/>
    <w:rsid w:val="006B5DDA"/>
    <w:rsid w:val="006B68FF"/>
    <w:rsid w:val="006B69A4"/>
    <w:rsid w:val="006B6B38"/>
    <w:rsid w:val="006B6D39"/>
    <w:rsid w:val="006B7BC5"/>
    <w:rsid w:val="006C0476"/>
    <w:rsid w:val="006C1106"/>
    <w:rsid w:val="006C157B"/>
    <w:rsid w:val="006C202E"/>
    <w:rsid w:val="006C2096"/>
    <w:rsid w:val="006C2262"/>
    <w:rsid w:val="006C2CAA"/>
    <w:rsid w:val="006C3C34"/>
    <w:rsid w:val="006C515F"/>
    <w:rsid w:val="006C6D81"/>
    <w:rsid w:val="006C6E58"/>
    <w:rsid w:val="006C795A"/>
    <w:rsid w:val="006C7D5C"/>
    <w:rsid w:val="006D11EC"/>
    <w:rsid w:val="006D1644"/>
    <w:rsid w:val="006D1DD5"/>
    <w:rsid w:val="006D2BAF"/>
    <w:rsid w:val="006D4666"/>
    <w:rsid w:val="006D74BB"/>
    <w:rsid w:val="006D762E"/>
    <w:rsid w:val="006E182F"/>
    <w:rsid w:val="006E1DBC"/>
    <w:rsid w:val="006E2EB3"/>
    <w:rsid w:val="006E2FDB"/>
    <w:rsid w:val="006E3A12"/>
    <w:rsid w:val="006E4606"/>
    <w:rsid w:val="006E52B5"/>
    <w:rsid w:val="006E5A90"/>
    <w:rsid w:val="006E7A1F"/>
    <w:rsid w:val="006E7BE8"/>
    <w:rsid w:val="006F02AD"/>
    <w:rsid w:val="006F0746"/>
    <w:rsid w:val="006F0859"/>
    <w:rsid w:val="006F1300"/>
    <w:rsid w:val="006F1596"/>
    <w:rsid w:val="006F254C"/>
    <w:rsid w:val="006F2796"/>
    <w:rsid w:val="006F2E2C"/>
    <w:rsid w:val="006F4667"/>
    <w:rsid w:val="006F46D0"/>
    <w:rsid w:val="006F5A56"/>
    <w:rsid w:val="006F634A"/>
    <w:rsid w:val="006F6A64"/>
    <w:rsid w:val="006F76B6"/>
    <w:rsid w:val="007001C7"/>
    <w:rsid w:val="00700DD0"/>
    <w:rsid w:val="00701356"/>
    <w:rsid w:val="007024A7"/>
    <w:rsid w:val="0070263D"/>
    <w:rsid w:val="007030D4"/>
    <w:rsid w:val="0070355F"/>
    <w:rsid w:val="00705692"/>
    <w:rsid w:val="00706B7C"/>
    <w:rsid w:val="00706DCD"/>
    <w:rsid w:val="007071B3"/>
    <w:rsid w:val="00707A07"/>
    <w:rsid w:val="0071024C"/>
    <w:rsid w:val="00710398"/>
    <w:rsid w:val="00710534"/>
    <w:rsid w:val="00710672"/>
    <w:rsid w:val="0071209E"/>
    <w:rsid w:val="00713CCC"/>
    <w:rsid w:val="00714981"/>
    <w:rsid w:val="00714E78"/>
    <w:rsid w:val="00717A06"/>
    <w:rsid w:val="00720391"/>
    <w:rsid w:val="00720AD4"/>
    <w:rsid w:val="00720E27"/>
    <w:rsid w:val="007237CE"/>
    <w:rsid w:val="007265EC"/>
    <w:rsid w:val="007278A9"/>
    <w:rsid w:val="00730716"/>
    <w:rsid w:val="0073132E"/>
    <w:rsid w:val="0073187E"/>
    <w:rsid w:val="00731A76"/>
    <w:rsid w:val="00731FF6"/>
    <w:rsid w:val="00732452"/>
    <w:rsid w:val="007324E2"/>
    <w:rsid w:val="007329B9"/>
    <w:rsid w:val="00732C96"/>
    <w:rsid w:val="00733FC7"/>
    <w:rsid w:val="0073475A"/>
    <w:rsid w:val="00735E2E"/>
    <w:rsid w:val="0073608D"/>
    <w:rsid w:val="007374CE"/>
    <w:rsid w:val="00737AE3"/>
    <w:rsid w:val="00741537"/>
    <w:rsid w:val="00741B69"/>
    <w:rsid w:val="00741B8E"/>
    <w:rsid w:val="00741F52"/>
    <w:rsid w:val="00742820"/>
    <w:rsid w:val="00742C44"/>
    <w:rsid w:val="00744CEE"/>
    <w:rsid w:val="00744D68"/>
    <w:rsid w:val="00744E66"/>
    <w:rsid w:val="00744F38"/>
    <w:rsid w:val="00745408"/>
    <w:rsid w:val="0074592C"/>
    <w:rsid w:val="00746C99"/>
    <w:rsid w:val="00750F2B"/>
    <w:rsid w:val="0075195E"/>
    <w:rsid w:val="00751BDD"/>
    <w:rsid w:val="00752340"/>
    <w:rsid w:val="00752F25"/>
    <w:rsid w:val="00752F6E"/>
    <w:rsid w:val="0075403A"/>
    <w:rsid w:val="0075453A"/>
    <w:rsid w:val="0075457F"/>
    <w:rsid w:val="0075542B"/>
    <w:rsid w:val="00756F7E"/>
    <w:rsid w:val="00756FDF"/>
    <w:rsid w:val="00757A29"/>
    <w:rsid w:val="007608A1"/>
    <w:rsid w:val="00761A30"/>
    <w:rsid w:val="0076204C"/>
    <w:rsid w:val="00762052"/>
    <w:rsid w:val="007628D0"/>
    <w:rsid w:val="00762DB9"/>
    <w:rsid w:val="00763094"/>
    <w:rsid w:val="00763426"/>
    <w:rsid w:val="007655CB"/>
    <w:rsid w:val="007659A7"/>
    <w:rsid w:val="00766037"/>
    <w:rsid w:val="007706AC"/>
    <w:rsid w:val="007713C7"/>
    <w:rsid w:val="007739A8"/>
    <w:rsid w:val="0077407A"/>
    <w:rsid w:val="00775D03"/>
    <w:rsid w:val="00776417"/>
    <w:rsid w:val="007769E9"/>
    <w:rsid w:val="00776A37"/>
    <w:rsid w:val="00777CB7"/>
    <w:rsid w:val="00780453"/>
    <w:rsid w:val="00780A1E"/>
    <w:rsid w:val="0078130F"/>
    <w:rsid w:val="00781660"/>
    <w:rsid w:val="00782735"/>
    <w:rsid w:val="0078498A"/>
    <w:rsid w:val="007852BB"/>
    <w:rsid w:val="00785CF3"/>
    <w:rsid w:val="00785E2C"/>
    <w:rsid w:val="00786D2F"/>
    <w:rsid w:val="007876E8"/>
    <w:rsid w:val="00787A26"/>
    <w:rsid w:val="00790CD0"/>
    <w:rsid w:val="00791851"/>
    <w:rsid w:val="00791B6D"/>
    <w:rsid w:val="007928E5"/>
    <w:rsid w:val="00793CA7"/>
    <w:rsid w:val="00794DC8"/>
    <w:rsid w:val="0079511C"/>
    <w:rsid w:val="00795263"/>
    <w:rsid w:val="00796B92"/>
    <w:rsid w:val="007A19C7"/>
    <w:rsid w:val="007A1AF0"/>
    <w:rsid w:val="007A1DA5"/>
    <w:rsid w:val="007A2AD7"/>
    <w:rsid w:val="007A52E8"/>
    <w:rsid w:val="007A56C5"/>
    <w:rsid w:val="007A5BAF"/>
    <w:rsid w:val="007A5CA2"/>
    <w:rsid w:val="007A5D13"/>
    <w:rsid w:val="007A6A4B"/>
    <w:rsid w:val="007B00C7"/>
    <w:rsid w:val="007B1A76"/>
    <w:rsid w:val="007B2626"/>
    <w:rsid w:val="007B33E0"/>
    <w:rsid w:val="007B4DA9"/>
    <w:rsid w:val="007B4E00"/>
    <w:rsid w:val="007B54B4"/>
    <w:rsid w:val="007B62DF"/>
    <w:rsid w:val="007C0353"/>
    <w:rsid w:val="007C0520"/>
    <w:rsid w:val="007C0FF9"/>
    <w:rsid w:val="007C2156"/>
    <w:rsid w:val="007C26A7"/>
    <w:rsid w:val="007C4AD0"/>
    <w:rsid w:val="007C4BDC"/>
    <w:rsid w:val="007C5AA1"/>
    <w:rsid w:val="007C6F47"/>
    <w:rsid w:val="007D0DDF"/>
    <w:rsid w:val="007D1507"/>
    <w:rsid w:val="007D1651"/>
    <w:rsid w:val="007D26A6"/>
    <w:rsid w:val="007D49C6"/>
    <w:rsid w:val="007D544E"/>
    <w:rsid w:val="007D64CB"/>
    <w:rsid w:val="007E0381"/>
    <w:rsid w:val="007E0AFA"/>
    <w:rsid w:val="007E1CF4"/>
    <w:rsid w:val="007E2B95"/>
    <w:rsid w:val="007E3033"/>
    <w:rsid w:val="007E33F5"/>
    <w:rsid w:val="007E3DFC"/>
    <w:rsid w:val="007E3E06"/>
    <w:rsid w:val="007E4D08"/>
    <w:rsid w:val="007E5205"/>
    <w:rsid w:val="007E56AE"/>
    <w:rsid w:val="007E6CC2"/>
    <w:rsid w:val="007E6D26"/>
    <w:rsid w:val="007E6DB1"/>
    <w:rsid w:val="007E6F36"/>
    <w:rsid w:val="007E73BF"/>
    <w:rsid w:val="007F0003"/>
    <w:rsid w:val="007F046F"/>
    <w:rsid w:val="007F0FEE"/>
    <w:rsid w:val="007F2892"/>
    <w:rsid w:val="007F297A"/>
    <w:rsid w:val="007F3A15"/>
    <w:rsid w:val="007F515F"/>
    <w:rsid w:val="007F5B63"/>
    <w:rsid w:val="007F6B4F"/>
    <w:rsid w:val="007F76B2"/>
    <w:rsid w:val="00800384"/>
    <w:rsid w:val="00800800"/>
    <w:rsid w:val="00800A14"/>
    <w:rsid w:val="00800D19"/>
    <w:rsid w:val="008026BF"/>
    <w:rsid w:val="008035D5"/>
    <w:rsid w:val="008037EB"/>
    <w:rsid w:val="00803A0C"/>
    <w:rsid w:val="00805E64"/>
    <w:rsid w:val="00806228"/>
    <w:rsid w:val="00806EBE"/>
    <w:rsid w:val="00807018"/>
    <w:rsid w:val="00807FFE"/>
    <w:rsid w:val="0081015E"/>
    <w:rsid w:val="008108B2"/>
    <w:rsid w:val="0081124C"/>
    <w:rsid w:val="00811FDD"/>
    <w:rsid w:val="00812E13"/>
    <w:rsid w:val="008142BB"/>
    <w:rsid w:val="00814C2B"/>
    <w:rsid w:val="00815117"/>
    <w:rsid w:val="008152BA"/>
    <w:rsid w:val="00815371"/>
    <w:rsid w:val="00815952"/>
    <w:rsid w:val="00815E8C"/>
    <w:rsid w:val="0081636E"/>
    <w:rsid w:val="0081714A"/>
    <w:rsid w:val="0081786B"/>
    <w:rsid w:val="00822AD7"/>
    <w:rsid w:val="0082417A"/>
    <w:rsid w:val="008249F6"/>
    <w:rsid w:val="0082612E"/>
    <w:rsid w:val="00826284"/>
    <w:rsid w:val="008268FA"/>
    <w:rsid w:val="00826C66"/>
    <w:rsid w:val="008304FA"/>
    <w:rsid w:val="008317F4"/>
    <w:rsid w:val="008328A4"/>
    <w:rsid w:val="00833B3D"/>
    <w:rsid w:val="008344DE"/>
    <w:rsid w:val="00835142"/>
    <w:rsid w:val="008401D0"/>
    <w:rsid w:val="00841620"/>
    <w:rsid w:val="00842B6B"/>
    <w:rsid w:val="0084776E"/>
    <w:rsid w:val="00847BD2"/>
    <w:rsid w:val="00847C35"/>
    <w:rsid w:val="00847D68"/>
    <w:rsid w:val="00850EEA"/>
    <w:rsid w:val="00851BC4"/>
    <w:rsid w:val="00851CBE"/>
    <w:rsid w:val="00851ED3"/>
    <w:rsid w:val="00852BAB"/>
    <w:rsid w:val="00855620"/>
    <w:rsid w:val="008558D9"/>
    <w:rsid w:val="00856A69"/>
    <w:rsid w:val="00856B6C"/>
    <w:rsid w:val="008571B6"/>
    <w:rsid w:val="00860C4A"/>
    <w:rsid w:val="0086257A"/>
    <w:rsid w:val="00862679"/>
    <w:rsid w:val="00862B4B"/>
    <w:rsid w:val="008630A4"/>
    <w:rsid w:val="0086363D"/>
    <w:rsid w:val="008642B7"/>
    <w:rsid w:val="00864BCE"/>
    <w:rsid w:val="00864FB4"/>
    <w:rsid w:val="008660DD"/>
    <w:rsid w:val="008673D2"/>
    <w:rsid w:val="008674D5"/>
    <w:rsid w:val="00871BF3"/>
    <w:rsid w:val="00871D65"/>
    <w:rsid w:val="008723DD"/>
    <w:rsid w:val="008724C6"/>
    <w:rsid w:val="008729AC"/>
    <w:rsid w:val="00872F1F"/>
    <w:rsid w:val="0087369E"/>
    <w:rsid w:val="00873E27"/>
    <w:rsid w:val="008753F7"/>
    <w:rsid w:val="00875A5D"/>
    <w:rsid w:val="00876E58"/>
    <w:rsid w:val="0087797A"/>
    <w:rsid w:val="00877BDF"/>
    <w:rsid w:val="00880123"/>
    <w:rsid w:val="00880AEF"/>
    <w:rsid w:val="00882797"/>
    <w:rsid w:val="00882EA2"/>
    <w:rsid w:val="00882F9B"/>
    <w:rsid w:val="0088375E"/>
    <w:rsid w:val="008837BB"/>
    <w:rsid w:val="00883BD0"/>
    <w:rsid w:val="00883E7C"/>
    <w:rsid w:val="00884C57"/>
    <w:rsid w:val="00886263"/>
    <w:rsid w:val="00886BA8"/>
    <w:rsid w:val="00887755"/>
    <w:rsid w:val="00887B51"/>
    <w:rsid w:val="00890A85"/>
    <w:rsid w:val="00891004"/>
    <w:rsid w:val="00891AF8"/>
    <w:rsid w:val="0089224B"/>
    <w:rsid w:val="00892412"/>
    <w:rsid w:val="00893160"/>
    <w:rsid w:val="008934F7"/>
    <w:rsid w:val="00893AD5"/>
    <w:rsid w:val="008948EB"/>
    <w:rsid w:val="008952C6"/>
    <w:rsid w:val="00895819"/>
    <w:rsid w:val="00895A54"/>
    <w:rsid w:val="00895F96"/>
    <w:rsid w:val="00896B66"/>
    <w:rsid w:val="00896B91"/>
    <w:rsid w:val="00896CA3"/>
    <w:rsid w:val="008974F3"/>
    <w:rsid w:val="008979CF"/>
    <w:rsid w:val="00897E15"/>
    <w:rsid w:val="008A0227"/>
    <w:rsid w:val="008A0444"/>
    <w:rsid w:val="008A0DE4"/>
    <w:rsid w:val="008A3703"/>
    <w:rsid w:val="008A3FDB"/>
    <w:rsid w:val="008A5B16"/>
    <w:rsid w:val="008A6415"/>
    <w:rsid w:val="008A6FFA"/>
    <w:rsid w:val="008A731A"/>
    <w:rsid w:val="008A7C8C"/>
    <w:rsid w:val="008B1106"/>
    <w:rsid w:val="008B135C"/>
    <w:rsid w:val="008B1AEB"/>
    <w:rsid w:val="008B2676"/>
    <w:rsid w:val="008B390A"/>
    <w:rsid w:val="008B4DAD"/>
    <w:rsid w:val="008B5535"/>
    <w:rsid w:val="008C0B87"/>
    <w:rsid w:val="008C10F6"/>
    <w:rsid w:val="008C1699"/>
    <w:rsid w:val="008C374A"/>
    <w:rsid w:val="008C3B01"/>
    <w:rsid w:val="008C4A9D"/>
    <w:rsid w:val="008C5092"/>
    <w:rsid w:val="008C583A"/>
    <w:rsid w:val="008C5846"/>
    <w:rsid w:val="008C648F"/>
    <w:rsid w:val="008C6FE5"/>
    <w:rsid w:val="008C72F4"/>
    <w:rsid w:val="008D08C2"/>
    <w:rsid w:val="008D168B"/>
    <w:rsid w:val="008D2622"/>
    <w:rsid w:val="008D351C"/>
    <w:rsid w:val="008D35D2"/>
    <w:rsid w:val="008D3B11"/>
    <w:rsid w:val="008D4540"/>
    <w:rsid w:val="008D4774"/>
    <w:rsid w:val="008D4CF9"/>
    <w:rsid w:val="008D5AA7"/>
    <w:rsid w:val="008D60AD"/>
    <w:rsid w:val="008D68AD"/>
    <w:rsid w:val="008D74BA"/>
    <w:rsid w:val="008E2D30"/>
    <w:rsid w:val="008E3086"/>
    <w:rsid w:val="008E408F"/>
    <w:rsid w:val="008E41D3"/>
    <w:rsid w:val="008E4E86"/>
    <w:rsid w:val="008E515B"/>
    <w:rsid w:val="008E5F61"/>
    <w:rsid w:val="008E68F5"/>
    <w:rsid w:val="008E7AC3"/>
    <w:rsid w:val="008F00FB"/>
    <w:rsid w:val="008F034E"/>
    <w:rsid w:val="008F176D"/>
    <w:rsid w:val="008F1DA9"/>
    <w:rsid w:val="008F3007"/>
    <w:rsid w:val="008F32DC"/>
    <w:rsid w:val="008F3727"/>
    <w:rsid w:val="008F4A0C"/>
    <w:rsid w:val="008F4AC3"/>
    <w:rsid w:val="008F57F2"/>
    <w:rsid w:val="008F5A92"/>
    <w:rsid w:val="008F60D1"/>
    <w:rsid w:val="008F664B"/>
    <w:rsid w:val="008F6CDC"/>
    <w:rsid w:val="008F7000"/>
    <w:rsid w:val="008F7404"/>
    <w:rsid w:val="008F7C70"/>
    <w:rsid w:val="009007EC"/>
    <w:rsid w:val="00900A0A"/>
    <w:rsid w:val="0090152D"/>
    <w:rsid w:val="009015C3"/>
    <w:rsid w:val="00901DE3"/>
    <w:rsid w:val="0090236D"/>
    <w:rsid w:val="00903CD6"/>
    <w:rsid w:val="009060B3"/>
    <w:rsid w:val="00907B48"/>
    <w:rsid w:val="00907D9C"/>
    <w:rsid w:val="0091002D"/>
    <w:rsid w:val="00910806"/>
    <w:rsid w:val="00910BAA"/>
    <w:rsid w:val="00910D16"/>
    <w:rsid w:val="00910E65"/>
    <w:rsid w:val="00910E74"/>
    <w:rsid w:val="00911E90"/>
    <w:rsid w:val="00912592"/>
    <w:rsid w:val="00912B6F"/>
    <w:rsid w:val="00913225"/>
    <w:rsid w:val="00913B79"/>
    <w:rsid w:val="00913ED9"/>
    <w:rsid w:val="009159D1"/>
    <w:rsid w:val="00915E85"/>
    <w:rsid w:val="00916474"/>
    <w:rsid w:val="00916CD8"/>
    <w:rsid w:val="00917BBB"/>
    <w:rsid w:val="00917FD7"/>
    <w:rsid w:val="009201AB"/>
    <w:rsid w:val="00921656"/>
    <w:rsid w:val="009216E5"/>
    <w:rsid w:val="00921CFD"/>
    <w:rsid w:val="00922239"/>
    <w:rsid w:val="00922255"/>
    <w:rsid w:val="00922EB3"/>
    <w:rsid w:val="009230DE"/>
    <w:rsid w:val="00923395"/>
    <w:rsid w:val="009236BA"/>
    <w:rsid w:val="00923BE9"/>
    <w:rsid w:val="00925B11"/>
    <w:rsid w:val="00926451"/>
    <w:rsid w:val="00926A5A"/>
    <w:rsid w:val="00926A6D"/>
    <w:rsid w:val="0092726E"/>
    <w:rsid w:val="00927404"/>
    <w:rsid w:val="00931E18"/>
    <w:rsid w:val="0093401C"/>
    <w:rsid w:val="00934C95"/>
    <w:rsid w:val="009357EF"/>
    <w:rsid w:val="00936335"/>
    <w:rsid w:val="00937039"/>
    <w:rsid w:val="00937CC6"/>
    <w:rsid w:val="00940CA2"/>
    <w:rsid w:val="00941181"/>
    <w:rsid w:val="009426F0"/>
    <w:rsid w:val="00942922"/>
    <w:rsid w:val="0094352C"/>
    <w:rsid w:val="00944415"/>
    <w:rsid w:val="00945260"/>
    <w:rsid w:val="00945CAC"/>
    <w:rsid w:val="009476A0"/>
    <w:rsid w:val="00947D65"/>
    <w:rsid w:val="00950090"/>
    <w:rsid w:val="00950CEC"/>
    <w:rsid w:val="00951091"/>
    <w:rsid w:val="00951BF6"/>
    <w:rsid w:val="00952C1B"/>
    <w:rsid w:val="00952FD1"/>
    <w:rsid w:val="00953888"/>
    <w:rsid w:val="00954DD3"/>
    <w:rsid w:val="00954F2F"/>
    <w:rsid w:val="00956251"/>
    <w:rsid w:val="00956493"/>
    <w:rsid w:val="00956DC0"/>
    <w:rsid w:val="00960077"/>
    <w:rsid w:val="00961C16"/>
    <w:rsid w:val="00964193"/>
    <w:rsid w:val="009647DA"/>
    <w:rsid w:val="00964892"/>
    <w:rsid w:val="009648C3"/>
    <w:rsid w:val="00965B24"/>
    <w:rsid w:val="009677A7"/>
    <w:rsid w:val="00967A8C"/>
    <w:rsid w:val="00967BE8"/>
    <w:rsid w:val="00967CCB"/>
    <w:rsid w:val="00971AFF"/>
    <w:rsid w:val="0097235F"/>
    <w:rsid w:val="00972BFC"/>
    <w:rsid w:val="0097461C"/>
    <w:rsid w:val="00974CA5"/>
    <w:rsid w:val="00974E79"/>
    <w:rsid w:val="00975302"/>
    <w:rsid w:val="00975488"/>
    <w:rsid w:val="0097636E"/>
    <w:rsid w:val="00976899"/>
    <w:rsid w:val="0097776A"/>
    <w:rsid w:val="00980168"/>
    <w:rsid w:val="009817E4"/>
    <w:rsid w:val="00981E83"/>
    <w:rsid w:val="00982776"/>
    <w:rsid w:val="00984181"/>
    <w:rsid w:val="00984BA7"/>
    <w:rsid w:val="009859D4"/>
    <w:rsid w:val="00985A9F"/>
    <w:rsid w:val="00985B70"/>
    <w:rsid w:val="00985D18"/>
    <w:rsid w:val="00986BEE"/>
    <w:rsid w:val="00986FFF"/>
    <w:rsid w:val="00987FC5"/>
    <w:rsid w:val="0099002B"/>
    <w:rsid w:val="009903EF"/>
    <w:rsid w:val="00990FFE"/>
    <w:rsid w:val="00992EAF"/>
    <w:rsid w:val="0099355D"/>
    <w:rsid w:val="00993B4A"/>
    <w:rsid w:val="009944BA"/>
    <w:rsid w:val="00995317"/>
    <w:rsid w:val="00995655"/>
    <w:rsid w:val="009961E0"/>
    <w:rsid w:val="00997D95"/>
    <w:rsid w:val="009A087D"/>
    <w:rsid w:val="009A0B9F"/>
    <w:rsid w:val="009A2DF6"/>
    <w:rsid w:val="009A3D9B"/>
    <w:rsid w:val="009A4B87"/>
    <w:rsid w:val="009A7E62"/>
    <w:rsid w:val="009B15A0"/>
    <w:rsid w:val="009B1775"/>
    <w:rsid w:val="009B38E1"/>
    <w:rsid w:val="009B407E"/>
    <w:rsid w:val="009B4B62"/>
    <w:rsid w:val="009B4CD7"/>
    <w:rsid w:val="009B66D2"/>
    <w:rsid w:val="009B686B"/>
    <w:rsid w:val="009B765C"/>
    <w:rsid w:val="009B7D89"/>
    <w:rsid w:val="009C04BE"/>
    <w:rsid w:val="009C0E75"/>
    <w:rsid w:val="009C2352"/>
    <w:rsid w:val="009C25B8"/>
    <w:rsid w:val="009C29E7"/>
    <w:rsid w:val="009C2D37"/>
    <w:rsid w:val="009C2DAA"/>
    <w:rsid w:val="009C5375"/>
    <w:rsid w:val="009C56A2"/>
    <w:rsid w:val="009C65D3"/>
    <w:rsid w:val="009C6BDA"/>
    <w:rsid w:val="009C7364"/>
    <w:rsid w:val="009D03C6"/>
    <w:rsid w:val="009D1184"/>
    <w:rsid w:val="009D11A3"/>
    <w:rsid w:val="009D238F"/>
    <w:rsid w:val="009D34E6"/>
    <w:rsid w:val="009D49BA"/>
    <w:rsid w:val="009D67DA"/>
    <w:rsid w:val="009D74AD"/>
    <w:rsid w:val="009D7652"/>
    <w:rsid w:val="009D7E18"/>
    <w:rsid w:val="009E06A0"/>
    <w:rsid w:val="009E0D00"/>
    <w:rsid w:val="009E12AB"/>
    <w:rsid w:val="009E1664"/>
    <w:rsid w:val="009E1814"/>
    <w:rsid w:val="009E18BE"/>
    <w:rsid w:val="009E2416"/>
    <w:rsid w:val="009E261D"/>
    <w:rsid w:val="009E2C84"/>
    <w:rsid w:val="009E2FA2"/>
    <w:rsid w:val="009E3386"/>
    <w:rsid w:val="009E4857"/>
    <w:rsid w:val="009E4F5E"/>
    <w:rsid w:val="009E566F"/>
    <w:rsid w:val="009E5789"/>
    <w:rsid w:val="009E5A71"/>
    <w:rsid w:val="009E63EB"/>
    <w:rsid w:val="009E7733"/>
    <w:rsid w:val="009F1B84"/>
    <w:rsid w:val="009F1F29"/>
    <w:rsid w:val="009F2F1A"/>
    <w:rsid w:val="009F49FC"/>
    <w:rsid w:val="009F4B3B"/>
    <w:rsid w:val="009F4EFC"/>
    <w:rsid w:val="009F777E"/>
    <w:rsid w:val="00A00160"/>
    <w:rsid w:val="00A00F51"/>
    <w:rsid w:val="00A017F1"/>
    <w:rsid w:val="00A018E7"/>
    <w:rsid w:val="00A02B62"/>
    <w:rsid w:val="00A03BBD"/>
    <w:rsid w:val="00A049B3"/>
    <w:rsid w:val="00A04F57"/>
    <w:rsid w:val="00A04FBA"/>
    <w:rsid w:val="00A05325"/>
    <w:rsid w:val="00A05BF7"/>
    <w:rsid w:val="00A05DAD"/>
    <w:rsid w:val="00A0619A"/>
    <w:rsid w:val="00A06E9E"/>
    <w:rsid w:val="00A07345"/>
    <w:rsid w:val="00A10396"/>
    <w:rsid w:val="00A10654"/>
    <w:rsid w:val="00A1078B"/>
    <w:rsid w:val="00A11567"/>
    <w:rsid w:val="00A11BCE"/>
    <w:rsid w:val="00A11D21"/>
    <w:rsid w:val="00A123A9"/>
    <w:rsid w:val="00A12526"/>
    <w:rsid w:val="00A1567F"/>
    <w:rsid w:val="00A15A4E"/>
    <w:rsid w:val="00A20D2D"/>
    <w:rsid w:val="00A22070"/>
    <w:rsid w:val="00A2319C"/>
    <w:rsid w:val="00A23BA5"/>
    <w:rsid w:val="00A250AF"/>
    <w:rsid w:val="00A253CA"/>
    <w:rsid w:val="00A26246"/>
    <w:rsid w:val="00A27D3D"/>
    <w:rsid w:val="00A3066F"/>
    <w:rsid w:val="00A30D54"/>
    <w:rsid w:val="00A30E1D"/>
    <w:rsid w:val="00A3123F"/>
    <w:rsid w:val="00A316B6"/>
    <w:rsid w:val="00A3307B"/>
    <w:rsid w:val="00A33084"/>
    <w:rsid w:val="00A34114"/>
    <w:rsid w:val="00A35D95"/>
    <w:rsid w:val="00A3616C"/>
    <w:rsid w:val="00A37C8B"/>
    <w:rsid w:val="00A4065D"/>
    <w:rsid w:val="00A4134E"/>
    <w:rsid w:val="00A41FEC"/>
    <w:rsid w:val="00A42673"/>
    <w:rsid w:val="00A42CDB"/>
    <w:rsid w:val="00A43D82"/>
    <w:rsid w:val="00A43F81"/>
    <w:rsid w:val="00A47387"/>
    <w:rsid w:val="00A50377"/>
    <w:rsid w:val="00A5101D"/>
    <w:rsid w:val="00A5122A"/>
    <w:rsid w:val="00A51A3D"/>
    <w:rsid w:val="00A53E0A"/>
    <w:rsid w:val="00A55383"/>
    <w:rsid w:val="00A5699A"/>
    <w:rsid w:val="00A5756D"/>
    <w:rsid w:val="00A608A7"/>
    <w:rsid w:val="00A61203"/>
    <w:rsid w:val="00A62E2F"/>
    <w:rsid w:val="00A62EF0"/>
    <w:rsid w:val="00A63681"/>
    <w:rsid w:val="00A637C1"/>
    <w:rsid w:val="00A64EF3"/>
    <w:rsid w:val="00A65077"/>
    <w:rsid w:val="00A65947"/>
    <w:rsid w:val="00A66D3C"/>
    <w:rsid w:val="00A67C54"/>
    <w:rsid w:val="00A67F0B"/>
    <w:rsid w:val="00A71087"/>
    <w:rsid w:val="00A715A4"/>
    <w:rsid w:val="00A71937"/>
    <w:rsid w:val="00A71A95"/>
    <w:rsid w:val="00A7267E"/>
    <w:rsid w:val="00A726FE"/>
    <w:rsid w:val="00A728C9"/>
    <w:rsid w:val="00A73744"/>
    <w:rsid w:val="00A73818"/>
    <w:rsid w:val="00A7392F"/>
    <w:rsid w:val="00A74233"/>
    <w:rsid w:val="00A77C12"/>
    <w:rsid w:val="00A805B0"/>
    <w:rsid w:val="00A80ACE"/>
    <w:rsid w:val="00A8195D"/>
    <w:rsid w:val="00A81BFB"/>
    <w:rsid w:val="00A828B4"/>
    <w:rsid w:val="00A8325D"/>
    <w:rsid w:val="00A83572"/>
    <w:rsid w:val="00A83682"/>
    <w:rsid w:val="00A83A60"/>
    <w:rsid w:val="00A83AA9"/>
    <w:rsid w:val="00A84329"/>
    <w:rsid w:val="00A84971"/>
    <w:rsid w:val="00A8613F"/>
    <w:rsid w:val="00A87210"/>
    <w:rsid w:val="00A876F4"/>
    <w:rsid w:val="00A912E2"/>
    <w:rsid w:val="00A91648"/>
    <w:rsid w:val="00A92FC2"/>
    <w:rsid w:val="00A93515"/>
    <w:rsid w:val="00A93F5D"/>
    <w:rsid w:val="00A9507C"/>
    <w:rsid w:val="00A959EB"/>
    <w:rsid w:val="00A95A95"/>
    <w:rsid w:val="00A95B08"/>
    <w:rsid w:val="00A96080"/>
    <w:rsid w:val="00AA03F7"/>
    <w:rsid w:val="00AA1A71"/>
    <w:rsid w:val="00AA1F53"/>
    <w:rsid w:val="00AA21FE"/>
    <w:rsid w:val="00AA2385"/>
    <w:rsid w:val="00AA25BD"/>
    <w:rsid w:val="00AA31F2"/>
    <w:rsid w:val="00AA32FB"/>
    <w:rsid w:val="00AA333F"/>
    <w:rsid w:val="00AA34D6"/>
    <w:rsid w:val="00AA3642"/>
    <w:rsid w:val="00AA3EC5"/>
    <w:rsid w:val="00AA436F"/>
    <w:rsid w:val="00AA463C"/>
    <w:rsid w:val="00AA48D4"/>
    <w:rsid w:val="00AA4BC5"/>
    <w:rsid w:val="00AA5E4D"/>
    <w:rsid w:val="00AA625F"/>
    <w:rsid w:val="00AA7470"/>
    <w:rsid w:val="00AA7EE4"/>
    <w:rsid w:val="00AB0EA5"/>
    <w:rsid w:val="00AB3489"/>
    <w:rsid w:val="00AB3980"/>
    <w:rsid w:val="00AB3F2D"/>
    <w:rsid w:val="00AB4482"/>
    <w:rsid w:val="00AB5390"/>
    <w:rsid w:val="00AB6D21"/>
    <w:rsid w:val="00AB7F22"/>
    <w:rsid w:val="00AC05FB"/>
    <w:rsid w:val="00AC0AFD"/>
    <w:rsid w:val="00AC23F0"/>
    <w:rsid w:val="00AC4660"/>
    <w:rsid w:val="00AC5C09"/>
    <w:rsid w:val="00AC61BF"/>
    <w:rsid w:val="00AC684A"/>
    <w:rsid w:val="00AC7613"/>
    <w:rsid w:val="00AC7D3D"/>
    <w:rsid w:val="00AD0192"/>
    <w:rsid w:val="00AD04EF"/>
    <w:rsid w:val="00AD087D"/>
    <w:rsid w:val="00AD089F"/>
    <w:rsid w:val="00AD0A39"/>
    <w:rsid w:val="00AD164E"/>
    <w:rsid w:val="00AD2A52"/>
    <w:rsid w:val="00AD34B5"/>
    <w:rsid w:val="00AD3F71"/>
    <w:rsid w:val="00AD40C4"/>
    <w:rsid w:val="00AD4C43"/>
    <w:rsid w:val="00AD5CBF"/>
    <w:rsid w:val="00AD5FE1"/>
    <w:rsid w:val="00AD742B"/>
    <w:rsid w:val="00AE11B4"/>
    <w:rsid w:val="00AE2080"/>
    <w:rsid w:val="00AE2C59"/>
    <w:rsid w:val="00AE3119"/>
    <w:rsid w:val="00AE4AF6"/>
    <w:rsid w:val="00AE7DC2"/>
    <w:rsid w:val="00AF062C"/>
    <w:rsid w:val="00AF0930"/>
    <w:rsid w:val="00AF113D"/>
    <w:rsid w:val="00AF1457"/>
    <w:rsid w:val="00AF22AB"/>
    <w:rsid w:val="00AF2388"/>
    <w:rsid w:val="00AF28AE"/>
    <w:rsid w:val="00AF3B24"/>
    <w:rsid w:val="00AF5237"/>
    <w:rsid w:val="00AF5AD9"/>
    <w:rsid w:val="00AF784C"/>
    <w:rsid w:val="00B005B4"/>
    <w:rsid w:val="00B00E38"/>
    <w:rsid w:val="00B0114D"/>
    <w:rsid w:val="00B018ED"/>
    <w:rsid w:val="00B02319"/>
    <w:rsid w:val="00B037B3"/>
    <w:rsid w:val="00B03F66"/>
    <w:rsid w:val="00B044EB"/>
    <w:rsid w:val="00B05C98"/>
    <w:rsid w:val="00B06173"/>
    <w:rsid w:val="00B07C67"/>
    <w:rsid w:val="00B10AEC"/>
    <w:rsid w:val="00B10EA1"/>
    <w:rsid w:val="00B1177B"/>
    <w:rsid w:val="00B1435B"/>
    <w:rsid w:val="00B143A3"/>
    <w:rsid w:val="00B1669B"/>
    <w:rsid w:val="00B16C8E"/>
    <w:rsid w:val="00B17303"/>
    <w:rsid w:val="00B21519"/>
    <w:rsid w:val="00B2224C"/>
    <w:rsid w:val="00B23388"/>
    <w:rsid w:val="00B24162"/>
    <w:rsid w:val="00B2483C"/>
    <w:rsid w:val="00B24A08"/>
    <w:rsid w:val="00B24C24"/>
    <w:rsid w:val="00B25AFE"/>
    <w:rsid w:val="00B25D69"/>
    <w:rsid w:val="00B277D9"/>
    <w:rsid w:val="00B27E23"/>
    <w:rsid w:val="00B312D3"/>
    <w:rsid w:val="00B32D4A"/>
    <w:rsid w:val="00B33A23"/>
    <w:rsid w:val="00B33E61"/>
    <w:rsid w:val="00B33FC2"/>
    <w:rsid w:val="00B350C5"/>
    <w:rsid w:val="00B35FA5"/>
    <w:rsid w:val="00B36D93"/>
    <w:rsid w:val="00B37213"/>
    <w:rsid w:val="00B40083"/>
    <w:rsid w:val="00B42E72"/>
    <w:rsid w:val="00B43A14"/>
    <w:rsid w:val="00B43C11"/>
    <w:rsid w:val="00B443C5"/>
    <w:rsid w:val="00B4461B"/>
    <w:rsid w:val="00B4794B"/>
    <w:rsid w:val="00B47DB9"/>
    <w:rsid w:val="00B51A91"/>
    <w:rsid w:val="00B526C4"/>
    <w:rsid w:val="00B52FD1"/>
    <w:rsid w:val="00B55AD6"/>
    <w:rsid w:val="00B570D7"/>
    <w:rsid w:val="00B57C18"/>
    <w:rsid w:val="00B62077"/>
    <w:rsid w:val="00B638E7"/>
    <w:rsid w:val="00B63C47"/>
    <w:rsid w:val="00B645FB"/>
    <w:rsid w:val="00B64B97"/>
    <w:rsid w:val="00B651D2"/>
    <w:rsid w:val="00B656AB"/>
    <w:rsid w:val="00B6695A"/>
    <w:rsid w:val="00B67E13"/>
    <w:rsid w:val="00B70523"/>
    <w:rsid w:val="00B715F6"/>
    <w:rsid w:val="00B71752"/>
    <w:rsid w:val="00B71EA1"/>
    <w:rsid w:val="00B7204C"/>
    <w:rsid w:val="00B72D67"/>
    <w:rsid w:val="00B7385D"/>
    <w:rsid w:val="00B73895"/>
    <w:rsid w:val="00B740CF"/>
    <w:rsid w:val="00B74591"/>
    <w:rsid w:val="00B746CC"/>
    <w:rsid w:val="00B748C9"/>
    <w:rsid w:val="00B74FBE"/>
    <w:rsid w:val="00B750FC"/>
    <w:rsid w:val="00B75117"/>
    <w:rsid w:val="00B76A1A"/>
    <w:rsid w:val="00B76EBF"/>
    <w:rsid w:val="00B77394"/>
    <w:rsid w:val="00B800E0"/>
    <w:rsid w:val="00B803CD"/>
    <w:rsid w:val="00B80441"/>
    <w:rsid w:val="00B815D3"/>
    <w:rsid w:val="00B81C7F"/>
    <w:rsid w:val="00B82121"/>
    <w:rsid w:val="00B83CE3"/>
    <w:rsid w:val="00B853A4"/>
    <w:rsid w:val="00B862BA"/>
    <w:rsid w:val="00B86664"/>
    <w:rsid w:val="00B87754"/>
    <w:rsid w:val="00B87CEE"/>
    <w:rsid w:val="00B87F3C"/>
    <w:rsid w:val="00B90295"/>
    <w:rsid w:val="00B90946"/>
    <w:rsid w:val="00B91EF1"/>
    <w:rsid w:val="00B940A7"/>
    <w:rsid w:val="00B9796C"/>
    <w:rsid w:val="00BA043C"/>
    <w:rsid w:val="00BA085F"/>
    <w:rsid w:val="00BA1368"/>
    <w:rsid w:val="00BA1548"/>
    <w:rsid w:val="00BA15E8"/>
    <w:rsid w:val="00BA25FB"/>
    <w:rsid w:val="00BA2B28"/>
    <w:rsid w:val="00BA2B5D"/>
    <w:rsid w:val="00BA3630"/>
    <w:rsid w:val="00BA488D"/>
    <w:rsid w:val="00BA4B4C"/>
    <w:rsid w:val="00BA507B"/>
    <w:rsid w:val="00BA554E"/>
    <w:rsid w:val="00BA74AA"/>
    <w:rsid w:val="00BB0322"/>
    <w:rsid w:val="00BB0AC8"/>
    <w:rsid w:val="00BB0B7A"/>
    <w:rsid w:val="00BB0C2F"/>
    <w:rsid w:val="00BB1125"/>
    <w:rsid w:val="00BB13F0"/>
    <w:rsid w:val="00BB2D73"/>
    <w:rsid w:val="00BB2FD6"/>
    <w:rsid w:val="00BB405E"/>
    <w:rsid w:val="00BB41E7"/>
    <w:rsid w:val="00BB4A58"/>
    <w:rsid w:val="00BB5604"/>
    <w:rsid w:val="00BB5BA3"/>
    <w:rsid w:val="00BB6C6F"/>
    <w:rsid w:val="00BB6E47"/>
    <w:rsid w:val="00BB6F0E"/>
    <w:rsid w:val="00BB70D0"/>
    <w:rsid w:val="00BB7826"/>
    <w:rsid w:val="00BB787F"/>
    <w:rsid w:val="00BB7BEF"/>
    <w:rsid w:val="00BC0348"/>
    <w:rsid w:val="00BC0C11"/>
    <w:rsid w:val="00BC2928"/>
    <w:rsid w:val="00BC2A6D"/>
    <w:rsid w:val="00BC31EB"/>
    <w:rsid w:val="00BC33CD"/>
    <w:rsid w:val="00BC47BE"/>
    <w:rsid w:val="00BC4EBE"/>
    <w:rsid w:val="00BC4F24"/>
    <w:rsid w:val="00BC648B"/>
    <w:rsid w:val="00BC667C"/>
    <w:rsid w:val="00BC67DA"/>
    <w:rsid w:val="00BC6FB3"/>
    <w:rsid w:val="00BC7736"/>
    <w:rsid w:val="00BC79B4"/>
    <w:rsid w:val="00BC7D6B"/>
    <w:rsid w:val="00BD0E41"/>
    <w:rsid w:val="00BD1B43"/>
    <w:rsid w:val="00BD207A"/>
    <w:rsid w:val="00BD2528"/>
    <w:rsid w:val="00BD2AB4"/>
    <w:rsid w:val="00BD4123"/>
    <w:rsid w:val="00BD44BC"/>
    <w:rsid w:val="00BD48AD"/>
    <w:rsid w:val="00BD5E7A"/>
    <w:rsid w:val="00BD771D"/>
    <w:rsid w:val="00BE05A1"/>
    <w:rsid w:val="00BE0862"/>
    <w:rsid w:val="00BE22CC"/>
    <w:rsid w:val="00BE235E"/>
    <w:rsid w:val="00BE2815"/>
    <w:rsid w:val="00BE3715"/>
    <w:rsid w:val="00BE3BB9"/>
    <w:rsid w:val="00BE4414"/>
    <w:rsid w:val="00BE4591"/>
    <w:rsid w:val="00BE529C"/>
    <w:rsid w:val="00BE52BB"/>
    <w:rsid w:val="00BE620E"/>
    <w:rsid w:val="00BE7142"/>
    <w:rsid w:val="00BE7347"/>
    <w:rsid w:val="00BF1426"/>
    <w:rsid w:val="00BF1EE8"/>
    <w:rsid w:val="00BF23AE"/>
    <w:rsid w:val="00BF387F"/>
    <w:rsid w:val="00BF4026"/>
    <w:rsid w:val="00BF4574"/>
    <w:rsid w:val="00BF4B30"/>
    <w:rsid w:val="00BF4EEB"/>
    <w:rsid w:val="00BF5274"/>
    <w:rsid w:val="00BF5B7F"/>
    <w:rsid w:val="00BF5D02"/>
    <w:rsid w:val="00BF66A2"/>
    <w:rsid w:val="00C00721"/>
    <w:rsid w:val="00C00F10"/>
    <w:rsid w:val="00C01C71"/>
    <w:rsid w:val="00C02827"/>
    <w:rsid w:val="00C028A5"/>
    <w:rsid w:val="00C02A2F"/>
    <w:rsid w:val="00C050EC"/>
    <w:rsid w:val="00C054D0"/>
    <w:rsid w:val="00C05885"/>
    <w:rsid w:val="00C07169"/>
    <w:rsid w:val="00C07298"/>
    <w:rsid w:val="00C10769"/>
    <w:rsid w:val="00C10B0A"/>
    <w:rsid w:val="00C13837"/>
    <w:rsid w:val="00C15CEF"/>
    <w:rsid w:val="00C17930"/>
    <w:rsid w:val="00C207A7"/>
    <w:rsid w:val="00C20CF1"/>
    <w:rsid w:val="00C22766"/>
    <w:rsid w:val="00C22E2B"/>
    <w:rsid w:val="00C22F00"/>
    <w:rsid w:val="00C26A0C"/>
    <w:rsid w:val="00C27302"/>
    <w:rsid w:val="00C27AF1"/>
    <w:rsid w:val="00C306A4"/>
    <w:rsid w:val="00C30CFB"/>
    <w:rsid w:val="00C32430"/>
    <w:rsid w:val="00C32541"/>
    <w:rsid w:val="00C32A4C"/>
    <w:rsid w:val="00C33399"/>
    <w:rsid w:val="00C33515"/>
    <w:rsid w:val="00C335E3"/>
    <w:rsid w:val="00C33F39"/>
    <w:rsid w:val="00C3571E"/>
    <w:rsid w:val="00C3595F"/>
    <w:rsid w:val="00C36294"/>
    <w:rsid w:val="00C365EE"/>
    <w:rsid w:val="00C366F8"/>
    <w:rsid w:val="00C36F0D"/>
    <w:rsid w:val="00C375F4"/>
    <w:rsid w:val="00C37CC6"/>
    <w:rsid w:val="00C4019F"/>
    <w:rsid w:val="00C40586"/>
    <w:rsid w:val="00C40934"/>
    <w:rsid w:val="00C41FEA"/>
    <w:rsid w:val="00C42D8B"/>
    <w:rsid w:val="00C42DAE"/>
    <w:rsid w:val="00C43840"/>
    <w:rsid w:val="00C44F04"/>
    <w:rsid w:val="00C456F3"/>
    <w:rsid w:val="00C45EA7"/>
    <w:rsid w:val="00C463AA"/>
    <w:rsid w:val="00C465A7"/>
    <w:rsid w:val="00C46664"/>
    <w:rsid w:val="00C47EF0"/>
    <w:rsid w:val="00C50DFA"/>
    <w:rsid w:val="00C51A01"/>
    <w:rsid w:val="00C5644D"/>
    <w:rsid w:val="00C564DD"/>
    <w:rsid w:val="00C57044"/>
    <w:rsid w:val="00C57160"/>
    <w:rsid w:val="00C60E8D"/>
    <w:rsid w:val="00C61863"/>
    <w:rsid w:val="00C61BE2"/>
    <w:rsid w:val="00C61C70"/>
    <w:rsid w:val="00C63C81"/>
    <w:rsid w:val="00C63D0F"/>
    <w:rsid w:val="00C63FAF"/>
    <w:rsid w:val="00C64042"/>
    <w:rsid w:val="00C64943"/>
    <w:rsid w:val="00C65F18"/>
    <w:rsid w:val="00C66087"/>
    <w:rsid w:val="00C665FF"/>
    <w:rsid w:val="00C671C0"/>
    <w:rsid w:val="00C70D09"/>
    <w:rsid w:val="00C7135A"/>
    <w:rsid w:val="00C7248C"/>
    <w:rsid w:val="00C73346"/>
    <w:rsid w:val="00C73FBA"/>
    <w:rsid w:val="00C7454E"/>
    <w:rsid w:val="00C75352"/>
    <w:rsid w:val="00C80BC3"/>
    <w:rsid w:val="00C81141"/>
    <w:rsid w:val="00C81B9D"/>
    <w:rsid w:val="00C824DC"/>
    <w:rsid w:val="00C82CF5"/>
    <w:rsid w:val="00C8304D"/>
    <w:rsid w:val="00C83C91"/>
    <w:rsid w:val="00C8508E"/>
    <w:rsid w:val="00C86DBA"/>
    <w:rsid w:val="00C87462"/>
    <w:rsid w:val="00C87510"/>
    <w:rsid w:val="00C908A7"/>
    <w:rsid w:val="00C90BD2"/>
    <w:rsid w:val="00C90C15"/>
    <w:rsid w:val="00C91196"/>
    <w:rsid w:val="00C917AA"/>
    <w:rsid w:val="00C92A61"/>
    <w:rsid w:val="00C9553B"/>
    <w:rsid w:val="00C9726E"/>
    <w:rsid w:val="00C97741"/>
    <w:rsid w:val="00C9776B"/>
    <w:rsid w:val="00CA0F5D"/>
    <w:rsid w:val="00CA178D"/>
    <w:rsid w:val="00CA180B"/>
    <w:rsid w:val="00CA2620"/>
    <w:rsid w:val="00CA2D66"/>
    <w:rsid w:val="00CA535D"/>
    <w:rsid w:val="00CA66C6"/>
    <w:rsid w:val="00CA7B39"/>
    <w:rsid w:val="00CB0923"/>
    <w:rsid w:val="00CB22FD"/>
    <w:rsid w:val="00CB29D6"/>
    <w:rsid w:val="00CB496A"/>
    <w:rsid w:val="00CB5871"/>
    <w:rsid w:val="00CB59B3"/>
    <w:rsid w:val="00CB6094"/>
    <w:rsid w:val="00CB6564"/>
    <w:rsid w:val="00CB6D94"/>
    <w:rsid w:val="00CB7139"/>
    <w:rsid w:val="00CC150D"/>
    <w:rsid w:val="00CC2F3B"/>
    <w:rsid w:val="00CC4EDD"/>
    <w:rsid w:val="00CC67B9"/>
    <w:rsid w:val="00CC6AB8"/>
    <w:rsid w:val="00CC6FCD"/>
    <w:rsid w:val="00CC7AFC"/>
    <w:rsid w:val="00CD0900"/>
    <w:rsid w:val="00CD0C29"/>
    <w:rsid w:val="00CD1797"/>
    <w:rsid w:val="00CD25E4"/>
    <w:rsid w:val="00CD25F5"/>
    <w:rsid w:val="00CD2A12"/>
    <w:rsid w:val="00CD3603"/>
    <w:rsid w:val="00CD3D34"/>
    <w:rsid w:val="00CD3E13"/>
    <w:rsid w:val="00CD5A52"/>
    <w:rsid w:val="00CD76A7"/>
    <w:rsid w:val="00CD7E24"/>
    <w:rsid w:val="00CE072D"/>
    <w:rsid w:val="00CE142D"/>
    <w:rsid w:val="00CE20DF"/>
    <w:rsid w:val="00CE2850"/>
    <w:rsid w:val="00CE3718"/>
    <w:rsid w:val="00CE4FEF"/>
    <w:rsid w:val="00CE5473"/>
    <w:rsid w:val="00CE5B03"/>
    <w:rsid w:val="00CE5DE5"/>
    <w:rsid w:val="00CE60AE"/>
    <w:rsid w:val="00CE6725"/>
    <w:rsid w:val="00CE6752"/>
    <w:rsid w:val="00CE6EC1"/>
    <w:rsid w:val="00CF0663"/>
    <w:rsid w:val="00CF1523"/>
    <w:rsid w:val="00CF200C"/>
    <w:rsid w:val="00CF2DFF"/>
    <w:rsid w:val="00CF2E9B"/>
    <w:rsid w:val="00CF473E"/>
    <w:rsid w:val="00CF4A92"/>
    <w:rsid w:val="00CF4AF0"/>
    <w:rsid w:val="00CF586A"/>
    <w:rsid w:val="00CF5A18"/>
    <w:rsid w:val="00CF5B58"/>
    <w:rsid w:val="00CF5FA0"/>
    <w:rsid w:val="00CF60F3"/>
    <w:rsid w:val="00CF6481"/>
    <w:rsid w:val="00CF6644"/>
    <w:rsid w:val="00CF6807"/>
    <w:rsid w:val="00D00811"/>
    <w:rsid w:val="00D00CBF"/>
    <w:rsid w:val="00D019DC"/>
    <w:rsid w:val="00D026E2"/>
    <w:rsid w:val="00D03ECC"/>
    <w:rsid w:val="00D03F7F"/>
    <w:rsid w:val="00D0515B"/>
    <w:rsid w:val="00D0584C"/>
    <w:rsid w:val="00D05891"/>
    <w:rsid w:val="00D05F5F"/>
    <w:rsid w:val="00D067F3"/>
    <w:rsid w:val="00D069EF"/>
    <w:rsid w:val="00D10AE8"/>
    <w:rsid w:val="00D11C47"/>
    <w:rsid w:val="00D125AB"/>
    <w:rsid w:val="00D1315E"/>
    <w:rsid w:val="00D13B7D"/>
    <w:rsid w:val="00D15F2C"/>
    <w:rsid w:val="00D15F39"/>
    <w:rsid w:val="00D16393"/>
    <w:rsid w:val="00D16572"/>
    <w:rsid w:val="00D16CBD"/>
    <w:rsid w:val="00D16FB5"/>
    <w:rsid w:val="00D179B8"/>
    <w:rsid w:val="00D20CD3"/>
    <w:rsid w:val="00D21084"/>
    <w:rsid w:val="00D2235A"/>
    <w:rsid w:val="00D239E2"/>
    <w:rsid w:val="00D23BA8"/>
    <w:rsid w:val="00D246D4"/>
    <w:rsid w:val="00D24711"/>
    <w:rsid w:val="00D25A9C"/>
    <w:rsid w:val="00D25D3A"/>
    <w:rsid w:val="00D26CB4"/>
    <w:rsid w:val="00D26D10"/>
    <w:rsid w:val="00D26E07"/>
    <w:rsid w:val="00D26E3A"/>
    <w:rsid w:val="00D27105"/>
    <w:rsid w:val="00D30AA1"/>
    <w:rsid w:val="00D30AB5"/>
    <w:rsid w:val="00D30E96"/>
    <w:rsid w:val="00D31781"/>
    <w:rsid w:val="00D31855"/>
    <w:rsid w:val="00D31921"/>
    <w:rsid w:val="00D31A11"/>
    <w:rsid w:val="00D31ECF"/>
    <w:rsid w:val="00D32B77"/>
    <w:rsid w:val="00D33180"/>
    <w:rsid w:val="00D33747"/>
    <w:rsid w:val="00D34064"/>
    <w:rsid w:val="00D36544"/>
    <w:rsid w:val="00D367EE"/>
    <w:rsid w:val="00D371F6"/>
    <w:rsid w:val="00D4212A"/>
    <w:rsid w:val="00D42916"/>
    <w:rsid w:val="00D430B7"/>
    <w:rsid w:val="00D43B7C"/>
    <w:rsid w:val="00D43CAB"/>
    <w:rsid w:val="00D441E3"/>
    <w:rsid w:val="00D500A1"/>
    <w:rsid w:val="00D502EF"/>
    <w:rsid w:val="00D50900"/>
    <w:rsid w:val="00D50C63"/>
    <w:rsid w:val="00D512F5"/>
    <w:rsid w:val="00D53A3A"/>
    <w:rsid w:val="00D53FE9"/>
    <w:rsid w:val="00D55119"/>
    <w:rsid w:val="00D554AB"/>
    <w:rsid w:val="00D5735B"/>
    <w:rsid w:val="00D5743F"/>
    <w:rsid w:val="00D60128"/>
    <w:rsid w:val="00D603BE"/>
    <w:rsid w:val="00D622C8"/>
    <w:rsid w:val="00D62496"/>
    <w:rsid w:val="00D63008"/>
    <w:rsid w:val="00D63AFD"/>
    <w:rsid w:val="00D63B4A"/>
    <w:rsid w:val="00D6455D"/>
    <w:rsid w:val="00D6481F"/>
    <w:rsid w:val="00D65298"/>
    <w:rsid w:val="00D65366"/>
    <w:rsid w:val="00D6544E"/>
    <w:rsid w:val="00D65BA4"/>
    <w:rsid w:val="00D66133"/>
    <w:rsid w:val="00D6625C"/>
    <w:rsid w:val="00D6625F"/>
    <w:rsid w:val="00D67810"/>
    <w:rsid w:val="00D67ED6"/>
    <w:rsid w:val="00D707E7"/>
    <w:rsid w:val="00D7124D"/>
    <w:rsid w:val="00D71609"/>
    <w:rsid w:val="00D72973"/>
    <w:rsid w:val="00D7396D"/>
    <w:rsid w:val="00D743BA"/>
    <w:rsid w:val="00D74BBC"/>
    <w:rsid w:val="00D75A59"/>
    <w:rsid w:val="00D76447"/>
    <w:rsid w:val="00D77580"/>
    <w:rsid w:val="00D80B68"/>
    <w:rsid w:val="00D8171F"/>
    <w:rsid w:val="00D81C6B"/>
    <w:rsid w:val="00D82B34"/>
    <w:rsid w:val="00D82DAD"/>
    <w:rsid w:val="00D83FCC"/>
    <w:rsid w:val="00D841A0"/>
    <w:rsid w:val="00D85123"/>
    <w:rsid w:val="00D85331"/>
    <w:rsid w:val="00D853B6"/>
    <w:rsid w:val="00D862C4"/>
    <w:rsid w:val="00D86F54"/>
    <w:rsid w:val="00D8776C"/>
    <w:rsid w:val="00D87BB9"/>
    <w:rsid w:val="00D90141"/>
    <w:rsid w:val="00D91E07"/>
    <w:rsid w:val="00D92221"/>
    <w:rsid w:val="00D925C4"/>
    <w:rsid w:val="00D926A7"/>
    <w:rsid w:val="00D92D85"/>
    <w:rsid w:val="00D938DE"/>
    <w:rsid w:val="00D942A5"/>
    <w:rsid w:val="00D946D5"/>
    <w:rsid w:val="00D9574D"/>
    <w:rsid w:val="00D966C8"/>
    <w:rsid w:val="00D97377"/>
    <w:rsid w:val="00D97B71"/>
    <w:rsid w:val="00DA08BC"/>
    <w:rsid w:val="00DA2918"/>
    <w:rsid w:val="00DA2959"/>
    <w:rsid w:val="00DA32AB"/>
    <w:rsid w:val="00DA36DD"/>
    <w:rsid w:val="00DA41FC"/>
    <w:rsid w:val="00DA46C0"/>
    <w:rsid w:val="00DA4A5C"/>
    <w:rsid w:val="00DA540A"/>
    <w:rsid w:val="00DA5A77"/>
    <w:rsid w:val="00DA613E"/>
    <w:rsid w:val="00DA65D8"/>
    <w:rsid w:val="00DA76CB"/>
    <w:rsid w:val="00DA7A0B"/>
    <w:rsid w:val="00DB09BD"/>
    <w:rsid w:val="00DB0C9F"/>
    <w:rsid w:val="00DB1484"/>
    <w:rsid w:val="00DB2343"/>
    <w:rsid w:val="00DB3E7F"/>
    <w:rsid w:val="00DB4297"/>
    <w:rsid w:val="00DB49B0"/>
    <w:rsid w:val="00DB4E30"/>
    <w:rsid w:val="00DB4EA9"/>
    <w:rsid w:val="00DB5D9D"/>
    <w:rsid w:val="00DB614E"/>
    <w:rsid w:val="00DB6651"/>
    <w:rsid w:val="00DB69D2"/>
    <w:rsid w:val="00DB6A85"/>
    <w:rsid w:val="00DB6AEF"/>
    <w:rsid w:val="00DB6EFA"/>
    <w:rsid w:val="00DC07C8"/>
    <w:rsid w:val="00DC0EE3"/>
    <w:rsid w:val="00DC23CA"/>
    <w:rsid w:val="00DC2BDE"/>
    <w:rsid w:val="00DC32DE"/>
    <w:rsid w:val="00DC4070"/>
    <w:rsid w:val="00DC42D0"/>
    <w:rsid w:val="00DC4545"/>
    <w:rsid w:val="00DC5C06"/>
    <w:rsid w:val="00DC64AE"/>
    <w:rsid w:val="00DC6794"/>
    <w:rsid w:val="00DC7510"/>
    <w:rsid w:val="00DD175F"/>
    <w:rsid w:val="00DD1D6C"/>
    <w:rsid w:val="00DD25B0"/>
    <w:rsid w:val="00DD2E9F"/>
    <w:rsid w:val="00DD33D7"/>
    <w:rsid w:val="00DD3621"/>
    <w:rsid w:val="00DD3C40"/>
    <w:rsid w:val="00DD46A7"/>
    <w:rsid w:val="00DD66B7"/>
    <w:rsid w:val="00DD6F3F"/>
    <w:rsid w:val="00DE0F48"/>
    <w:rsid w:val="00DE1438"/>
    <w:rsid w:val="00DE18B1"/>
    <w:rsid w:val="00DE1EB8"/>
    <w:rsid w:val="00DE3744"/>
    <w:rsid w:val="00DE5048"/>
    <w:rsid w:val="00DE55FF"/>
    <w:rsid w:val="00DE67A0"/>
    <w:rsid w:val="00DE6ABC"/>
    <w:rsid w:val="00DE7828"/>
    <w:rsid w:val="00DF13D3"/>
    <w:rsid w:val="00DF1905"/>
    <w:rsid w:val="00DF2006"/>
    <w:rsid w:val="00DF24A8"/>
    <w:rsid w:val="00DF2A10"/>
    <w:rsid w:val="00DF35DD"/>
    <w:rsid w:val="00DF3644"/>
    <w:rsid w:val="00DF4C6A"/>
    <w:rsid w:val="00DF5CE5"/>
    <w:rsid w:val="00DF60E6"/>
    <w:rsid w:val="00DF6FC9"/>
    <w:rsid w:val="00DF720F"/>
    <w:rsid w:val="00DF752A"/>
    <w:rsid w:val="00E001BA"/>
    <w:rsid w:val="00E00201"/>
    <w:rsid w:val="00E005E4"/>
    <w:rsid w:val="00E00F3B"/>
    <w:rsid w:val="00E01B66"/>
    <w:rsid w:val="00E02082"/>
    <w:rsid w:val="00E03227"/>
    <w:rsid w:val="00E03677"/>
    <w:rsid w:val="00E04518"/>
    <w:rsid w:val="00E04DDE"/>
    <w:rsid w:val="00E04F15"/>
    <w:rsid w:val="00E05BF9"/>
    <w:rsid w:val="00E07121"/>
    <w:rsid w:val="00E07303"/>
    <w:rsid w:val="00E1095C"/>
    <w:rsid w:val="00E10B2A"/>
    <w:rsid w:val="00E110CA"/>
    <w:rsid w:val="00E117BC"/>
    <w:rsid w:val="00E12935"/>
    <w:rsid w:val="00E12DC8"/>
    <w:rsid w:val="00E12F66"/>
    <w:rsid w:val="00E137A6"/>
    <w:rsid w:val="00E138E9"/>
    <w:rsid w:val="00E13A09"/>
    <w:rsid w:val="00E13CF4"/>
    <w:rsid w:val="00E146F4"/>
    <w:rsid w:val="00E14941"/>
    <w:rsid w:val="00E14B0C"/>
    <w:rsid w:val="00E14CC5"/>
    <w:rsid w:val="00E16C36"/>
    <w:rsid w:val="00E17543"/>
    <w:rsid w:val="00E17CF6"/>
    <w:rsid w:val="00E20218"/>
    <w:rsid w:val="00E20A43"/>
    <w:rsid w:val="00E210B8"/>
    <w:rsid w:val="00E21B25"/>
    <w:rsid w:val="00E2445D"/>
    <w:rsid w:val="00E24909"/>
    <w:rsid w:val="00E24C56"/>
    <w:rsid w:val="00E24D8A"/>
    <w:rsid w:val="00E24EC0"/>
    <w:rsid w:val="00E25D77"/>
    <w:rsid w:val="00E2632F"/>
    <w:rsid w:val="00E26A9A"/>
    <w:rsid w:val="00E2715D"/>
    <w:rsid w:val="00E27F19"/>
    <w:rsid w:val="00E31041"/>
    <w:rsid w:val="00E3119C"/>
    <w:rsid w:val="00E313BB"/>
    <w:rsid w:val="00E31B66"/>
    <w:rsid w:val="00E320A0"/>
    <w:rsid w:val="00E33D87"/>
    <w:rsid w:val="00E3738A"/>
    <w:rsid w:val="00E376FB"/>
    <w:rsid w:val="00E37D4D"/>
    <w:rsid w:val="00E37D7E"/>
    <w:rsid w:val="00E404B5"/>
    <w:rsid w:val="00E4182F"/>
    <w:rsid w:val="00E41B30"/>
    <w:rsid w:val="00E42C96"/>
    <w:rsid w:val="00E442B2"/>
    <w:rsid w:val="00E44905"/>
    <w:rsid w:val="00E45F73"/>
    <w:rsid w:val="00E46162"/>
    <w:rsid w:val="00E46FAE"/>
    <w:rsid w:val="00E503A2"/>
    <w:rsid w:val="00E52A1B"/>
    <w:rsid w:val="00E52E13"/>
    <w:rsid w:val="00E53FA7"/>
    <w:rsid w:val="00E54753"/>
    <w:rsid w:val="00E5640C"/>
    <w:rsid w:val="00E56DE5"/>
    <w:rsid w:val="00E56EBF"/>
    <w:rsid w:val="00E6081F"/>
    <w:rsid w:val="00E61267"/>
    <w:rsid w:val="00E61595"/>
    <w:rsid w:val="00E6173B"/>
    <w:rsid w:val="00E61810"/>
    <w:rsid w:val="00E62D93"/>
    <w:rsid w:val="00E63007"/>
    <w:rsid w:val="00E63B26"/>
    <w:rsid w:val="00E63C21"/>
    <w:rsid w:val="00E65171"/>
    <w:rsid w:val="00E65A30"/>
    <w:rsid w:val="00E65C53"/>
    <w:rsid w:val="00E65D66"/>
    <w:rsid w:val="00E66029"/>
    <w:rsid w:val="00E66664"/>
    <w:rsid w:val="00E70318"/>
    <w:rsid w:val="00E72BF7"/>
    <w:rsid w:val="00E7401B"/>
    <w:rsid w:val="00E7485A"/>
    <w:rsid w:val="00E75442"/>
    <w:rsid w:val="00E76A77"/>
    <w:rsid w:val="00E77096"/>
    <w:rsid w:val="00E80095"/>
    <w:rsid w:val="00E8164E"/>
    <w:rsid w:val="00E821BF"/>
    <w:rsid w:val="00E83E80"/>
    <w:rsid w:val="00E848E8"/>
    <w:rsid w:val="00E85145"/>
    <w:rsid w:val="00E85E01"/>
    <w:rsid w:val="00E86098"/>
    <w:rsid w:val="00E87809"/>
    <w:rsid w:val="00E904D8"/>
    <w:rsid w:val="00E90603"/>
    <w:rsid w:val="00E9228E"/>
    <w:rsid w:val="00E923CD"/>
    <w:rsid w:val="00E926AF"/>
    <w:rsid w:val="00E92B7E"/>
    <w:rsid w:val="00E9391A"/>
    <w:rsid w:val="00E939F1"/>
    <w:rsid w:val="00E945E0"/>
    <w:rsid w:val="00E949CB"/>
    <w:rsid w:val="00E954E5"/>
    <w:rsid w:val="00E9695A"/>
    <w:rsid w:val="00E972C7"/>
    <w:rsid w:val="00E9749B"/>
    <w:rsid w:val="00E97D15"/>
    <w:rsid w:val="00EA03BB"/>
    <w:rsid w:val="00EA041D"/>
    <w:rsid w:val="00EA08AF"/>
    <w:rsid w:val="00EA08F8"/>
    <w:rsid w:val="00EA5683"/>
    <w:rsid w:val="00EA710C"/>
    <w:rsid w:val="00EA74F1"/>
    <w:rsid w:val="00EA7B58"/>
    <w:rsid w:val="00EB0AF3"/>
    <w:rsid w:val="00EB10EF"/>
    <w:rsid w:val="00EB14DF"/>
    <w:rsid w:val="00EB1AA7"/>
    <w:rsid w:val="00EB3D61"/>
    <w:rsid w:val="00EB5220"/>
    <w:rsid w:val="00EB54E6"/>
    <w:rsid w:val="00EB5BC0"/>
    <w:rsid w:val="00EB667B"/>
    <w:rsid w:val="00EC0367"/>
    <w:rsid w:val="00EC0561"/>
    <w:rsid w:val="00EC1647"/>
    <w:rsid w:val="00EC1B15"/>
    <w:rsid w:val="00EC1D69"/>
    <w:rsid w:val="00EC278A"/>
    <w:rsid w:val="00EC27D4"/>
    <w:rsid w:val="00EC2EDB"/>
    <w:rsid w:val="00EC4BD4"/>
    <w:rsid w:val="00EC5377"/>
    <w:rsid w:val="00EC5CB5"/>
    <w:rsid w:val="00EC6DF2"/>
    <w:rsid w:val="00EC70C7"/>
    <w:rsid w:val="00EC70C9"/>
    <w:rsid w:val="00ED0937"/>
    <w:rsid w:val="00ED1258"/>
    <w:rsid w:val="00ED126A"/>
    <w:rsid w:val="00ED1BA0"/>
    <w:rsid w:val="00ED2856"/>
    <w:rsid w:val="00ED32E1"/>
    <w:rsid w:val="00ED3970"/>
    <w:rsid w:val="00ED59C1"/>
    <w:rsid w:val="00ED5A5F"/>
    <w:rsid w:val="00ED5D29"/>
    <w:rsid w:val="00ED6908"/>
    <w:rsid w:val="00ED6BC4"/>
    <w:rsid w:val="00ED6BD6"/>
    <w:rsid w:val="00ED6E1D"/>
    <w:rsid w:val="00ED7A9F"/>
    <w:rsid w:val="00EE0BBD"/>
    <w:rsid w:val="00EE12E2"/>
    <w:rsid w:val="00EE19E3"/>
    <w:rsid w:val="00EE1C0A"/>
    <w:rsid w:val="00EE1FDC"/>
    <w:rsid w:val="00EE24A8"/>
    <w:rsid w:val="00EE4B38"/>
    <w:rsid w:val="00EE5D49"/>
    <w:rsid w:val="00EE6124"/>
    <w:rsid w:val="00EE617F"/>
    <w:rsid w:val="00EE6292"/>
    <w:rsid w:val="00EE630D"/>
    <w:rsid w:val="00EE69B1"/>
    <w:rsid w:val="00EE711F"/>
    <w:rsid w:val="00EE7166"/>
    <w:rsid w:val="00EF0B8A"/>
    <w:rsid w:val="00EF0D4E"/>
    <w:rsid w:val="00EF24FF"/>
    <w:rsid w:val="00EF29F7"/>
    <w:rsid w:val="00EF2A67"/>
    <w:rsid w:val="00EF3739"/>
    <w:rsid w:val="00EF4FF8"/>
    <w:rsid w:val="00EF7CE2"/>
    <w:rsid w:val="00F00322"/>
    <w:rsid w:val="00F00339"/>
    <w:rsid w:val="00F00EAF"/>
    <w:rsid w:val="00F015E3"/>
    <w:rsid w:val="00F029D6"/>
    <w:rsid w:val="00F029D8"/>
    <w:rsid w:val="00F0375D"/>
    <w:rsid w:val="00F03DAF"/>
    <w:rsid w:val="00F043FD"/>
    <w:rsid w:val="00F04972"/>
    <w:rsid w:val="00F04C66"/>
    <w:rsid w:val="00F06747"/>
    <w:rsid w:val="00F06D65"/>
    <w:rsid w:val="00F076A2"/>
    <w:rsid w:val="00F079F0"/>
    <w:rsid w:val="00F103A0"/>
    <w:rsid w:val="00F10A57"/>
    <w:rsid w:val="00F10FA7"/>
    <w:rsid w:val="00F12280"/>
    <w:rsid w:val="00F145C1"/>
    <w:rsid w:val="00F14F96"/>
    <w:rsid w:val="00F15FFC"/>
    <w:rsid w:val="00F16023"/>
    <w:rsid w:val="00F20180"/>
    <w:rsid w:val="00F20643"/>
    <w:rsid w:val="00F20B35"/>
    <w:rsid w:val="00F20DDE"/>
    <w:rsid w:val="00F21A9E"/>
    <w:rsid w:val="00F21F6B"/>
    <w:rsid w:val="00F22F4C"/>
    <w:rsid w:val="00F23EE1"/>
    <w:rsid w:val="00F2443E"/>
    <w:rsid w:val="00F24BD6"/>
    <w:rsid w:val="00F24E7B"/>
    <w:rsid w:val="00F2591B"/>
    <w:rsid w:val="00F307A4"/>
    <w:rsid w:val="00F321AD"/>
    <w:rsid w:val="00F32890"/>
    <w:rsid w:val="00F334F5"/>
    <w:rsid w:val="00F33D38"/>
    <w:rsid w:val="00F3404F"/>
    <w:rsid w:val="00F348B8"/>
    <w:rsid w:val="00F34B5D"/>
    <w:rsid w:val="00F35141"/>
    <w:rsid w:val="00F35D2E"/>
    <w:rsid w:val="00F368CE"/>
    <w:rsid w:val="00F36A83"/>
    <w:rsid w:val="00F371D1"/>
    <w:rsid w:val="00F37BEF"/>
    <w:rsid w:val="00F41F54"/>
    <w:rsid w:val="00F42714"/>
    <w:rsid w:val="00F43E1F"/>
    <w:rsid w:val="00F4473E"/>
    <w:rsid w:val="00F44DF8"/>
    <w:rsid w:val="00F450BE"/>
    <w:rsid w:val="00F463AB"/>
    <w:rsid w:val="00F50C88"/>
    <w:rsid w:val="00F50FCF"/>
    <w:rsid w:val="00F52119"/>
    <w:rsid w:val="00F52246"/>
    <w:rsid w:val="00F53D86"/>
    <w:rsid w:val="00F549D9"/>
    <w:rsid w:val="00F551C7"/>
    <w:rsid w:val="00F55298"/>
    <w:rsid w:val="00F5597D"/>
    <w:rsid w:val="00F55EB0"/>
    <w:rsid w:val="00F57A86"/>
    <w:rsid w:val="00F600B8"/>
    <w:rsid w:val="00F6012E"/>
    <w:rsid w:val="00F6122E"/>
    <w:rsid w:val="00F61681"/>
    <w:rsid w:val="00F620E8"/>
    <w:rsid w:val="00F63AEA"/>
    <w:rsid w:val="00F647DA"/>
    <w:rsid w:val="00F6502D"/>
    <w:rsid w:val="00F65D70"/>
    <w:rsid w:val="00F665CE"/>
    <w:rsid w:val="00F669C8"/>
    <w:rsid w:val="00F66AE4"/>
    <w:rsid w:val="00F7096F"/>
    <w:rsid w:val="00F70DAD"/>
    <w:rsid w:val="00F71310"/>
    <w:rsid w:val="00F717AB"/>
    <w:rsid w:val="00F72182"/>
    <w:rsid w:val="00F73CC6"/>
    <w:rsid w:val="00F74460"/>
    <w:rsid w:val="00F7458A"/>
    <w:rsid w:val="00F74FAB"/>
    <w:rsid w:val="00F7626C"/>
    <w:rsid w:val="00F767CF"/>
    <w:rsid w:val="00F767E4"/>
    <w:rsid w:val="00F8021D"/>
    <w:rsid w:val="00F81050"/>
    <w:rsid w:val="00F81D9A"/>
    <w:rsid w:val="00F83C4E"/>
    <w:rsid w:val="00F84938"/>
    <w:rsid w:val="00F86384"/>
    <w:rsid w:val="00F86DBE"/>
    <w:rsid w:val="00F8718E"/>
    <w:rsid w:val="00F90409"/>
    <w:rsid w:val="00F917C3"/>
    <w:rsid w:val="00F927B7"/>
    <w:rsid w:val="00F93B59"/>
    <w:rsid w:val="00F9620A"/>
    <w:rsid w:val="00F965B0"/>
    <w:rsid w:val="00F97B86"/>
    <w:rsid w:val="00FA0169"/>
    <w:rsid w:val="00FA1403"/>
    <w:rsid w:val="00FA2997"/>
    <w:rsid w:val="00FA40CD"/>
    <w:rsid w:val="00FA508A"/>
    <w:rsid w:val="00FB1CDC"/>
    <w:rsid w:val="00FB29DD"/>
    <w:rsid w:val="00FB2E67"/>
    <w:rsid w:val="00FB3CF9"/>
    <w:rsid w:val="00FB510E"/>
    <w:rsid w:val="00FB5E5C"/>
    <w:rsid w:val="00FB62D7"/>
    <w:rsid w:val="00FB6A40"/>
    <w:rsid w:val="00FB6A47"/>
    <w:rsid w:val="00FC0F91"/>
    <w:rsid w:val="00FC1044"/>
    <w:rsid w:val="00FC1695"/>
    <w:rsid w:val="00FC1832"/>
    <w:rsid w:val="00FC1EBC"/>
    <w:rsid w:val="00FC2ED1"/>
    <w:rsid w:val="00FC46FB"/>
    <w:rsid w:val="00FC526B"/>
    <w:rsid w:val="00FC5F1E"/>
    <w:rsid w:val="00FC6A1E"/>
    <w:rsid w:val="00FC6D8F"/>
    <w:rsid w:val="00FC70EE"/>
    <w:rsid w:val="00FC7D11"/>
    <w:rsid w:val="00FC7E2A"/>
    <w:rsid w:val="00FD0039"/>
    <w:rsid w:val="00FD04DC"/>
    <w:rsid w:val="00FD055E"/>
    <w:rsid w:val="00FD1712"/>
    <w:rsid w:val="00FD2EC4"/>
    <w:rsid w:val="00FD39CF"/>
    <w:rsid w:val="00FD3AD6"/>
    <w:rsid w:val="00FD6386"/>
    <w:rsid w:val="00FE16B3"/>
    <w:rsid w:val="00FE1A70"/>
    <w:rsid w:val="00FE315C"/>
    <w:rsid w:val="00FE3C61"/>
    <w:rsid w:val="00FE505C"/>
    <w:rsid w:val="00FE519C"/>
    <w:rsid w:val="00FE7022"/>
    <w:rsid w:val="00FF0CCC"/>
    <w:rsid w:val="00FF1164"/>
    <w:rsid w:val="00FF274A"/>
    <w:rsid w:val="00FF2D43"/>
    <w:rsid w:val="00FF3388"/>
    <w:rsid w:val="00FF412E"/>
    <w:rsid w:val="00FF517D"/>
    <w:rsid w:val="00FF60EF"/>
    <w:rsid w:val="00FF68A1"/>
    <w:rsid w:val="00FF6EB3"/>
    <w:rsid w:val="00FF6FE9"/>
    <w:rsid w:val="00FF7057"/>
    <w:rsid w:val="00FF7A71"/>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6442"/>
    <o:shapelayout v:ext="edit">
      <o:idmap v:ext="edit" data="1,3,4,5,6"/>
      <o:rules v:ext="edit">
        <o:r id="V:Rule1" type="callout" idref="#_x0000_s3840"/>
        <o:r id="V:Rule2" type="callout" idref="#_x0000_s3841"/>
        <o:r id="V:Rule3" type="arc" idref="#_x0000_s6262"/>
        <o:r id="V:Rule4" type="arc" idref="#_x0000_s6263"/>
        <o:r id="V:Rule5" type="arc" idref="#_x0000_s6293"/>
        <o:r id="V:Rule6" type="arc" idref="#_x0000_s6300"/>
        <o:r id="V:Rule7" type="arc" idref="#_x0000_s6317"/>
        <o:r id="V:Rule8" type="callout" idref="#_x0000_s4365"/>
        <o:r id="V:Rule9" type="callout" idref="#_x0000_s4366"/>
        <o:r id="V:Rule10" type="callout" idref="#_x0000_s4378"/>
        <o:r id="V:Rule11" type="callout" idref="#_x0000_s4379"/>
        <o:r id="V:Rule12" type="callout" idref="#_x0000_s4391"/>
        <o:r id="V:Rule13" type="callout" idref="#_x0000_s4392"/>
        <o:r id="V:Rule14" type="callout" idref="#_x0000_s4402"/>
        <o:r id="V:Rule15" type="callout" idref="#_x0000_s4403"/>
        <o:r id="V:Rule16" type="connector" idref="#_x0000_s6246"/>
        <o:r id="V:Rule17" type="connector" idref="#_x0000_s6289"/>
        <o:r id="V:Rule18" type="connector" idref="#_x0000_s6324"/>
        <o:r id="V:Rule19" type="connector" idref="#_x0000_s6269"/>
        <o:r id="V:Rule20" type="connector" idref="#_x0000_s6321"/>
        <o:r id="V:Rule21" type="connector" idref="#_x0000_s6276"/>
        <o:r id="V:Rule22" type="connector" idref="#_x0000_s6318"/>
        <o:r id="V:Rule23" type="connector" idref="#_x0000_s6335"/>
        <o:r id="V:Rule24" type="connector" idref="#_x0000_s6314"/>
        <o:r id="V:Rule25" type="connector" idref="#_x0000_s6270"/>
        <o:r id="V:Rule26" type="connector" idref="#_x0000_s6274"/>
        <o:r id="V:Rule27" type="connector" idref="#_x0000_s6320"/>
        <o:r id="V:Rule28" type="connector" idref="#_x0000_s6228"/>
        <o:r id="V:Rule29" type="connector" idref="#_x0000_s6214"/>
        <o:r id="V:Rule30" type="connector" idref="#_x0000_s6243"/>
        <o:r id="V:Rule31" type="connector" idref="#_x0000_s6308"/>
        <o:r id="V:Rule32" type="connector" idref="#_x0000_s6281"/>
        <o:r id="V:Rule33" type="connector" idref="#_x0000_s6312"/>
        <o:r id="V:Rule34" type="connector" idref="#_x0000_s6284"/>
        <o:r id="V:Rule35" type="connector" idref="#_x0000_s6244"/>
        <o:r id="V:Rule36" type="connector" idref="#_x0000_s6266"/>
        <o:r id="V:Rule37" type="connector" idref="#_x0000_s6305"/>
        <o:r id="V:Rule38" type="connector" idref="#_x0000_s6230"/>
        <o:r id="V:Rule39" type="connector" idref="#_x0000_s6283"/>
        <o:r id="V:Rule40" type="connector" idref="#_x0000_s6336"/>
        <o:r id="V:Rule41" type="connector" idref="#_x0000_s6259"/>
        <o:r id="V:Rule42" type="connector" idref="#_x0000_s6231"/>
        <o:r id="V:Rule43" type="connector" idref="#_x0000_s6258"/>
        <o:r id="V:Rule44" type="connector" idref="#_x0000_s6299"/>
        <o:r id="V:Rule45" type="connector" idref="#_x0000_s6245"/>
        <o:r id="V:Rule46" type="connector" idref="#_x0000_s6271"/>
        <o:r id="V:Rule47" type="connector" idref="#_x0000_s6247"/>
        <o:r id="V:Rule48" type="connector" idref="#_x0000_s6273"/>
        <o:r id="V:Rule49" type="connector" idref="#_x0000_s6232"/>
        <o:r id="V:Rule50" type="connector" idref="#_x0000_s6310"/>
        <o:r id="V:Rule51" type="connector" idref="#_x0000_s6277"/>
        <o:r id="V:Rule52" type="connector" idref="#_x0000_s6249"/>
        <o:r id="V:Rule53" type="connector" idref="#_x0000_s6248"/>
        <o:r id="V:Rule54" type="connector" idref="#_x0000_s6280"/>
        <o:r id="V:Rule55" type="connector" idref="#_x0000_s6233"/>
        <o:r id="V:Rule56" type="connector" idref="#_x0000_s6234"/>
        <o:r id="V:Rule57" type="connector" idref="#_x0000_s6296"/>
        <o:r id="V:Rule58" type="connector" idref="#_x0000_s6235"/>
        <o:r id="V:Rule59" type="connector" idref="#_x0000_s6304"/>
        <o:r id="V:Rule60" type="connector" idref="#_x0000_s6272"/>
        <o:r id="V:Rule61" type="connector" idref="#_x0000_s6229"/>
        <o:r id="V:Rule62" type="connector" idref="#_x0000_s6309"/>
        <o:r id="V:Rule63" type="connector" idref="#_x0000_s6265"/>
        <o:r id="V:Rule64" type="connector" idref="#_x0000_s6313"/>
        <o:r id="V:Rule65" type="connector" idref="#_x0000_s6290"/>
        <o:r id="V:Rule66" type="connector" idref="#_x0000_s629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qFormat="1"/>
    <w:lsdException w:name="toc 2" w:uiPriority="39" w:qFormat="1"/>
    <w:lsdException w:name="toc 3" w:uiPriority="39" w:qFormat="1"/>
    <w:lsdException w:name="toc 4" w:uiPriority="39" w:qFormat="1"/>
    <w:lsdException w:name="toc 5" w:uiPriority="39"/>
    <w:lsdException w:name="header" w:uiPriority="99"/>
    <w:lsdException w:name="footer" w:uiPriority="99"/>
    <w:lsdException w:name="Strong"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85145"/>
    <w:pPr>
      <w:spacing w:line="320" w:lineRule="atLeast"/>
      <w:jc w:val="both"/>
    </w:pPr>
    <w:rPr>
      <w:sz w:val="22"/>
      <w:szCs w:val="24"/>
      <w:lang w:eastAsia="fr-CH"/>
    </w:rPr>
  </w:style>
  <w:style w:type="paragraph" w:styleId="Heading1">
    <w:name w:val="heading 1"/>
    <w:basedOn w:val="HeadingBase"/>
    <w:next w:val="Heading2"/>
    <w:qFormat/>
    <w:rsid w:val="003E602C"/>
    <w:pPr>
      <w:tabs>
        <w:tab w:val="left" w:pos="2268"/>
      </w:tabs>
      <w:spacing w:before="240" w:after="240"/>
      <w:outlineLvl w:val="0"/>
    </w:pPr>
    <w:rPr>
      <w:color w:val="000080"/>
      <w:sz w:val="48"/>
    </w:rPr>
  </w:style>
  <w:style w:type="paragraph" w:styleId="Heading2">
    <w:name w:val="heading 2"/>
    <w:basedOn w:val="Normal"/>
    <w:next w:val="Normal"/>
    <w:link w:val="Heading2Char"/>
    <w:qFormat/>
    <w:rsid w:val="00952C1B"/>
    <w:pPr>
      <w:keepLines/>
      <w:pBdr>
        <w:top w:val="threeDEngrave" w:sz="12" w:space="1" w:color="auto"/>
      </w:pBdr>
      <w:spacing w:before="240" w:after="240"/>
      <w:outlineLvl w:val="1"/>
    </w:pPr>
    <w:rPr>
      <w:rFonts w:ascii="Arial Narrow" w:hAnsi="Arial Narrow"/>
      <w:sz w:val="40"/>
      <w:szCs w:val="40"/>
    </w:rPr>
  </w:style>
  <w:style w:type="paragraph" w:styleId="Heading3">
    <w:name w:val="heading 3"/>
    <w:basedOn w:val="Normal"/>
    <w:next w:val="Normal"/>
    <w:qFormat/>
    <w:rsid w:val="00AC05FB"/>
    <w:pPr>
      <w:keepNext/>
      <w:spacing w:before="240" w:after="120"/>
      <w:ind w:left="851" w:hanging="851"/>
      <w:outlineLvl w:val="2"/>
    </w:pPr>
    <w:rPr>
      <w:rFonts w:ascii="Arial Narrow" w:hAnsi="Arial Narrow"/>
      <w:kern w:val="32"/>
      <w:sz w:val="32"/>
    </w:rPr>
  </w:style>
  <w:style w:type="paragraph" w:styleId="Heading4">
    <w:name w:val="heading 4"/>
    <w:basedOn w:val="HeadingBase"/>
    <w:next w:val="BodyText"/>
    <w:qFormat/>
    <w:rsid w:val="00651304"/>
    <w:pPr>
      <w:spacing w:before="160" w:after="120"/>
      <w:outlineLvl w:val="3"/>
    </w:pPr>
    <w:rPr>
      <w:sz w:val="28"/>
      <w:szCs w:val="28"/>
    </w:rPr>
  </w:style>
  <w:style w:type="paragraph" w:styleId="Heading5">
    <w:name w:val="heading 5"/>
    <w:basedOn w:val="HeadingBase"/>
    <w:next w:val="BodyText"/>
    <w:link w:val="Heading5Char"/>
    <w:qFormat/>
    <w:rsid w:val="0002156A"/>
    <w:pPr>
      <w:spacing w:before="120" w:after="120"/>
      <w:outlineLvl w:val="4"/>
    </w:pPr>
    <w:rPr>
      <w:szCs w:val="24"/>
    </w:rPr>
  </w:style>
  <w:style w:type="paragraph" w:styleId="Heading6">
    <w:name w:val="heading 6"/>
    <w:basedOn w:val="HeadingBase"/>
    <w:next w:val="Normal"/>
    <w:rsid w:val="0000185B"/>
    <w:pPr>
      <w:ind w:left="1814"/>
      <w:outlineLvl w:val="5"/>
    </w:pPr>
    <w:rPr>
      <w:rFonts w:ascii="Times New Roman" w:hAnsi="Times New Roman"/>
      <w:sz w:val="22"/>
    </w:rPr>
  </w:style>
  <w:style w:type="paragraph" w:styleId="Heading7">
    <w:name w:val="heading 7"/>
    <w:basedOn w:val="Normal"/>
    <w:next w:val="Normal"/>
    <w:rsid w:val="0000185B"/>
    <w:pPr>
      <w:keepNext/>
      <w:keepLines/>
      <w:ind w:left="720"/>
      <w:outlineLvl w:val="6"/>
    </w:pPr>
    <w:rPr>
      <w:rFonts w:ascii="Courier New" w:hAnsi="Courier New"/>
      <w:i/>
      <w:szCs w:val="20"/>
      <w:lang w:val="en-US" w:eastAsia="en-US"/>
    </w:rPr>
  </w:style>
  <w:style w:type="paragraph" w:styleId="Heading8">
    <w:name w:val="heading 8"/>
    <w:basedOn w:val="Normal"/>
    <w:next w:val="Normal"/>
    <w:rsid w:val="0000185B"/>
    <w:pPr>
      <w:keepNext/>
      <w:keepLines/>
      <w:ind w:left="720"/>
      <w:outlineLvl w:val="7"/>
    </w:pPr>
    <w:rPr>
      <w:rFonts w:ascii="Courier New" w:hAnsi="Courier New"/>
      <w:i/>
      <w:szCs w:val="20"/>
      <w:lang w:val="en-US" w:eastAsia="en-US"/>
    </w:rPr>
  </w:style>
  <w:style w:type="paragraph" w:styleId="Heading9">
    <w:name w:val="heading 9"/>
    <w:basedOn w:val="Normal"/>
    <w:next w:val="Normal"/>
    <w:rsid w:val="0000185B"/>
    <w:pPr>
      <w:keepNext/>
      <w:keepLines/>
      <w:ind w:left="720"/>
      <w:outlineLvl w:val="8"/>
    </w:pPr>
    <w:rPr>
      <w:rFonts w:ascii="Courier New" w:hAnsi="Courier New"/>
      <w:i/>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link w:val="HeadingBaseChar"/>
    <w:semiHidden/>
    <w:rsid w:val="0075457F"/>
    <w:pPr>
      <w:keepNext/>
      <w:spacing w:line="320" w:lineRule="atLeast"/>
    </w:pPr>
    <w:rPr>
      <w:rFonts w:ascii="Arial Narrow" w:hAnsi="Arial Narrow"/>
      <w:b/>
      <w:sz w:val="24"/>
      <w:lang w:val="en-GB" w:eastAsia="fr-CH"/>
    </w:rPr>
  </w:style>
  <w:style w:type="character" w:customStyle="1" w:styleId="HeadingBaseChar">
    <w:name w:val="Heading Base Char"/>
    <w:basedOn w:val="DefaultParagraphFont"/>
    <w:link w:val="HeadingBase"/>
    <w:semiHidden/>
    <w:rsid w:val="0075457F"/>
    <w:rPr>
      <w:rFonts w:ascii="Arial Narrow" w:hAnsi="Arial Narrow"/>
      <w:b/>
      <w:sz w:val="24"/>
      <w:lang w:val="en-GB" w:eastAsia="fr-CH" w:bidi="ar-SA"/>
    </w:rPr>
  </w:style>
  <w:style w:type="paragraph" w:styleId="BodyText">
    <w:name w:val="Body Text"/>
    <w:aliases w:val=" Char,Char"/>
    <w:basedOn w:val="Normal"/>
    <w:link w:val="BodyTextChar"/>
    <w:rsid w:val="00A250AF"/>
    <w:rPr>
      <w:szCs w:val="22"/>
      <w:lang w:val="en-US" w:eastAsia="en-US"/>
    </w:rPr>
  </w:style>
  <w:style w:type="character" w:customStyle="1" w:styleId="BodyTextChar">
    <w:name w:val="Body Text Char"/>
    <w:aliases w:val=" Char Char,Char Char"/>
    <w:basedOn w:val="DefaultParagraphFont"/>
    <w:link w:val="BodyText"/>
    <w:rsid w:val="00D34064"/>
    <w:rPr>
      <w:sz w:val="22"/>
      <w:szCs w:val="22"/>
      <w:lang w:val="en-US" w:eastAsia="en-US" w:bidi="ar-SA"/>
    </w:rPr>
  </w:style>
  <w:style w:type="character" w:customStyle="1" w:styleId="GlossaryTermDescriptionChar">
    <w:name w:val="Glossary Term Description Char"/>
    <w:basedOn w:val="DefaultParagraphFont"/>
    <w:link w:val="GlossaryTermDescription"/>
    <w:rsid w:val="00125669"/>
    <w:rPr>
      <w:sz w:val="22"/>
      <w:szCs w:val="22"/>
      <w:lang w:val="en-GB" w:eastAsia="en-US" w:bidi="ar-SA"/>
    </w:rPr>
  </w:style>
  <w:style w:type="paragraph" w:customStyle="1" w:styleId="GlossaryTermDescription">
    <w:name w:val="Glossary Term Description"/>
    <w:basedOn w:val="BodyText"/>
    <w:link w:val="GlossaryTermDescriptionChar"/>
    <w:semiHidden/>
    <w:rsid w:val="00263588"/>
  </w:style>
  <w:style w:type="paragraph" w:customStyle="1" w:styleId="Note">
    <w:name w:val="Note"/>
    <w:basedOn w:val="BodyText"/>
    <w:next w:val="BodyText"/>
    <w:rsid w:val="00263588"/>
    <w:pPr>
      <w:pBdr>
        <w:top w:val="single" w:sz="6" w:space="6" w:color="auto"/>
        <w:bottom w:val="single" w:sz="6" w:space="6" w:color="auto"/>
      </w:pBdr>
      <w:tabs>
        <w:tab w:val="left" w:pos="680"/>
      </w:tabs>
      <w:spacing w:before="240" w:after="240"/>
    </w:pPr>
  </w:style>
  <w:style w:type="paragraph" w:customStyle="1" w:styleId="GuideType">
    <w:name w:val="Guide Type"/>
    <w:basedOn w:val="BodyTextRightAligned"/>
    <w:next w:val="GuideTitle"/>
    <w:semiHidden/>
    <w:rsid w:val="00BC6FB3"/>
    <w:pPr>
      <w:jc w:val="center"/>
    </w:pPr>
    <w:rPr>
      <w:rFonts w:ascii="Arial Narrow" w:hAnsi="Arial Narrow"/>
      <w:b/>
      <w:caps/>
      <w:color w:val="000080"/>
      <w:sz w:val="24"/>
      <w:szCs w:val="24"/>
    </w:rPr>
  </w:style>
  <w:style w:type="paragraph" w:customStyle="1" w:styleId="BodyTextRightAligned">
    <w:name w:val="Body Text (Right Aligned)"/>
    <w:basedOn w:val="Normal"/>
    <w:rsid w:val="00263588"/>
    <w:pPr>
      <w:jc w:val="right"/>
    </w:pPr>
    <w:rPr>
      <w:szCs w:val="22"/>
      <w:lang w:eastAsia="en-US"/>
    </w:rPr>
  </w:style>
  <w:style w:type="paragraph" w:customStyle="1" w:styleId="GuideTitle">
    <w:name w:val="Guide Title"/>
    <w:basedOn w:val="Normal"/>
    <w:next w:val="GuideSub-title"/>
    <w:semiHidden/>
    <w:rsid w:val="00BC6FB3"/>
    <w:pPr>
      <w:spacing w:before="3200"/>
      <w:jc w:val="center"/>
    </w:pPr>
    <w:rPr>
      <w:rFonts w:ascii="Arial Narrow" w:hAnsi="Arial Narrow"/>
      <w:b/>
      <w:color w:val="000080"/>
      <w:sz w:val="56"/>
      <w:szCs w:val="56"/>
      <w:lang w:eastAsia="en-US"/>
    </w:rPr>
  </w:style>
  <w:style w:type="paragraph" w:customStyle="1" w:styleId="GuideSub-title">
    <w:name w:val="Guide Sub-title"/>
    <w:basedOn w:val="Normal"/>
    <w:next w:val="GuideVersion"/>
    <w:semiHidden/>
    <w:rsid w:val="00A637C1"/>
    <w:pPr>
      <w:spacing w:after="600"/>
      <w:jc w:val="center"/>
    </w:pPr>
    <w:rPr>
      <w:rFonts w:ascii="Arial Narrow" w:hAnsi="Arial Narrow"/>
      <w:b/>
      <w:color w:val="333399"/>
      <w:sz w:val="28"/>
      <w:szCs w:val="28"/>
      <w:lang w:eastAsia="en-US"/>
    </w:rPr>
  </w:style>
  <w:style w:type="paragraph" w:customStyle="1" w:styleId="GuideVersion">
    <w:name w:val="Guide Version #"/>
    <w:basedOn w:val="BodyTextRightAligned"/>
    <w:next w:val="GuidePublishingInstitute"/>
    <w:semiHidden/>
    <w:rsid w:val="00C824DC"/>
    <w:pPr>
      <w:spacing w:before="480" w:after="240"/>
    </w:pPr>
    <w:rPr>
      <w:rFonts w:ascii="Arial Narrow" w:hAnsi="Arial Narrow"/>
      <w:b/>
      <w:color w:val="333399"/>
    </w:rPr>
  </w:style>
  <w:style w:type="paragraph" w:customStyle="1" w:styleId="GuidePublishingInstitute">
    <w:name w:val="Guide Publishing Institute"/>
    <w:basedOn w:val="GuideVersion"/>
    <w:semiHidden/>
    <w:rsid w:val="00A728C9"/>
    <w:pPr>
      <w:spacing w:before="0" w:after="0"/>
    </w:pPr>
    <w:rPr>
      <w:sz w:val="28"/>
      <w:szCs w:val="28"/>
    </w:rPr>
  </w:style>
  <w:style w:type="paragraph" w:customStyle="1" w:styleId="TOCTitle">
    <w:name w:val="TOCTitle"/>
    <w:basedOn w:val="Heading1"/>
    <w:semiHidden/>
    <w:rsid w:val="00CF4AF0"/>
    <w:pPr>
      <w:outlineLvl w:val="9"/>
    </w:pPr>
  </w:style>
  <w:style w:type="paragraph" w:styleId="ListBullet2">
    <w:name w:val="List Bullet 2"/>
    <w:basedOn w:val="ListBullet"/>
    <w:rsid w:val="00100CFD"/>
    <w:pPr>
      <w:numPr>
        <w:numId w:val="3"/>
      </w:numPr>
      <w:tabs>
        <w:tab w:val="clear" w:pos="851"/>
      </w:tabs>
      <w:ind w:left="568"/>
    </w:pPr>
  </w:style>
  <w:style w:type="paragraph" w:styleId="ListBullet">
    <w:name w:val="List Bullet"/>
    <w:basedOn w:val="List"/>
    <w:link w:val="ListBulletChar1"/>
    <w:rsid w:val="00CC67B9"/>
    <w:pPr>
      <w:numPr>
        <w:numId w:val="7"/>
      </w:numPr>
      <w:tabs>
        <w:tab w:val="clear" w:pos="340"/>
      </w:tabs>
      <w:spacing w:before="120" w:after="120"/>
    </w:pPr>
  </w:style>
  <w:style w:type="character" w:customStyle="1" w:styleId="CustomItalics">
    <w:name w:val="Custom Italics"/>
    <w:basedOn w:val="DefaultParagraphFont"/>
    <w:rsid w:val="0004411D"/>
    <w:rPr>
      <w:rFonts w:ascii="Arial Narrow" w:hAnsi="Arial Narrow"/>
      <w:i/>
      <w:spacing w:val="6"/>
      <w:sz w:val="21"/>
      <w:szCs w:val="22"/>
      <w:lang w:val="en-GB"/>
    </w:rPr>
  </w:style>
  <w:style w:type="paragraph" w:styleId="ListNumber">
    <w:name w:val="List Number"/>
    <w:basedOn w:val="Normal"/>
    <w:link w:val="ListNumberChar"/>
    <w:rsid w:val="00C3571E"/>
    <w:pPr>
      <w:numPr>
        <w:numId w:val="15"/>
      </w:numPr>
      <w:spacing w:before="60" w:after="60"/>
    </w:pPr>
    <w:rPr>
      <w:szCs w:val="22"/>
    </w:rPr>
  </w:style>
  <w:style w:type="paragraph" w:styleId="TOC3">
    <w:name w:val="toc 3"/>
    <w:basedOn w:val="TOCBase"/>
    <w:next w:val="Normal"/>
    <w:uiPriority w:val="39"/>
    <w:qFormat/>
    <w:rsid w:val="0000185B"/>
    <w:pPr>
      <w:tabs>
        <w:tab w:val="right" w:leader="dot" w:pos="9072"/>
      </w:tabs>
      <w:ind w:left="1134"/>
    </w:pPr>
    <w:rPr>
      <w:sz w:val="24"/>
    </w:rPr>
  </w:style>
  <w:style w:type="paragraph" w:customStyle="1" w:styleId="TOCBase">
    <w:name w:val="TOC Base"/>
    <w:semiHidden/>
    <w:rsid w:val="0000185B"/>
    <w:pPr>
      <w:spacing w:line="320" w:lineRule="atLeast"/>
    </w:pPr>
    <w:rPr>
      <w:lang w:val="en-US" w:eastAsia="fr-CH"/>
    </w:rPr>
  </w:style>
  <w:style w:type="paragraph" w:styleId="TOC2">
    <w:name w:val="toc 2"/>
    <w:basedOn w:val="TOCBase"/>
    <w:next w:val="Normal"/>
    <w:uiPriority w:val="39"/>
    <w:qFormat/>
    <w:rsid w:val="00FD1712"/>
    <w:pPr>
      <w:widowControl w:val="0"/>
      <w:tabs>
        <w:tab w:val="right" w:leader="dot" w:pos="9072"/>
      </w:tabs>
      <w:ind w:left="567"/>
    </w:pPr>
    <w:rPr>
      <w:sz w:val="24"/>
    </w:rPr>
  </w:style>
  <w:style w:type="paragraph" w:styleId="TOC1">
    <w:name w:val="toc 1"/>
    <w:basedOn w:val="Normal"/>
    <w:next w:val="Normal"/>
    <w:uiPriority w:val="39"/>
    <w:qFormat/>
    <w:rsid w:val="006875D5"/>
    <w:pPr>
      <w:widowControl w:val="0"/>
      <w:tabs>
        <w:tab w:val="right" w:leader="dot" w:pos="9072"/>
      </w:tabs>
      <w:spacing w:before="60" w:after="60"/>
    </w:pPr>
    <w:rPr>
      <w:noProof/>
      <w:sz w:val="32"/>
    </w:rPr>
  </w:style>
  <w:style w:type="paragraph" w:styleId="Footer">
    <w:name w:val="footer"/>
    <w:basedOn w:val="Normal"/>
    <w:link w:val="FooterChar"/>
    <w:uiPriority w:val="99"/>
    <w:rsid w:val="00263588"/>
    <w:pPr>
      <w:framePr w:hSpace="181" w:vSpace="181" w:wrap="around" w:vAnchor="text" w:hAnchor="page" w:y="1" w:anchorLock="1"/>
      <w:tabs>
        <w:tab w:val="right" w:pos="9072"/>
      </w:tabs>
    </w:pPr>
    <w:rPr>
      <w:sz w:val="18"/>
      <w:szCs w:val="22"/>
      <w:lang w:eastAsia="en-US"/>
    </w:rPr>
  </w:style>
  <w:style w:type="paragraph" w:styleId="Header">
    <w:name w:val="header"/>
    <w:basedOn w:val="Normal"/>
    <w:link w:val="HeaderChar"/>
    <w:uiPriority w:val="99"/>
    <w:rsid w:val="0000185B"/>
    <w:pPr>
      <w:framePr w:w="9072" w:hSpace="181" w:vSpace="181" w:wrap="around" w:vAnchor="text" w:hAnchor="page" w:x="1419" w:y="1"/>
    </w:pPr>
    <w:rPr>
      <w:rFonts w:ascii="Arial Narrow" w:hAnsi="Arial Narrow"/>
      <w:b/>
      <w:sz w:val="20"/>
    </w:rPr>
  </w:style>
  <w:style w:type="paragraph" w:customStyle="1" w:styleId="TOFTitle">
    <w:name w:val="TOFTitle"/>
    <w:basedOn w:val="TOCTitle"/>
    <w:semiHidden/>
    <w:rsid w:val="0000185B"/>
  </w:style>
  <w:style w:type="paragraph" w:styleId="ListNumber2">
    <w:name w:val="List Number 2"/>
    <w:basedOn w:val="ListNumber"/>
    <w:rsid w:val="004F5A09"/>
    <w:pPr>
      <w:numPr>
        <w:numId w:val="5"/>
      </w:numPr>
    </w:pPr>
  </w:style>
  <w:style w:type="paragraph" w:styleId="List2">
    <w:name w:val="List 2"/>
    <w:basedOn w:val="Normal"/>
    <w:semiHidden/>
    <w:rsid w:val="00D10AE8"/>
    <w:pPr>
      <w:ind w:left="566" w:hanging="283"/>
    </w:pPr>
  </w:style>
  <w:style w:type="paragraph" w:customStyle="1" w:styleId="MarginNote">
    <w:name w:val="Margin Note"/>
    <w:basedOn w:val="BodyText"/>
    <w:next w:val="BodyText"/>
    <w:rsid w:val="00E945E0"/>
    <w:pPr>
      <w:framePr w:w="1985" w:hSpace="181" w:vSpace="181" w:wrap="around" w:vAnchor="text" w:hAnchor="page" w:x="1419" w:y="1"/>
      <w:tabs>
        <w:tab w:val="left" w:pos="567"/>
      </w:tabs>
      <w:spacing w:before="240"/>
    </w:pPr>
    <w:rPr>
      <w:rFonts w:ascii="Arial Narrow" w:hAnsi="Arial Narrow"/>
      <w:i/>
      <w:color w:val="000080"/>
      <w:sz w:val="20"/>
      <w:szCs w:val="20"/>
    </w:rPr>
  </w:style>
  <w:style w:type="paragraph" w:customStyle="1" w:styleId="GlossaryHeading">
    <w:name w:val="Glossary Heading"/>
    <w:basedOn w:val="Normal"/>
    <w:next w:val="GlossaryTerm"/>
    <w:semiHidden/>
    <w:rsid w:val="00263588"/>
    <w:pPr>
      <w:keepNext/>
      <w:spacing w:before="240"/>
    </w:pPr>
    <w:rPr>
      <w:rFonts w:ascii="Arial Narrow" w:hAnsi="Arial Narrow"/>
      <w:b/>
      <w:sz w:val="32"/>
      <w:szCs w:val="22"/>
      <w:lang w:eastAsia="en-US"/>
    </w:rPr>
  </w:style>
  <w:style w:type="paragraph" w:customStyle="1" w:styleId="GlossaryTerm">
    <w:name w:val="Glossary Term"/>
    <w:basedOn w:val="Heading5"/>
    <w:link w:val="GlossaryTermChar"/>
    <w:semiHidden/>
    <w:rsid w:val="00CA0F5D"/>
    <w:pPr>
      <w:outlineLvl w:val="9"/>
    </w:pPr>
    <w:rPr>
      <w:sz w:val="21"/>
    </w:rPr>
  </w:style>
  <w:style w:type="paragraph" w:styleId="ListContinue">
    <w:name w:val="List Continue"/>
    <w:basedOn w:val="List"/>
    <w:link w:val="ListContinueChar"/>
    <w:rsid w:val="00D10AE8"/>
    <w:pPr>
      <w:tabs>
        <w:tab w:val="clear" w:pos="340"/>
      </w:tabs>
      <w:ind w:left="284" w:firstLine="0"/>
    </w:pPr>
  </w:style>
  <w:style w:type="paragraph" w:customStyle="1" w:styleId="MarginIcons">
    <w:name w:val="Margin Icons"/>
    <w:basedOn w:val="Normal"/>
    <w:next w:val="Normal"/>
    <w:semiHidden/>
    <w:rsid w:val="00C824DC"/>
    <w:pPr>
      <w:framePr w:w="1985" w:hSpace="181" w:vSpace="181" w:wrap="around" w:vAnchor="text" w:hAnchor="page" w:x="1419" w:y="171" w:anchorLock="1"/>
      <w:jc w:val="center"/>
    </w:pPr>
    <w:rPr>
      <w:rFonts w:ascii="Arial Narrow" w:hAnsi="Arial Narrow"/>
      <w:b/>
      <w:szCs w:val="22"/>
      <w:lang w:eastAsia="en-US"/>
    </w:rPr>
  </w:style>
  <w:style w:type="paragraph" w:styleId="TOC4">
    <w:name w:val="toc 4"/>
    <w:basedOn w:val="TOCBase"/>
    <w:next w:val="Normal"/>
    <w:uiPriority w:val="39"/>
    <w:qFormat/>
    <w:rsid w:val="0000185B"/>
    <w:pPr>
      <w:tabs>
        <w:tab w:val="right" w:leader="dot" w:pos="9071"/>
      </w:tabs>
      <w:ind w:left="1701"/>
    </w:pPr>
    <w:rPr>
      <w:sz w:val="24"/>
    </w:rPr>
  </w:style>
  <w:style w:type="character" w:customStyle="1" w:styleId="FootnoteNumber">
    <w:name w:val="Footnote Number"/>
    <w:basedOn w:val="DefaultParagraphFont"/>
    <w:semiHidden/>
    <w:rsid w:val="0025303B"/>
    <w:rPr>
      <w:rFonts w:ascii="Times New Roman" w:hAnsi="Times New Roman"/>
      <w:sz w:val="20"/>
      <w:szCs w:val="20"/>
      <w:vertAlign w:val="superscript"/>
    </w:rPr>
  </w:style>
  <w:style w:type="paragraph" w:styleId="ListBullet3">
    <w:name w:val="List Bullet 3"/>
    <w:basedOn w:val="ListBullet2"/>
    <w:semiHidden/>
    <w:rsid w:val="00100CFD"/>
    <w:pPr>
      <w:numPr>
        <w:numId w:val="4"/>
      </w:numPr>
      <w:tabs>
        <w:tab w:val="clear" w:pos="851"/>
      </w:tabs>
    </w:pPr>
  </w:style>
  <w:style w:type="paragraph" w:styleId="ListContinue2">
    <w:name w:val="List Continue 2"/>
    <w:basedOn w:val="List2"/>
    <w:rsid w:val="00EB0AF3"/>
    <w:pPr>
      <w:spacing w:before="60" w:after="60"/>
      <w:ind w:left="567" w:firstLine="0"/>
    </w:pPr>
    <w:rPr>
      <w:lang w:eastAsia="en-US"/>
    </w:rPr>
  </w:style>
  <w:style w:type="paragraph" w:styleId="ListContinue3">
    <w:name w:val="List Continue 3"/>
    <w:basedOn w:val="Normal"/>
    <w:semiHidden/>
    <w:rsid w:val="00EB0AF3"/>
    <w:pPr>
      <w:spacing w:before="60" w:after="60"/>
      <w:ind w:left="851"/>
    </w:pPr>
    <w:rPr>
      <w:lang w:eastAsia="en-US"/>
    </w:rPr>
  </w:style>
  <w:style w:type="paragraph" w:styleId="ListNumber3">
    <w:name w:val="List Number 3"/>
    <w:basedOn w:val="ListNumber2"/>
    <w:semiHidden/>
    <w:rsid w:val="00D10AE8"/>
    <w:pPr>
      <w:numPr>
        <w:numId w:val="2"/>
      </w:numPr>
      <w:tabs>
        <w:tab w:val="clear" w:pos="1060"/>
        <w:tab w:val="num" w:pos="567"/>
      </w:tabs>
      <w:ind w:left="567" w:hanging="283"/>
    </w:pPr>
  </w:style>
  <w:style w:type="character" w:customStyle="1" w:styleId="Subscript">
    <w:name w:val="Subscript"/>
    <w:basedOn w:val="DefaultParagraphFont"/>
    <w:semiHidden/>
    <w:rsid w:val="0000185B"/>
    <w:rPr>
      <w:noProof w:val="0"/>
      <w:sz w:val="16"/>
      <w:vertAlign w:val="subscript"/>
      <w:lang w:val="en-US"/>
    </w:rPr>
  </w:style>
  <w:style w:type="character" w:customStyle="1" w:styleId="Superscript">
    <w:name w:val="Superscript"/>
    <w:basedOn w:val="DefaultParagraphFont"/>
    <w:semiHidden/>
    <w:rsid w:val="0000185B"/>
    <w:rPr>
      <w:noProof w:val="0"/>
      <w:sz w:val="16"/>
      <w:vertAlign w:val="superscript"/>
      <w:lang w:val="en-US"/>
    </w:rPr>
  </w:style>
  <w:style w:type="character" w:styleId="PageNumber">
    <w:name w:val="page number"/>
    <w:basedOn w:val="DefaultParagraphFont"/>
    <w:rsid w:val="0000185B"/>
  </w:style>
  <w:style w:type="paragraph" w:styleId="TOC5">
    <w:name w:val="toc 5"/>
    <w:basedOn w:val="Normal"/>
    <w:next w:val="Normal"/>
    <w:uiPriority w:val="39"/>
    <w:rsid w:val="0078130F"/>
    <w:pPr>
      <w:tabs>
        <w:tab w:val="right" w:leader="dot" w:pos="9062"/>
      </w:tabs>
      <w:ind w:left="2200"/>
    </w:pPr>
    <w:rPr>
      <w:noProof/>
      <w:sz w:val="24"/>
    </w:rPr>
  </w:style>
  <w:style w:type="paragraph" w:customStyle="1" w:styleId="Note-SpecialAttention">
    <w:name w:val="Note - Special Attention"/>
    <w:basedOn w:val="Note"/>
    <w:next w:val="BodyText"/>
    <w:rsid w:val="00263588"/>
    <w:pPr>
      <w:pBdr>
        <w:top w:val="double" w:sz="4" w:space="6" w:color="auto"/>
        <w:bottom w:val="double" w:sz="4" w:space="6" w:color="auto"/>
      </w:pBdr>
      <w:shd w:val="pct10" w:color="auto" w:fill="auto"/>
      <w:tabs>
        <w:tab w:val="left" w:pos="992"/>
      </w:tabs>
      <w:ind w:right="28"/>
    </w:pPr>
  </w:style>
  <w:style w:type="character" w:customStyle="1" w:styleId="CustomBold">
    <w:name w:val="Custom Bold"/>
    <w:rsid w:val="00BA043C"/>
    <w:rPr>
      <w:rFonts w:ascii="Arial Narrow" w:hAnsi="Arial Narrow"/>
      <w:b/>
      <w:spacing w:val="6"/>
      <w:sz w:val="21"/>
      <w:szCs w:val="22"/>
    </w:rPr>
  </w:style>
  <w:style w:type="paragraph" w:customStyle="1" w:styleId="Question">
    <w:name w:val="Question"/>
    <w:basedOn w:val="BodyText"/>
    <w:rsid w:val="00C824DC"/>
    <w:pPr>
      <w:spacing w:before="60" w:after="60"/>
      <w:ind w:left="397"/>
    </w:pPr>
    <w:rPr>
      <w:rFonts w:ascii="Arial Narrow" w:hAnsi="Arial Narrow"/>
      <w:i/>
    </w:rPr>
  </w:style>
  <w:style w:type="table" w:styleId="TableGrid">
    <w:name w:val="Table Grid"/>
    <w:basedOn w:val="TableNormal"/>
    <w:uiPriority w:val="59"/>
    <w:rsid w:val="00125669"/>
    <w:pPr>
      <w:spacing w:before="120" w:after="120"/>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semiHidden/>
    <w:rsid w:val="00DB09BD"/>
    <w:rPr>
      <w:color w:val="0000FF"/>
      <w:u w:val="single"/>
    </w:rPr>
  </w:style>
  <w:style w:type="paragraph" w:customStyle="1" w:styleId="BodyTextFullJustification">
    <w:name w:val="Body Text (Full Justification)"/>
    <w:basedOn w:val="Normal"/>
    <w:rsid w:val="00263588"/>
    <w:rPr>
      <w:szCs w:val="22"/>
      <w:lang w:eastAsia="en-US"/>
    </w:rPr>
  </w:style>
  <w:style w:type="paragraph" w:customStyle="1" w:styleId="Heading-Section">
    <w:name w:val="Heading - Section #"/>
    <w:basedOn w:val="Heading1"/>
    <w:next w:val="Heading2"/>
    <w:semiHidden/>
    <w:rsid w:val="005E4342"/>
    <w:pPr>
      <w:spacing w:after="0"/>
    </w:pPr>
    <w:rPr>
      <w:color w:val="auto"/>
      <w:sz w:val="36"/>
      <w:szCs w:val="36"/>
      <w:lang w:eastAsia="en-US"/>
    </w:rPr>
  </w:style>
  <w:style w:type="paragraph" w:customStyle="1" w:styleId="SideHeading">
    <w:name w:val="Side Heading"/>
    <w:basedOn w:val="MarginNote"/>
    <w:next w:val="Normal"/>
    <w:semiHidden/>
    <w:rsid w:val="0066322D"/>
    <w:pPr>
      <w:framePr w:wrap="around" w:x="1439" w:y="52"/>
      <w:pBdr>
        <w:top w:val="single" w:sz="4" w:space="4" w:color="333399"/>
        <w:bottom w:val="single" w:sz="4" w:space="1" w:color="333399"/>
      </w:pBdr>
    </w:pPr>
    <w:rPr>
      <w:b/>
      <w:i w:val="0"/>
      <w:sz w:val="28"/>
      <w:szCs w:val="28"/>
    </w:rPr>
  </w:style>
  <w:style w:type="paragraph" w:styleId="EndnoteText">
    <w:name w:val="endnote text"/>
    <w:basedOn w:val="Normal"/>
    <w:semiHidden/>
    <w:rsid w:val="00B63C47"/>
    <w:rPr>
      <w:rFonts w:ascii="Arial" w:hAnsi="Arial" w:cs="Arial"/>
      <w:sz w:val="20"/>
      <w:szCs w:val="20"/>
      <w:lang w:eastAsia="en-US"/>
    </w:rPr>
  </w:style>
  <w:style w:type="paragraph" w:customStyle="1" w:styleId="Tablecaption">
    <w:name w:val="Table caption"/>
    <w:basedOn w:val="Caption"/>
    <w:next w:val="BodyText"/>
    <w:semiHidden/>
    <w:rsid w:val="00262AE3"/>
    <w:rPr>
      <w:bCs/>
      <w:szCs w:val="18"/>
    </w:rPr>
  </w:style>
  <w:style w:type="paragraph" w:customStyle="1" w:styleId="Graphicsourcereference">
    <w:name w:val="Graphic source reference"/>
    <w:basedOn w:val="Normal"/>
    <w:next w:val="Normal"/>
    <w:semiHidden/>
    <w:rsid w:val="00263588"/>
    <w:pPr>
      <w:ind w:right="578"/>
    </w:pPr>
    <w:rPr>
      <w:rFonts w:ascii="Arial Narrow" w:hAnsi="Arial Narrow"/>
      <w:spacing w:val="6"/>
      <w:sz w:val="20"/>
      <w:szCs w:val="20"/>
      <w:lang w:eastAsia="en-US"/>
    </w:rPr>
  </w:style>
  <w:style w:type="paragraph" w:customStyle="1" w:styleId="GlossaryofTerms">
    <w:name w:val="Glossary of Terms"/>
    <w:basedOn w:val="Heading1"/>
    <w:next w:val="GlossaryHeading"/>
    <w:semiHidden/>
    <w:rsid w:val="009C65D3"/>
  </w:style>
  <w:style w:type="paragraph" w:styleId="List">
    <w:name w:val="List"/>
    <w:basedOn w:val="Normal"/>
    <w:link w:val="ListChar"/>
    <w:semiHidden/>
    <w:rsid w:val="00125669"/>
    <w:pPr>
      <w:tabs>
        <w:tab w:val="left" w:pos="340"/>
      </w:tabs>
      <w:spacing w:before="60" w:after="60"/>
      <w:ind w:left="340" w:hanging="340"/>
    </w:pPr>
    <w:rPr>
      <w:szCs w:val="22"/>
      <w:lang w:eastAsia="en-US"/>
    </w:rPr>
  </w:style>
  <w:style w:type="paragraph" w:customStyle="1" w:styleId="ListAlpha">
    <w:name w:val="List Alpha"/>
    <w:basedOn w:val="List"/>
    <w:rsid w:val="00D10AE8"/>
    <w:pPr>
      <w:numPr>
        <w:numId w:val="1"/>
      </w:numPr>
      <w:tabs>
        <w:tab w:val="clear" w:pos="340"/>
      </w:tabs>
    </w:pPr>
  </w:style>
  <w:style w:type="paragraph" w:customStyle="1" w:styleId="ListAlpha2">
    <w:name w:val="List Alpha 2"/>
    <w:basedOn w:val="Normal"/>
    <w:semiHidden/>
    <w:rsid w:val="00C3571E"/>
    <w:pPr>
      <w:numPr>
        <w:numId w:val="6"/>
      </w:numPr>
      <w:tabs>
        <w:tab w:val="left" w:pos="851"/>
      </w:tabs>
    </w:pPr>
    <w:rPr>
      <w:sz w:val="24"/>
    </w:rPr>
  </w:style>
  <w:style w:type="paragraph" w:customStyle="1" w:styleId="ListNumberBullet">
    <w:name w:val="List Number Bullet"/>
    <w:basedOn w:val="ListBullet"/>
    <w:link w:val="ListNumberBulletChar"/>
    <w:rsid w:val="00713CCC"/>
    <w:pPr>
      <w:tabs>
        <w:tab w:val="clear" w:pos="284"/>
      </w:tabs>
      <w:ind w:left="568"/>
    </w:pPr>
  </w:style>
  <w:style w:type="paragraph" w:customStyle="1" w:styleId="Quotation">
    <w:name w:val="Quotation"/>
    <w:basedOn w:val="BodyText"/>
    <w:next w:val="QuotationSource"/>
    <w:link w:val="QuotationChar"/>
    <w:rsid w:val="007237CE"/>
    <w:pPr>
      <w:ind w:left="550" w:right="581"/>
    </w:pPr>
    <w:rPr>
      <w:rFonts w:ascii="Arial Narrow" w:hAnsi="Arial Narrow"/>
      <w:i/>
    </w:rPr>
  </w:style>
  <w:style w:type="paragraph" w:customStyle="1" w:styleId="Unittitle">
    <w:name w:val="Unit title"/>
    <w:basedOn w:val="Heading2"/>
    <w:next w:val="Heading3"/>
    <w:semiHidden/>
    <w:rsid w:val="001043D3"/>
    <w:rPr>
      <w:lang w:eastAsia="en-US"/>
    </w:rPr>
  </w:style>
  <w:style w:type="table" w:customStyle="1" w:styleId="Tablebulleted">
    <w:name w:val="Table (bulleted)"/>
    <w:basedOn w:val="TableNormal"/>
    <w:semiHidden/>
    <w:rsid w:val="00A47387"/>
    <w:rPr>
      <w:sz w:val="22"/>
    </w:rPr>
    <w:tblPr>
      <w:tblInd w:w="0" w:type="dxa"/>
      <w:tblCellMar>
        <w:top w:w="0" w:type="dxa"/>
        <w:left w:w="108" w:type="dxa"/>
        <w:bottom w:w="0" w:type="dxa"/>
        <w:right w:w="108" w:type="dxa"/>
      </w:tblCellMar>
    </w:tblPr>
    <w:tblStylePr w:type="lastCol">
      <w:pPr>
        <w:wordWrap/>
        <w:spacing w:beforeLines="0" w:beforeAutospacing="0" w:afterLines="0" w:afterAutospacing="0"/>
      </w:pPr>
      <w:rPr>
        <w:rFonts w:ascii="Times New Roman" w:hAnsi="Times New Roman"/>
        <w:sz w:val="22"/>
      </w:rPr>
    </w:tblStylePr>
  </w:style>
  <w:style w:type="table" w:customStyle="1" w:styleId="Tablebullets">
    <w:name w:val="Table (bullets)"/>
    <w:basedOn w:val="TableNormal"/>
    <w:semiHidden/>
    <w:rsid w:val="003B2D16"/>
    <w:tblPr>
      <w:tblInd w:w="0" w:type="dxa"/>
      <w:tblCellMar>
        <w:top w:w="0" w:type="dxa"/>
        <w:left w:w="108" w:type="dxa"/>
        <w:bottom w:w="0" w:type="dxa"/>
        <w:right w:w="108" w:type="dxa"/>
      </w:tblCellMar>
    </w:tblPr>
    <w:tblStylePr w:type="lastCol">
      <w:pPr>
        <w:wordWrap/>
        <w:spacing w:beforeLines="0" w:beforeAutospacing="0" w:afterLines="0" w:afterAutospacing="0"/>
        <w:ind w:leftChars="0" w:left="284" w:firstLineChars="0" w:hanging="284"/>
        <w:jc w:val="left"/>
        <w:outlineLvl w:val="9"/>
      </w:pPr>
      <w:rPr>
        <w:rFonts w:ascii="Times New Roman" w:hAnsi="Times New Roman"/>
        <w:b w:val="0"/>
        <w:i w:val="0"/>
        <w:sz w:val="22"/>
      </w:rPr>
    </w:tblStylePr>
  </w:style>
  <w:style w:type="character" w:customStyle="1" w:styleId="Heading5Char">
    <w:name w:val="Heading 5 Char"/>
    <w:basedOn w:val="HeadingBaseChar"/>
    <w:link w:val="Heading5"/>
    <w:rsid w:val="00EF0D4E"/>
    <w:rPr>
      <w:rFonts w:ascii="Arial Narrow" w:hAnsi="Arial Narrow"/>
      <w:b/>
      <w:sz w:val="24"/>
      <w:szCs w:val="24"/>
      <w:lang w:val="en-GB" w:eastAsia="fr-CH" w:bidi="ar-SA"/>
    </w:rPr>
  </w:style>
  <w:style w:type="paragraph" w:customStyle="1" w:styleId="GuidePublishingInstitute2">
    <w:name w:val="Guide Publishing Institute 2"/>
    <w:basedOn w:val="GuidePublishingInstitute"/>
    <w:semiHidden/>
    <w:rsid w:val="009E06A0"/>
  </w:style>
  <w:style w:type="character" w:customStyle="1" w:styleId="PublicationDescriptor">
    <w:name w:val="Publication Descriptor"/>
    <w:basedOn w:val="DefaultParagraphFont"/>
    <w:semiHidden/>
    <w:rsid w:val="007E0381"/>
    <w:rPr>
      <w:szCs w:val="22"/>
    </w:rPr>
  </w:style>
  <w:style w:type="paragraph" w:styleId="Caption">
    <w:name w:val="caption"/>
    <w:basedOn w:val="BodyText"/>
    <w:next w:val="BodyText"/>
    <w:link w:val="CaptionChar"/>
    <w:rsid w:val="00BB0322"/>
    <w:pPr>
      <w:spacing w:after="360"/>
    </w:pPr>
    <w:rPr>
      <w:sz w:val="20"/>
      <w:szCs w:val="20"/>
    </w:rPr>
  </w:style>
  <w:style w:type="character" w:styleId="CommentReference">
    <w:name w:val="annotation reference"/>
    <w:basedOn w:val="DefaultParagraphFont"/>
    <w:semiHidden/>
    <w:rsid w:val="00B62077"/>
    <w:rPr>
      <w:sz w:val="16"/>
      <w:szCs w:val="16"/>
    </w:rPr>
  </w:style>
  <w:style w:type="paragraph" w:styleId="CommentText">
    <w:name w:val="annotation text"/>
    <w:basedOn w:val="Normal"/>
    <w:semiHidden/>
    <w:rsid w:val="00B62077"/>
    <w:rPr>
      <w:sz w:val="20"/>
      <w:szCs w:val="20"/>
    </w:rPr>
  </w:style>
  <w:style w:type="paragraph" w:styleId="CommentSubject">
    <w:name w:val="annotation subject"/>
    <w:basedOn w:val="CommentText"/>
    <w:next w:val="CommentText"/>
    <w:semiHidden/>
    <w:rsid w:val="00B62077"/>
    <w:rPr>
      <w:b/>
      <w:bCs/>
    </w:rPr>
  </w:style>
  <w:style w:type="paragraph" w:styleId="BalloonText">
    <w:name w:val="Balloon Text"/>
    <w:basedOn w:val="Normal"/>
    <w:link w:val="BalloonTextChar"/>
    <w:uiPriority w:val="99"/>
    <w:semiHidden/>
    <w:rsid w:val="00B62077"/>
    <w:rPr>
      <w:rFonts w:ascii="Tahoma" w:hAnsi="Tahoma" w:cs="Tahoma"/>
      <w:sz w:val="16"/>
      <w:szCs w:val="16"/>
    </w:rPr>
  </w:style>
  <w:style w:type="numbering" w:styleId="111111">
    <w:name w:val="Outline List 2"/>
    <w:basedOn w:val="NoList"/>
    <w:semiHidden/>
    <w:rsid w:val="00B73895"/>
    <w:pPr>
      <w:numPr>
        <w:numId w:val="12"/>
      </w:numPr>
    </w:pPr>
  </w:style>
  <w:style w:type="numbering" w:styleId="1ai">
    <w:name w:val="Outline List 1"/>
    <w:basedOn w:val="NoList"/>
    <w:semiHidden/>
    <w:rsid w:val="00B73895"/>
    <w:pPr>
      <w:numPr>
        <w:numId w:val="13"/>
      </w:numPr>
    </w:pPr>
  </w:style>
  <w:style w:type="numbering" w:styleId="ArticleSection">
    <w:name w:val="Outline List 3"/>
    <w:basedOn w:val="NoList"/>
    <w:semiHidden/>
    <w:rsid w:val="00B73895"/>
    <w:pPr>
      <w:numPr>
        <w:numId w:val="14"/>
      </w:numPr>
    </w:pPr>
  </w:style>
  <w:style w:type="paragraph" w:styleId="BlockText">
    <w:name w:val="Block Text"/>
    <w:basedOn w:val="Normal"/>
    <w:semiHidden/>
    <w:rsid w:val="00B73895"/>
    <w:pPr>
      <w:ind w:left="1440" w:right="1440"/>
    </w:pPr>
  </w:style>
  <w:style w:type="paragraph" w:styleId="BodyText2">
    <w:name w:val="Body Text 2"/>
    <w:basedOn w:val="Normal"/>
    <w:semiHidden/>
    <w:rsid w:val="00B73895"/>
    <w:pPr>
      <w:spacing w:line="480" w:lineRule="auto"/>
    </w:pPr>
  </w:style>
  <w:style w:type="paragraph" w:styleId="BodyText3">
    <w:name w:val="Body Text 3"/>
    <w:basedOn w:val="Normal"/>
    <w:semiHidden/>
    <w:rsid w:val="00B73895"/>
    <w:rPr>
      <w:sz w:val="16"/>
      <w:szCs w:val="16"/>
    </w:rPr>
  </w:style>
  <w:style w:type="paragraph" w:styleId="BodyTextFirstIndent">
    <w:name w:val="Body Text First Indent"/>
    <w:basedOn w:val="Normal"/>
    <w:semiHidden/>
    <w:rsid w:val="00125669"/>
    <w:pPr>
      <w:ind w:firstLine="210"/>
    </w:pPr>
  </w:style>
  <w:style w:type="paragraph" w:styleId="BodyTextIndent">
    <w:name w:val="Body Text Indent"/>
    <w:basedOn w:val="Normal"/>
    <w:semiHidden/>
    <w:rsid w:val="00B73895"/>
    <w:pPr>
      <w:ind w:left="283"/>
    </w:pPr>
  </w:style>
  <w:style w:type="paragraph" w:styleId="BodyTextFirstIndent2">
    <w:name w:val="Body Text First Indent 2"/>
    <w:basedOn w:val="BodyTextIndent"/>
    <w:semiHidden/>
    <w:rsid w:val="00B73895"/>
    <w:pPr>
      <w:ind w:firstLine="210"/>
    </w:pPr>
  </w:style>
  <w:style w:type="paragraph" w:styleId="BodyTextIndent2">
    <w:name w:val="Body Text Indent 2"/>
    <w:basedOn w:val="Normal"/>
    <w:semiHidden/>
    <w:rsid w:val="00B73895"/>
    <w:pPr>
      <w:spacing w:line="480" w:lineRule="auto"/>
      <w:ind w:left="283"/>
    </w:pPr>
  </w:style>
  <w:style w:type="paragraph" w:styleId="BodyTextIndent3">
    <w:name w:val="Body Text Indent 3"/>
    <w:basedOn w:val="Normal"/>
    <w:semiHidden/>
    <w:rsid w:val="00B73895"/>
    <w:pPr>
      <w:ind w:left="283"/>
    </w:pPr>
    <w:rPr>
      <w:sz w:val="16"/>
      <w:szCs w:val="16"/>
    </w:rPr>
  </w:style>
  <w:style w:type="paragraph" w:styleId="Closing">
    <w:name w:val="Closing"/>
    <w:basedOn w:val="Normal"/>
    <w:semiHidden/>
    <w:rsid w:val="00B73895"/>
    <w:pPr>
      <w:ind w:left="4252"/>
    </w:pPr>
  </w:style>
  <w:style w:type="paragraph" w:styleId="Date">
    <w:name w:val="Date"/>
    <w:basedOn w:val="Normal"/>
    <w:next w:val="Normal"/>
    <w:semiHidden/>
    <w:rsid w:val="00B73895"/>
  </w:style>
  <w:style w:type="paragraph" w:styleId="E-mailSignature">
    <w:name w:val="E-mail Signature"/>
    <w:basedOn w:val="Normal"/>
    <w:semiHidden/>
    <w:rsid w:val="00B73895"/>
  </w:style>
  <w:style w:type="character" w:styleId="Emphasis">
    <w:name w:val="Emphasis"/>
    <w:basedOn w:val="DefaultParagraphFont"/>
    <w:rsid w:val="00B73895"/>
    <w:rPr>
      <w:i/>
      <w:iCs/>
    </w:rPr>
  </w:style>
  <w:style w:type="character" w:styleId="EndnoteReference">
    <w:name w:val="endnote reference"/>
    <w:basedOn w:val="DefaultParagraphFont"/>
    <w:semiHidden/>
    <w:rsid w:val="00B73895"/>
    <w:rPr>
      <w:vertAlign w:val="superscript"/>
    </w:rPr>
  </w:style>
  <w:style w:type="paragraph" w:styleId="EnvelopeAddress">
    <w:name w:val="envelope address"/>
    <w:basedOn w:val="Normal"/>
    <w:semiHidden/>
    <w:rsid w:val="00B73895"/>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B73895"/>
    <w:rPr>
      <w:rFonts w:ascii="Arial" w:hAnsi="Arial" w:cs="Arial"/>
      <w:sz w:val="20"/>
      <w:szCs w:val="20"/>
    </w:rPr>
  </w:style>
  <w:style w:type="character" w:styleId="FollowedHyperlink">
    <w:name w:val="FollowedHyperlink"/>
    <w:basedOn w:val="DefaultParagraphFont"/>
    <w:semiHidden/>
    <w:rsid w:val="00B73895"/>
    <w:rPr>
      <w:color w:val="800080"/>
      <w:u w:val="single"/>
    </w:rPr>
  </w:style>
  <w:style w:type="character" w:styleId="HTMLAcronym">
    <w:name w:val="HTML Acronym"/>
    <w:basedOn w:val="DefaultParagraphFont"/>
    <w:semiHidden/>
    <w:rsid w:val="00B73895"/>
  </w:style>
  <w:style w:type="paragraph" w:styleId="HTMLAddress">
    <w:name w:val="HTML Address"/>
    <w:basedOn w:val="Normal"/>
    <w:semiHidden/>
    <w:rsid w:val="00B73895"/>
    <w:rPr>
      <w:i/>
      <w:iCs/>
    </w:rPr>
  </w:style>
  <w:style w:type="character" w:styleId="HTMLCite">
    <w:name w:val="HTML Cite"/>
    <w:basedOn w:val="DefaultParagraphFont"/>
    <w:semiHidden/>
    <w:rsid w:val="00B73895"/>
    <w:rPr>
      <w:i/>
      <w:iCs/>
    </w:rPr>
  </w:style>
  <w:style w:type="character" w:styleId="HTMLCode">
    <w:name w:val="HTML Code"/>
    <w:basedOn w:val="DefaultParagraphFont"/>
    <w:semiHidden/>
    <w:rsid w:val="00B73895"/>
    <w:rPr>
      <w:rFonts w:ascii="Courier New" w:hAnsi="Courier New" w:cs="Courier New"/>
      <w:sz w:val="20"/>
      <w:szCs w:val="20"/>
    </w:rPr>
  </w:style>
  <w:style w:type="character" w:styleId="HTMLDefinition">
    <w:name w:val="HTML Definition"/>
    <w:basedOn w:val="DefaultParagraphFont"/>
    <w:semiHidden/>
    <w:rsid w:val="00B73895"/>
    <w:rPr>
      <w:i/>
      <w:iCs/>
    </w:rPr>
  </w:style>
  <w:style w:type="character" w:styleId="HTMLKeyboard">
    <w:name w:val="HTML Keyboard"/>
    <w:basedOn w:val="DefaultParagraphFont"/>
    <w:semiHidden/>
    <w:rsid w:val="00B73895"/>
    <w:rPr>
      <w:rFonts w:ascii="Courier New" w:hAnsi="Courier New" w:cs="Courier New"/>
      <w:sz w:val="20"/>
      <w:szCs w:val="20"/>
    </w:rPr>
  </w:style>
  <w:style w:type="paragraph" w:styleId="HTMLPreformatted">
    <w:name w:val="HTML Preformatted"/>
    <w:basedOn w:val="Normal"/>
    <w:semiHidden/>
    <w:rsid w:val="00B73895"/>
    <w:rPr>
      <w:rFonts w:ascii="Courier New" w:hAnsi="Courier New" w:cs="Courier New"/>
      <w:sz w:val="20"/>
      <w:szCs w:val="20"/>
    </w:rPr>
  </w:style>
  <w:style w:type="character" w:styleId="HTMLSample">
    <w:name w:val="HTML Sample"/>
    <w:basedOn w:val="DefaultParagraphFont"/>
    <w:semiHidden/>
    <w:rsid w:val="00B73895"/>
    <w:rPr>
      <w:rFonts w:ascii="Courier New" w:hAnsi="Courier New" w:cs="Courier New"/>
    </w:rPr>
  </w:style>
  <w:style w:type="character" w:styleId="HTMLTypewriter">
    <w:name w:val="HTML Typewriter"/>
    <w:basedOn w:val="DefaultParagraphFont"/>
    <w:semiHidden/>
    <w:rsid w:val="00B73895"/>
    <w:rPr>
      <w:rFonts w:ascii="Courier New" w:hAnsi="Courier New" w:cs="Courier New"/>
      <w:sz w:val="20"/>
      <w:szCs w:val="20"/>
    </w:rPr>
  </w:style>
  <w:style w:type="character" w:styleId="HTMLVariable">
    <w:name w:val="HTML Variable"/>
    <w:basedOn w:val="DefaultParagraphFont"/>
    <w:semiHidden/>
    <w:rsid w:val="00B73895"/>
    <w:rPr>
      <w:i/>
      <w:iCs/>
    </w:rPr>
  </w:style>
  <w:style w:type="character" w:styleId="LineNumber">
    <w:name w:val="line number"/>
    <w:basedOn w:val="DefaultParagraphFont"/>
    <w:semiHidden/>
    <w:rsid w:val="00B73895"/>
  </w:style>
  <w:style w:type="paragraph" w:styleId="List3">
    <w:name w:val="List 3"/>
    <w:basedOn w:val="Normal"/>
    <w:semiHidden/>
    <w:rsid w:val="00B73895"/>
    <w:pPr>
      <w:ind w:left="849" w:hanging="283"/>
    </w:pPr>
  </w:style>
  <w:style w:type="paragraph" w:styleId="List4">
    <w:name w:val="List 4"/>
    <w:basedOn w:val="Normal"/>
    <w:semiHidden/>
    <w:rsid w:val="00B73895"/>
    <w:pPr>
      <w:ind w:left="1132" w:hanging="283"/>
    </w:pPr>
  </w:style>
  <w:style w:type="paragraph" w:styleId="List5">
    <w:name w:val="List 5"/>
    <w:basedOn w:val="Normal"/>
    <w:semiHidden/>
    <w:rsid w:val="00B73895"/>
    <w:pPr>
      <w:ind w:left="1415" w:hanging="283"/>
    </w:pPr>
  </w:style>
  <w:style w:type="paragraph" w:styleId="ListBullet4">
    <w:name w:val="List Bullet 4"/>
    <w:basedOn w:val="Normal"/>
    <w:semiHidden/>
    <w:rsid w:val="00B73895"/>
    <w:pPr>
      <w:numPr>
        <w:numId w:val="8"/>
      </w:numPr>
    </w:pPr>
  </w:style>
  <w:style w:type="paragraph" w:styleId="ListBullet5">
    <w:name w:val="List Bullet 5"/>
    <w:basedOn w:val="Normal"/>
    <w:semiHidden/>
    <w:rsid w:val="00B73895"/>
    <w:pPr>
      <w:numPr>
        <w:numId w:val="9"/>
      </w:numPr>
    </w:pPr>
  </w:style>
  <w:style w:type="paragraph" w:styleId="ListContinue4">
    <w:name w:val="List Continue 4"/>
    <w:basedOn w:val="Normal"/>
    <w:semiHidden/>
    <w:rsid w:val="00B73895"/>
    <w:pPr>
      <w:ind w:left="1132"/>
    </w:pPr>
  </w:style>
  <w:style w:type="paragraph" w:styleId="ListContinue5">
    <w:name w:val="List Continue 5"/>
    <w:basedOn w:val="Normal"/>
    <w:semiHidden/>
    <w:rsid w:val="00B73895"/>
    <w:pPr>
      <w:ind w:left="1415"/>
    </w:pPr>
  </w:style>
  <w:style w:type="paragraph" w:styleId="ListNumber4">
    <w:name w:val="List Number 4"/>
    <w:basedOn w:val="Normal"/>
    <w:semiHidden/>
    <w:rsid w:val="00B73895"/>
    <w:pPr>
      <w:numPr>
        <w:numId w:val="10"/>
      </w:numPr>
    </w:pPr>
  </w:style>
  <w:style w:type="paragraph" w:styleId="ListNumber5">
    <w:name w:val="List Number 5"/>
    <w:basedOn w:val="Normal"/>
    <w:semiHidden/>
    <w:rsid w:val="00B73895"/>
    <w:pPr>
      <w:numPr>
        <w:numId w:val="11"/>
      </w:numPr>
    </w:pPr>
  </w:style>
  <w:style w:type="paragraph" w:styleId="MessageHeader">
    <w:name w:val="Message Header"/>
    <w:basedOn w:val="Normal"/>
    <w:semiHidden/>
    <w:rsid w:val="00B738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B73895"/>
    <w:rPr>
      <w:sz w:val="24"/>
    </w:rPr>
  </w:style>
  <w:style w:type="paragraph" w:styleId="NormalIndent">
    <w:name w:val="Normal Indent"/>
    <w:basedOn w:val="Normal"/>
    <w:semiHidden/>
    <w:rsid w:val="00B73895"/>
    <w:pPr>
      <w:ind w:left="720"/>
    </w:pPr>
  </w:style>
  <w:style w:type="paragraph" w:styleId="NoteHeading">
    <w:name w:val="Note Heading"/>
    <w:basedOn w:val="Normal"/>
    <w:next w:val="Normal"/>
    <w:semiHidden/>
    <w:rsid w:val="00B73895"/>
  </w:style>
  <w:style w:type="paragraph" w:styleId="PlainText">
    <w:name w:val="Plain Text"/>
    <w:basedOn w:val="Normal"/>
    <w:semiHidden/>
    <w:rsid w:val="00B73895"/>
    <w:rPr>
      <w:rFonts w:ascii="Courier New" w:hAnsi="Courier New" w:cs="Courier New"/>
      <w:sz w:val="20"/>
      <w:szCs w:val="20"/>
    </w:rPr>
  </w:style>
  <w:style w:type="paragraph" w:styleId="Salutation">
    <w:name w:val="Salutation"/>
    <w:basedOn w:val="Normal"/>
    <w:next w:val="Normal"/>
    <w:semiHidden/>
    <w:rsid w:val="00B73895"/>
  </w:style>
  <w:style w:type="paragraph" w:styleId="Signature">
    <w:name w:val="Signature"/>
    <w:basedOn w:val="Normal"/>
    <w:semiHidden/>
    <w:rsid w:val="00B73895"/>
    <w:pPr>
      <w:ind w:left="4252"/>
    </w:pPr>
  </w:style>
  <w:style w:type="character" w:styleId="Strong">
    <w:name w:val="Strong"/>
    <w:basedOn w:val="DefaultParagraphFont"/>
    <w:qFormat/>
    <w:rsid w:val="00B73895"/>
    <w:rPr>
      <w:b/>
      <w:bCs/>
    </w:rPr>
  </w:style>
  <w:style w:type="paragraph" w:styleId="Subtitle">
    <w:name w:val="Subtitle"/>
    <w:basedOn w:val="Normal"/>
    <w:rsid w:val="00B73895"/>
    <w:pPr>
      <w:spacing w:after="60"/>
      <w:jc w:val="center"/>
      <w:outlineLvl w:val="1"/>
    </w:pPr>
    <w:rPr>
      <w:rFonts w:ascii="Arial" w:hAnsi="Arial" w:cs="Arial"/>
      <w:sz w:val="24"/>
    </w:rPr>
  </w:style>
  <w:style w:type="table" w:styleId="Table3Deffects1">
    <w:name w:val="Table 3D effects 1"/>
    <w:basedOn w:val="TableNormal"/>
    <w:semiHidden/>
    <w:rsid w:val="00B73895"/>
    <w:pPr>
      <w:spacing w:before="120" w:after="12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73895"/>
    <w:pPr>
      <w:spacing w:before="120" w:after="12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73895"/>
    <w:pPr>
      <w:spacing w:before="120" w:after="12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73895"/>
    <w:pPr>
      <w:spacing w:before="120" w:after="12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73895"/>
    <w:pPr>
      <w:spacing w:before="120" w:after="12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73895"/>
    <w:pPr>
      <w:spacing w:before="120" w:after="12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73895"/>
    <w:pPr>
      <w:spacing w:before="120" w:after="12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73895"/>
    <w:pPr>
      <w:spacing w:before="120" w:after="12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73895"/>
    <w:pPr>
      <w:spacing w:before="120" w:after="12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73895"/>
    <w:pPr>
      <w:spacing w:before="120" w:after="12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73895"/>
    <w:pPr>
      <w:spacing w:before="120" w:after="12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73895"/>
    <w:pPr>
      <w:spacing w:before="120" w:after="12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73895"/>
    <w:pPr>
      <w:spacing w:before="120" w:after="12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73895"/>
    <w:pPr>
      <w:spacing w:before="120" w:after="12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73895"/>
    <w:pPr>
      <w:spacing w:before="120" w:after="12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73895"/>
    <w:pPr>
      <w:spacing w:before="120" w:after="12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73895"/>
    <w:pPr>
      <w:spacing w:before="120" w:after="12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73895"/>
    <w:pPr>
      <w:spacing w:before="120" w:after="12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73895"/>
    <w:pPr>
      <w:spacing w:before="120" w:after="12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73895"/>
    <w:pPr>
      <w:spacing w:before="120" w:after="12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73895"/>
    <w:pPr>
      <w:spacing w:before="120" w:after="12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73895"/>
    <w:pPr>
      <w:spacing w:before="120" w:after="12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73895"/>
    <w:pPr>
      <w:spacing w:before="120" w:after="12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73895"/>
    <w:pPr>
      <w:spacing w:before="120" w:after="12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73895"/>
    <w:pPr>
      <w:spacing w:before="120" w:after="12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73895"/>
    <w:pPr>
      <w:spacing w:before="120" w:after="12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73895"/>
    <w:pPr>
      <w:spacing w:before="120" w:after="12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73895"/>
    <w:pPr>
      <w:spacing w:before="120" w:after="12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73895"/>
    <w:pPr>
      <w:spacing w:before="120" w:after="12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73895"/>
    <w:pPr>
      <w:spacing w:before="120" w:after="12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73895"/>
    <w:pPr>
      <w:spacing w:before="120" w:after="12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73895"/>
    <w:pPr>
      <w:spacing w:before="120" w:after="12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73895"/>
    <w:pPr>
      <w:spacing w:before="120" w:after="12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73895"/>
    <w:pPr>
      <w:spacing w:before="120" w:after="12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73895"/>
    <w:pPr>
      <w:spacing w:before="120" w:after="12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73895"/>
    <w:pPr>
      <w:spacing w:before="120" w:after="12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73895"/>
    <w:pPr>
      <w:spacing w:before="120" w:after="12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73895"/>
    <w:pPr>
      <w:spacing w:before="120" w:after="12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73895"/>
    <w:pPr>
      <w:spacing w:before="120" w:after="12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73895"/>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73895"/>
    <w:pPr>
      <w:spacing w:before="120" w:after="12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73895"/>
    <w:pPr>
      <w:spacing w:before="120" w:after="12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73895"/>
    <w:pPr>
      <w:spacing w:before="120" w:after="12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B73895"/>
    <w:pPr>
      <w:spacing w:before="240" w:after="60"/>
      <w:jc w:val="center"/>
      <w:outlineLvl w:val="0"/>
    </w:pPr>
    <w:rPr>
      <w:rFonts w:ascii="Arial" w:hAnsi="Arial" w:cs="Arial"/>
      <w:b/>
      <w:bCs/>
      <w:kern w:val="28"/>
      <w:sz w:val="32"/>
      <w:szCs w:val="32"/>
    </w:rPr>
  </w:style>
  <w:style w:type="character" w:customStyle="1" w:styleId="GlossaryTermChar">
    <w:name w:val="Glossary Term Char"/>
    <w:basedOn w:val="Heading5Char"/>
    <w:link w:val="GlossaryTerm"/>
    <w:rsid w:val="00EF0D4E"/>
    <w:rPr>
      <w:rFonts w:ascii="Arial Narrow" w:hAnsi="Arial Narrow"/>
      <w:b/>
      <w:sz w:val="21"/>
      <w:szCs w:val="24"/>
      <w:lang w:val="en-GB" w:eastAsia="fr-CH" w:bidi="ar-SA"/>
    </w:rPr>
  </w:style>
  <w:style w:type="paragraph" w:customStyle="1" w:styleId="QuotationSource">
    <w:name w:val="Quotation Source"/>
    <w:basedOn w:val="Quotation"/>
    <w:next w:val="BodyText"/>
    <w:link w:val="QuotationSourceChar"/>
    <w:rsid w:val="00E945E0"/>
    <w:pPr>
      <w:spacing w:after="240"/>
      <w:ind w:left="720" w:right="578" w:hanging="170"/>
    </w:pPr>
    <w:rPr>
      <w:i w:val="0"/>
      <w:spacing w:val="6"/>
      <w:sz w:val="20"/>
      <w:szCs w:val="20"/>
    </w:rPr>
  </w:style>
  <w:style w:type="character" w:customStyle="1" w:styleId="ListChar">
    <w:name w:val="List Char"/>
    <w:basedOn w:val="DefaultParagraphFont"/>
    <w:link w:val="List"/>
    <w:rsid w:val="00445098"/>
    <w:rPr>
      <w:sz w:val="22"/>
      <w:szCs w:val="22"/>
      <w:lang w:val="en-GB" w:eastAsia="en-US" w:bidi="ar-SA"/>
    </w:rPr>
  </w:style>
  <w:style w:type="character" w:customStyle="1" w:styleId="ListBulletChar1">
    <w:name w:val="List Bullet Char1"/>
    <w:basedOn w:val="ListChar"/>
    <w:link w:val="ListBullet"/>
    <w:rsid w:val="00445098"/>
    <w:rPr>
      <w:sz w:val="22"/>
      <w:szCs w:val="22"/>
      <w:lang w:val="en-GB" w:eastAsia="en-US" w:bidi="ar-SA"/>
    </w:rPr>
  </w:style>
  <w:style w:type="character" w:customStyle="1" w:styleId="tnrital">
    <w:name w:val="tnrital"/>
    <w:basedOn w:val="DefaultParagraphFont"/>
    <w:qFormat/>
    <w:rsid w:val="00B77394"/>
    <w:rPr>
      <w:rFonts w:ascii="Times New Roman" w:hAnsi="Times New Roman"/>
      <w:i/>
      <w:sz w:val="26"/>
    </w:rPr>
  </w:style>
  <w:style w:type="character" w:customStyle="1" w:styleId="ListBulletChar">
    <w:name w:val="List Bullet Char"/>
    <w:basedOn w:val="DefaultParagraphFont"/>
    <w:rsid w:val="007D26A6"/>
    <w:rPr>
      <w:sz w:val="22"/>
      <w:szCs w:val="22"/>
      <w:lang w:val="en-GB" w:eastAsia="en-US" w:bidi="ar-SA"/>
    </w:rPr>
  </w:style>
  <w:style w:type="character" w:customStyle="1" w:styleId="FooterChar">
    <w:name w:val="Footer Char"/>
    <w:basedOn w:val="DefaultParagraphFont"/>
    <w:link w:val="Footer"/>
    <w:uiPriority w:val="99"/>
    <w:rsid w:val="000E5500"/>
    <w:rPr>
      <w:sz w:val="18"/>
      <w:szCs w:val="22"/>
      <w:lang w:eastAsia="en-US"/>
    </w:rPr>
  </w:style>
  <w:style w:type="paragraph" w:styleId="DocumentMap">
    <w:name w:val="Document Map"/>
    <w:basedOn w:val="Normal"/>
    <w:link w:val="DocumentMapChar"/>
    <w:rsid w:val="00DA46C0"/>
    <w:rPr>
      <w:rFonts w:ascii="Tahoma" w:hAnsi="Tahoma" w:cs="Tahoma"/>
      <w:sz w:val="16"/>
      <w:szCs w:val="16"/>
    </w:rPr>
  </w:style>
  <w:style w:type="character" w:customStyle="1" w:styleId="DocumentMapChar">
    <w:name w:val="Document Map Char"/>
    <w:basedOn w:val="DefaultParagraphFont"/>
    <w:link w:val="DocumentMap"/>
    <w:rsid w:val="00DA46C0"/>
    <w:rPr>
      <w:rFonts w:ascii="Tahoma" w:hAnsi="Tahoma" w:cs="Tahoma"/>
      <w:sz w:val="16"/>
      <w:szCs w:val="16"/>
      <w:lang w:eastAsia="fr-CH"/>
    </w:rPr>
  </w:style>
  <w:style w:type="character" w:customStyle="1" w:styleId="ListNumberChar">
    <w:name w:val="List Number Char"/>
    <w:basedOn w:val="DefaultParagraphFont"/>
    <w:link w:val="ListNumber"/>
    <w:rsid w:val="00340DDE"/>
    <w:rPr>
      <w:sz w:val="22"/>
      <w:szCs w:val="22"/>
      <w:lang w:eastAsia="fr-CH"/>
    </w:rPr>
  </w:style>
  <w:style w:type="character" w:customStyle="1" w:styleId="ListContinueChar">
    <w:name w:val="List Continue Char"/>
    <w:basedOn w:val="ListChar"/>
    <w:link w:val="ListContinue"/>
    <w:rsid w:val="00340DDE"/>
    <w:rPr>
      <w:sz w:val="22"/>
      <w:szCs w:val="22"/>
      <w:lang w:val="en-GB" w:eastAsia="en-US" w:bidi="ar-SA"/>
    </w:rPr>
  </w:style>
  <w:style w:type="character" w:customStyle="1" w:styleId="QuotationChar">
    <w:name w:val="Quotation Char"/>
    <w:basedOn w:val="BodyTextChar"/>
    <w:link w:val="Quotation"/>
    <w:rsid w:val="008C374A"/>
    <w:rPr>
      <w:rFonts w:ascii="Arial Narrow" w:hAnsi="Arial Narrow"/>
      <w:i/>
      <w:sz w:val="22"/>
      <w:szCs w:val="22"/>
      <w:lang w:val="en-US" w:eastAsia="en-US" w:bidi="ar-SA"/>
    </w:rPr>
  </w:style>
  <w:style w:type="paragraph" w:customStyle="1" w:styleId="body">
    <w:name w:val="body"/>
    <w:basedOn w:val="Normal"/>
    <w:rsid w:val="008C374A"/>
    <w:rPr>
      <w:rFonts w:ascii="Arial" w:hAnsi="Arial" w:cs="Arial"/>
      <w:i/>
      <w:iCs/>
      <w:sz w:val="24"/>
      <w:lang w:val="en-US" w:eastAsia="en-US"/>
    </w:rPr>
  </w:style>
  <w:style w:type="character" w:customStyle="1" w:styleId="ListNumberBulletChar">
    <w:name w:val="List Number Bullet Char"/>
    <w:basedOn w:val="ListBulletChar"/>
    <w:link w:val="ListNumberBullet"/>
    <w:rsid w:val="008C374A"/>
    <w:rPr>
      <w:sz w:val="22"/>
      <w:szCs w:val="22"/>
      <w:lang w:val="en-GB" w:eastAsia="en-US" w:bidi="ar-SA"/>
    </w:rPr>
  </w:style>
  <w:style w:type="paragraph" w:customStyle="1" w:styleId="BulletList1">
    <w:name w:val="Bullet List 1"/>
    <w:basedOn w:val="Normal"/>
    <w:rsid w:val="008C374A"/>
    <w:pPr>
      <w:numPr>
        <w:numId w:val="58"/>
      </w:numPr>
      <w:tabs>
        <w:tab w:val="left" w:pos="0"/>
      </w:tabs>
    </w:pPr>
    <w:rPr>
      <w:sz w:val="24"/>
      <w:szCs w:val="20"/>
      <w:lang w:eastAsia="en-US"/>
    </w:rPr>
  </w:style>
  <w:style w:type="character" w:customStyle="1" w:styleId="Heading2Char">
    <w:name w:val="Heading 2 Char"/>
    <w:basedOn w:val="HeadingBaseChar"/>
    <w:link w:val="Heading2"/>
    <w:rsid w:val="00952C1B"/>
    <w:rPr>
      <w:rFonts w:ascii="Arial Narrow" w:hAnsi="Arial Narrow"/>
      <w:b/>
      <w:sz w:val="40"/>
      <w:szCs w:val="40"/>
      <w:lang w:val="en-GB" w:eastAsia="fr-CH" w:bidi="ar-SA"/>
    </w:rPr>
  </w:style>
  <w:style w:type="character" w:customStyle="1" w:styleId="QuotationSourceChar">
    <w:name w:val="Quotation Source Char"/>
    <w:basedOn w:val="QuotationChar"/>
    <w:link w:val="QuotationSource"/>
    <w:rsid w:val="008C374A"/>
    <w:rPr>
      <w:rFonts w:ascii="Arial Narrow" w:hAnsi="Arial Narrow"/>
      <w:i/>
      <w:spacing w:val="6"/>
      <w:sz w:val="22"/>
      <w:szCs w:val="22"/>
      <w:lang w:val="en-US" w:eastAsia="en-US" w:bidi="ar-SA"/>
    </w:rPr>
  </w:style>
  <w:style w:type="character" w:customStyle="1" w:styleId="CaptionChar">
    <w:name w:val="Caption Char"/>
    <w:basedOn w:val="BodyTextChar"/>
    <w:link w:val="Caption"/>
    <w:rsid w:val="008C374A"/>
    <w:rPr>
      <w:sz w:val="22"/>
      <w:szCs w:val="22"/>
      <w:lang w:val="en-US" w:eastAsia="en-US" w:bidi="ar-SA"/>
    </w:rPr>
  </w:style>
  <w:style w:type="paragraph" w:styleId="ListParagraph">
    <w:name w:val="List Paragraph"/>
    <w:basedOn w:val="Normal"/>
    <w:next w:val="Normal"/>
    <w:uiPriority w:val="34"/>
    <w:qFormat/>
    <w:rsid w:val="00BC2928"/>
    <w:pPr>
      <w:ind w:left="720"/>
      <w:contextualSpacing/>
    </w:pPr>
    <w:rPr>
      <w:rFonts w:eastAsia="Calibri"/>
      <w:szCs w:val="22"/>
      <w:lang w:val="en-US" w:eastAsia="en-US"/>
    </w:rPr>
  </w:style>
  <w:style w:type="paragraph" w:customStyle="1" w:styleId="Merk">
    <w:name w:val="Merk"/>
    <w:basedOn w:val="Normal"/>
    <w:rsid w:val="008C374A"/>
    <w:pPr>
      <w:ind w:left="431" w:hanging="431"/>
    </w:pPr>
    <w:rPr>
      <w:rFonts w:ascii="Arial" w:hAnsi="Arial"/>
      <w:sz w:val="24"/>
      <w:szCs w:val="20"/>
      <w:lang w:eastAsia="en-US"/>
    </w:rPr>
  </w:style>
  <w:style w:type="paragraph" w:customStyle="1" w:styleId="Figurecaption">
    <w:name w:val="Figure caption"/>
    <w:basedOn w:val="Caption"/>
    <w:link w:val="FigurecaptionChar"/>
    <w:rsid w:val="002E7CED"/>
    <w:pPr>
      <w:tabs>
        <w:tab w:val="left" w:pos="1134"/>
      </w:tabs>
      <w:spacing w:before="360" w:after="120"/>
      <w:ind w:left="1134" w:hanging="1134"/>
    </w:pPr>
    <w:rPr>
      <w:rFonts w:ascii="Arial" w:hAnsi="Arial"/>
      <w:b/>
      <w:bCs/>
      <w:lang w:val="en-ZA"/>
    </w:rPr>
  </w:style>
  <w:style w:type="character" w:customStyle="1" w:styleId="FigurecaptionChar">
    <w:name w:val="Figure caption Char"/>
    <w:basedOn w:val="CaptionChar"/>
    <w:link w:val="Figurecaption"/>
    <w:rsid w:val="002E7CED"/>
    <w:rPr>
      <w:rFonts w:ascii="Arial" w:hAnsi="Arial"/>
      <w:b/>
      <w:bCs/>
      <w:sz w:val="22"/>
      <w:szCs w:val="22"/>
      <w:lang w:val="en-US" w:eastAsia="en-US" w:bidi="ar-SA"/>
    </w:rPr>
  </w:style>
  <w:style w:type="character" w:styleId="FootnoteReference">
    <w:name w:val="footnote reference"/>
    <w:basedOn w:val="DefaultParagraphFont"/>
    <w:rsid w:val="002E7CED"/>
    <w:rPr>
      <w:vertAlign w:val="superscript"/>
    </w:rPr>
  </w:style>
  <w:style w:type="character" w:customStyle="1" w:styleId="HeaderChar">
    <w:name w:val="Header Char"/>
    <w:basedOn w:val="DefaultParagraphFont"/>
    <w:link w:val="Header"/>
    <w:uiPriority w:val="99"/>
    <w:rsid w:val="0024509E"/>
    <w:rPr>
      <w:rFonts w:ascii="Arial Narrow" w:hAnsi="Arial Narrow"/>
      <w:b/>
      <w:szCs w:val="24"/>
      <w:lang w:eastAsia="fr-CH"/>
    </w:rPr>
  </w:style>
  <w:style w:type="character" w:styleId="PlaceholderText">
    <w:name w:val="Placeholder Text"/>
    <w:basedOn w:val="DefaultParagraphFont"/>
    <w:uiPriority w:val="99"/>
    <w:semiHidden/>
    <w:rsid w:val="002B34BF"/>
    <w:rPr>
      <w:color w:val="808080"/>
    </w:rPr>
  </w:style>
  <w:style w:type="character" w:customStyle="1" w:styleId="BalloonTextChar">
    <w:name w:val="Balloon Text Char"/>
    <w:basedOn w:val="DefaultParagraphFont"/>
    <w:link w:val="BalloonText"/>
    <w:uiPriority w:val="99"/>
    <w:semiHidden/>
    <w:rsid w:val="00173A01"/>
    <w:rPr>
      <w:rFonts w:ascii="Tahoma" w:hAnsi="Tahoma" w:cs="Tahoma"/>
      <w:sz w:val="16"/>
      <w:szCs w:val="16"/>
      <w:lang w:eastAsia="fr-CH"/>
    </w:rPr>
  </w:style>
  <w:style w:type="character" w:customStyle="1" w:styleId="Arialnarrow">
    <w:name w:val="Arial _narrow"/>
    <w:uiPriority w:val="1"/>
    <w:qFormat/>
    <w:rsid w:val="005A0BF9"/>
    <w:rPr>
      <w:rFonts w:ascii="Arial Narrow" w:hAnsi="Arial Narrow"/>
      <w:b/>
      <w:sz w:val="22"/>
      <w:lang w:val="en-ZA"/>
    </w:rPr>
  </w:style>
  <w:style w:type="character" w:customStyle="1" w:styleId="Style1">
    <w:name w:val="Style1"/>
    <w:basedOn w:val="DefaultParagraphFont"/>
    <w:qFormat/>
    <w:rsid w:val="00752F6E"/>
    <w:rPr>
      <w:rFonts w:ascii="Times New Roman" w:hAnsi="Times New Roman" w:cs="Arial"/>
      <w:i/>
      <w:sz w:val="24"/>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Base">
    <w:name w:val="111111"/>
    <w:pPr>
      <w:numPr>
        <w:numId w:val="12"/>
      </w:numPr>
    </w:pPr>
  </w:style>
  <w:style w:type="numbering" w:customStyle="1" w:styleId="HeadingBaseChar">
    <w:name w:val="ArticleSection"/>
    <w:pPr>
      <w:numPr>
        <w:numId w:val="14"/>
      </w:numPr>
    </w:pPr>
  </w:style>
  <w:style w:type="numbering" w:customStyle="1" w:styleId="BodyText">
    <w:name w:val="1ai"/>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025957">
      <w:bodyDiv w:val="1"/>
      <w:marLeft w:val="0"/>
      <w:marRight w:val="0"/>
      <w:marTop w:val="0"/>
      <w:marBottom w:val="0"/>
      <w:divBdr>
        <w:top w:val="none" w:sz="0" w:space="0" w:color="auto"/>
        <w:left w:val="none" w:sz="0" w:space="0" w:color="auto"/>
        <w:bottom w:val="none" w:sz="0" w:space="0" w:color="auto"/>
        <w:right w:val="none" w:sz="0" w:space="0" w:color="auto"/>
      </w:divBdr>
    </w:div>
    <w:div w:id="849836616">
      <w:bodyDiv w:val="1"/>
      <w:marLeft w:val="0"/>
      <w:marRight w:val="0"/>
      <w:marTop w:val="0"/>
      <w:marBottom w:val="0"/>
      <w:divBdr>
        <w:top w:val="none" w:sz="0" w:space="0" w:color="auto"/>
        <w:left w:val="none" w:sz="0" w:space="0" w:color="auto"/>
        <w:bottom w:val="none" w:sz="0" w:space="0" w:color="auto"/>
        <w:right w:val="none" w:sz="0" w:space="0" w:color="auto"/>
      </w:divBdr>
    </w:div>
    <w:div w:id="1140422398">
      <w:bodyDiv w:val="1"/>
      <w:marLeft w:val="0"/>
      <w:marRight w:val="0"/>
      <w:marTop w:val="0"/>
      <w:marBottom w:val="0"/>
      <w:divBdr>
        <w:top w:val="none" w:sz="0" w:space="0" w:color="auto"/>
        <w:left w:val="none" w:sz="0" w:space="0" w:color="auto"/>
        <w:bottom w:val="none" w:sz="0" w:space="0" w:color="auto"/>
        <w:right w:val="none" w:sz="0" w:space="0" w:color="auto"/>
      </w:divBdr>
    </w:div>
    <w:div w:id="18778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5.emf"/><Relationship Id="rId21" Type="http://schemas.openxmlformats.org/officeDocument/2006/relationships/image" Target="media/image5.wmf"/><Relationship Id="rId42" Type="http://schemas.openxmlformats.org/officeDocument/2006/relationships/image" Target="media/image12.wmf"/><Relationship Id="rId47" Type="http://schemas.openxmlformats.org/officeDocument/2006/relationships/image" Target="media/image15.emf"/><Relationship Id="rId63" Type="http://schemas.openxmlformats.org/officeDocument/2006/relationships/header" Target="header7.xml"/><Relationship Id="rId68" Type="http://schemas.openxmlformats.org/officeDocument/2006/relationships/header" Target="header9.xml"/><Relationship Id="rId84" Type="http://schemas.openxmlformats.org/officeDocument/2006/relationships/image" Target="media/image33.png"/><Relationship Id="rId89" Type="http://schemas.openxmlformats.org/officeDocument/2006/relationships/oleObject" Target="embeddings/oleObject18.bin"/><Relationship Id="rId112" Type="http://schemas.openxmlformats.org/officeDocument/2006/relationships/image" Target="media/image50.emf"/><Relationship Id="rId16" Type="http://schemas.openxmlformats.org/officeDocument/2006/relationships/oleObject" Target="embeddings/oleObject1.bin"/><Relationship Id="rId107" Type="http://schemas.openxmlformats.org/officeDocument/2006/relationships/image" Target="media/image45.emf"/><Relationship Id="rId11" Type="http://schemas.openxmlformats.org/officeDocument/2006/relationships/header" Target="header1.xml"/><Relationship Id="rId32" Type="http://schemas.openxmlformats.org/officeDocument/2006/relationships/chart" Target="charts/chart2.xml"/><Relationship Id="rId37" Type="http://schemas.openxmlformats.org/officeDocument/2006/relationships/footer" Target="footer4.xml"/><Relationship Id="rId53" Type="http://schemas.openxmlformats.org/officeDocument/2006/relationships/image" Target="media/image20.wmf"/><Relationship Id="rId58" Type="http://schemas.openxmlformats.org/officeDocument/2006/relationships/oleObject" Target="embeddings/oleObject15.bin"/><Relationship Id="rId74" Type="http://schemas.openxmlformats.org/officeDocument/2006/relationships/header" Target="header14.xml"/><Relationship Id="rId79" Type="http://schemas.openxmlformats.org/officeDocument/2006/relationships/image" Target="http://mathforum.org/alejandre/workshops/tetrahedron.net.gif" TargetMode="External"/><Relationship Id="rId102" Type="http://schemas.openxmlformats.org/officeDocument/2006/relationships/image" Target="media/image40.emf"/><Relationship Id="rId123" Type="http://schemas.openxmlformats.org/officeDocument/2006/relationships/header" Target="header23.xml"/><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image" Target="media/image31.png"/><Relationship Id="rId90" Type="http://schemas.openxmlformats.org/officeDocument/2006/relationships/image" Target="media/image35.wmf"/><Relationship Id="rId95" Type="http://schemas.openxmlformats.org/officeDocument/2006/relationships/header" Target="header20.xml"/><Relationship Id="rId19" Type="http://schemas.openxmlformats.org/officeDocument/2006/relationships/image" Target="media/image4.wmf"/><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header" Target="header4.xml"/><Relationship Id="rId43" Type="http://schemas.openxmlformats.org/officeDocument/2006/relationships/oleObject" Target="embeddings/oleObject10.bin"/><Relationship Id="rId48" Type="http://schemas.openxmlformats.org/officeDocument/2006/relationships/image" Target="media/image16.wmf"/><Relationship Id="rId56" Type="http://schemas.openxmlformats.org/officeDocument/2006/relationships/oleObject" Target="embeddings/oleObject14.bin"/><Relationship Id="rId64" Type="http://schemas.openxmlformats.org/officeDocument/2006/relationships/header" Target="header8.xml"/><Relationship Id="rId69" Type="http://schemas.openxmlformats.org/officeDocument/2006/relationships/header" Target="header10.xml"/><Relationship Id="rId77" Type="http://schemas.openxmlformats.org/officeDocument/2006/relationships/oleObject" Target="embeddings/oleObject17.bin"/><Relationship Id="rId100" Type="http://schemas.openxmlformats.org/officeDocument/2006/relationships/image" Target="media/image38.emf"/><Relationship Id="rId105" Type="http://schemas.openxmlformats.org/officeDocument/2006/relationships/image" Target="media/image43.emf"/><Relationship Id="rId113" Type="http://schemas.openxmlformats.org/officeDocument/2006/relationships/image" Target="media/image51.emf"/><Relationship Id="rId118" Type="http://schemas.openxmlformats.org/officeDocument/2006/relationships/image" Target="media/image56.emf"/><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image" Target="media/image27.png"/><Relationship Id="rId80" Type="http://schemas.openxmlformats.org/officeDocument/2006/relationships/image" Target="media/image30.gif"/><Relationship Id="rId85" Type="http://schemas.openxmlformats.org/officeDocument/2006/relationships/header" Target="header16.xml"/><Relationship Id="rId93" Type="http://schemas.openxmlformats.org/officeDocument/2006/relationships/oleObject" Target="embeddings/oleObject20.bin"/><Relationship Id="rId98" Type="http://schemas.openxmlformats.org/officeDocument/2006/relationships/hyperlink" Target="http://findarticles.com/p/articles/mi_qa3673/is_200207/ai_n9108132/pg_2" TargetMode="External"/><Relationship Id="rId121"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0.png"/><Relationship Id="rId38" Type="http://schemas.openxmlformats.org/officeDocument/2006/relationships/header" Target="header5.xml"/><Relationship Id="rId46" Type="http://schemas.openxmlformats.org/officeDocument/2006/relationships/oleObject" Target="embeddings/oleObject11.bin"/><Relationship Id="rId59" Type="http://schemas.openxmlformats.org/officeDocument/2006/relationships/image" Target="media/image23.wmf"/><Relationship Id="rId67" Type="http://schemas.openxmlformats.org/officeDocument/2006/relationships/image" Target="media/image26.emf"/><Relationship Id="rId103" Type="http://schemas.openxmlformats.org/officeDocument/2006/relationships/image" Target="media/image41.emf"/><Relationship Id="rId108" Type="http://schemas.openxmlformats.org/officeDocument/2006/relationships/image" Target="media/image46.emf"/><Relationship Id="rId116" Type="http://schemas.openxmlformats.org/officeDocument/2006/relationships/image" Target="media/image54.emf"/><Relationship Id="rId124"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oleObject" Target="embeddings/oleObject9.bin"/><Relationship Id="rId54" Type="http://schemas.openxmlformats.org/officeDocument/2006/relationships/oleObject" Target="embeddings/oleObject13.bin"/><Relationship Id="rId62" Type="http://schemas.openxmlformats.org/officeDocument/2006/relationships/header" Target="header6.xml"/><Relationship Id="rId70" Type="http://schemas.openxmlformats.org/officeDocument/2006/relationships/header" Target="header11.xml"/><Relationship Id="rId75" Type="http://schemas.openxmlformats.org/officeDocument/2006/relationships/header" Target="header15.xml"/><Relationship Id="rId83" Type="http://schemas.openxmlformats.org/officeDocument/2006/relationships/image" Target="media/image32.png"/><Relationship Id="rId88" Type="http://schemas.openxmlformats.org/officeDocument/2006/relationships/image" Target="media/image34.wmf"/><Relationship Id="rId91" Type="http://schemas.openxmlformats.org/officeDocument/2006/relationships/oleObject" Target="embeddings/oleObject19.bin"/><Relationship Id="rId96" Type="http://schemas.openxmlformats.org/officeDocument/2006/relationships/header" Target="header21.xml"/><Relationship Id="rId111"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footer" Target="footer3.xml"/><Relationship Id="rId49" Type="http://schemas.openxmlformats.org/officeDocument/2006/relationships/oleObject" Target="embeddings/oleObject12.bin"/><Relationship Id="rId57" Type="http://schemas.openxmlformats.org/officeDocument/2006/relationships/image" Target="media/image22.wmf"/><Relationship Id="rId106" Type="http://schemas.openxmlformats.org/officeDocument/2006/relationships/image" Target="media/image44.emf"/><Relationship Id="rId114" Type="http://schemas.openxmlformats.org/officeDocument/2006/relationships/image" Target="media/image52.emf"/><Relationship Id="rId119" Type="http://schemas.openxmlformats.org/officeDocument/2006/relationships/image" Target="media/image57.emf"/><Relationship Id="rId10" Type="http://schemas.openxmlformats.org/officeDocument/2006/relationships/hyperlink" Target="http://creativecommons.org/licenses/by-nc-sa/2.5/za" TargetMode="External"/><Relationship Id="rId31" Type="http://schemas.openxmlformats.org/officeDocument/2006/relationships/chart" Target="charts/chart1.xml"/><Relationship Id="rId44" Type="http://schemas.openxmlformats.org/officeDocument/2006/relationships/image" Target="media/image13.wmf"/><Relationship Id="rId52" Type="http://schemas.openxmlformats.org/officeDocument/2006/relationships/image" Target="media/image19.wmf"/><Relationship Id="rId60" Type="http://schemas.openxmlformats.org/officeDocument/2006/relationships/oleObject" Target="embeddings/oleObject16.bin"/><Relationship Id="rId65" Type="http://schemas.openxmlformats.org/officeDocument/2006/relationships/hyperlink" Target="http://www.utm.edu/research/primes/notes/faq/" TargetMode="External"/><Relationship Id="rId73" Type="http://schemas.openxmlformats.org/officeDocument/2006/relationships/header" Target="header13.xml"/><Relationship Id="rId78" Type="http://schemas.openxmlformats.org/officeDocument/2006/relationships/image" Target="media/image29.gif"/><Relationship Id="rId81" Type="http://schemas.openxmlformats.org/officeDocument/2006/relationships/image" Target="http://mathforum.org/alejandre/workshops/cube.net.gif" TargetMode="External"/><Relationship Id="rId86" Type="http://schemas.openxmlformats.org/officeDocument/2006/relationships/header" Target="header17.xml"/><Relationship Id="rId94" Type="http://schemas.openxmlformats.org/officeDocument/2006/relationships/header" Target="header19.xml"/><Relationship Id="rId99" Type="http://schemas.openxmlformats.org/officeDocument/2006/relationships/image" Target="media/image37.emf"/><Relationship Id="rId101" Type="http://schemas.openxmlformats.org/officeDocument/2006/relationships/image" Target="media/image39.emf"/><Relationship Id="rId122" Type="http://schemas.openxmlformats.org/officeDocument/2006/relationships/header" Target="header2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oleObject" Target="embeddings/oleObject2.bin"/><Relationship Id="rId39" Type="http://schemas.openxmlformats.org/officeDocument/2006/relationships/footer" Target="footer5.xml"/><Relationship Id="rId109" Type="http://schemas.openxmlformats.org/officeDocument/2006/relationships/image" Target="media/image47.emf"/><Relationship Id="rId34" Type="http://schemas.openxmlformats.org/officeDocument/2006/relationships/header" Target="header3.xml"/><Relationship Id="rId50" Type="http://schemas.openxmlformats.org/officeDocument/2006/relationships/image" Target="media/image17.wmf"/><Relationship Id="rId55" Type="http://schemas.openxmlformats.org/officeDocument/2006/relationships/image" Target="media/image21.wmf"/><Relationship Id="rId76" Type="http://schemas.openxmlformats.org/officeDocument/2006/relationships/image" Target="media/image28.png"/><Relationship Id="rId97" Type="http://schemas.openxmlformats.org/officeDocument/2006/relationships/hyperlink" Target="http://academic.sun.ac.za/mathed/MALATI/Files/Misconceptions.pdf" TargetMode="External"/><Relationship Id="rId104" Type="http://schemas.openxmlformats.org/officeDocument/2006/relationships/image" Target="media/image42.emf"/><Relationship Id="rId120" Type="http://schemas.openxmlformats.org/officeDocument/2006/relationships/image" Target="media/image58.emf"/><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2.xml"/><Relationship Id="rId92" Type="http://schemas.openxmlformats.org/officeDocument/2006/relationships/image" Target="media/image36.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image" Target="media/image11.wmf"/><Relationship Id="rId45" Type="http://schemas.openxmlformats.org/officeDocument/2006/relationships/image" Target="media/image14.wmf"/><Relationship Id="rId66" Type="http://schemas.openxmlformats.org/officeDocument/2006/relationships/image" Target="media/image25.emf"/><Relationship Id="rId87" Type="http://schemas.openxmlformats.org/officeDocument/2006/relationships/header" Target="header18.xml"/><Relationship Id="rId110" Type="http://schemas.openxmlformats.org/officeDocument/2006/relationships/image" Target="media/image48.emf"/><Relationship Id="rId115" Type="http://schemas.openxmlformats.org/officeDocument/2006/relationships/image" Target="media/image5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Projects.%20Programmes%20&amp;%20Institutions\Dutch%20Teacher%20Education%20R&amp;D%20programme%20(870)\Project%2015\ACEs%20project\In%20COL%20template\Templates\Unit%20template%20for%20ACEMaths2.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874" b="1" i="0" u="none" strike="noStrike" baseline="0">
                <a:solidFill>
                  <a:srgbClr val="000000"/>
                </a:solidFill>
                <a:latin typeface="Arial"/>
                <a:ea typeface="Arial"/>
                <a:cs typeface="Arial"/>
              </a:defRPr>
            </a:pPr>
            <a:r>
              <a:rPr lang="en-ZA"/>
              <a:t>Bar chart A</a:t>
            </a:r>
          </a:p>
        </c:rich>
      </c:tx>
      <c:layout>
        <c:manualLayout>
          <c:xMode val="edge"/>
          <c:yMode val="edge"/>
          <c:x val="0.37362637362637507"/>
          <c:y val="1.8867924528301896E-2"/>
        </c:manualLayout>
      </c:layout>
      <c:overlay val="0"/>
      <c:spPr>
        <a:noFill/>
        <a:ln w="25376">
          <a:noFill/>
        </a:ln>
      </c:spPr>
    </c:title>
    <c:autoTitleDeleted val="0"/>
    <c:plotArea>
      <c:layout>
        <c:manualLayout>
          <c:layoutTarget val="inner"/>
          <c:xMode val="edge"/>
          <c:yMode val="edge"/>
          <c:x val="0.31501831501831623"/>
          <c:y val="0.18867924528301888"/>
          <c:w val="0.61904761904761962"/>
          <c:h val="0.6367924528301937"/>
        </c:manualLayout>
      </c:layout>
      <c:barChart>
        <c:barDir val="bar"/>
        <c:grouping val="clustered"/>
        <c:varyColors val="0"/>
        <c:ser>
          <c:idx val="0"/>
          <c:order val="0"/>
          <c:spPr>
            <a:solidFill>
              <a:srgbClr val="9999FF"/>
            </a:solidFill>
            <a:ln w="12688">
              <a:solidFill>
                <a:srgbClr val="000000"/>
              </a:solidFill>
              <a:prstDash val="solid"/>
            </a:ln>
          </c:spPr>
          <c:invertIfNegative val="0"/>
          <c:cat>
            <c:strRef>
              <c:f>Sheet1!$B$4:$B$9</c:f>
              <c:strCache>
                <c:ptCount val="6"/>
                <c:pt idx="0">
                  <c:v>January</c:v>
                </c:pt>
                <c:pt idx="1">
                  <c:v>February</c:v>
                </c:pt>
                <c:pt idx="2">
                  <c:v>March</c:v>
                </c:pt>
                <c:pt idx="3">
                  <c:v>April</c:v>
                </c:pt>
                <c:pt idx="4">
                  <c:v>May</c:v>
                </c:pt>
                <c:pt idx="5">
                  <c:v>June</c:v>
                </c:pt>
              </c:strCache>
            </c:strRef>
          </c:cat>
          <c:val>
            <c:numRef>
              <c:f>Sheet1!$C$4:$C$9</c:f>
              <c:numCache>
                <c:formatCode>General</c:formatCode>
                <c:ptCount val="6"/>
                <c:pt idx="0">
                  <c:v>26</c:v>
                </c:pt>
                <c:pt idx="1">
                  <c:v>27</c:v>
                </c:pt>
                <c:pt idx="2">
                  <c:v>29</c:v>
                </c:pt>
                <c:pt idx="3">
                  <c:v>34</c:v>
                </c:pt>
                <c:pt idx="4">
                  <c:v>44</c:v>
                </c:pt>
                <c:pt idx="5">
                  <c:v>55</c:v>
                </c:pt>
              </c:numCache>
            </c:numRef>
          </c:val>
        </c:ser>
        <c:dLbls>
          <c:showLegendKey val="0"/>
          <c:showVal val="0"/>
          <c:showCatName val="0"/>
          <c:showSerName val="0"/>
          <c:showPercent val="0"/>
          <c:showBubbleSize val="0"/>
        </c:dLbls>
        <c:gapWidth val="150"/>
        <c:axId val="178329472"/>
        <c:axId val="178331648"/>
      </c:barChart>
      <c:catAx>
        <c:axId val="178329472"/>
        <c:scaling>
          <c:orientation val="minMax"/>
        </c:scaling>
        <c:delete val="0"/>
        <c:axPos val="l"/>
        <c:title>
          <c:tx>
            <c:rich>
              <a:bodyPr/>
              <a:lstStyle/>
              <a:p>
                <a:pPr>
                  <a:defRPr lang="en-ZA" sz="799" b="1" i="0" u="none" strike="noStrike" baseline="0">
                    <a:solidFill>
                      <a:srgbClr val="000000"/>
                    </a:solidFill>
                    <a:latin typeface="Arial"/>
                    <a:ea typeface="Arial"/>
                    <a:cs typeface="Arial"/>
                  </a:defRPr>
                </a:pPr>
                <a:r>
                  <a:rPr lang="en-ZA"/>
                  <a:t>number of bikes sold</a:t>
                </a:r>
              </a:p>
            </c:rich>
          </c:tx>
          <c:layout>
            <c:manualLayout>
              <c:xMode val="edge"/>
              <c:yMode val="edge"/>
              <c:x val="4.0293040293040323E-2"/>
              <c:y val="0.21698113207547295"/>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lang="en-ZA" sz="799" b="0" i="0" u="none" strike="noStrike" baseline="0">
                <a:solidFill>
                  <a:srgbClr val="000000"/>
                </a:solidFill>
                <a:latin typeface="Arial"/>
                <a:ea typeface="Arial"/>
                <a:cs typeface="Arial"/>
              </a:defRPr>
            </a:pPr>
            <a:endParaRPr lang="en-US"/>
          </a:p>
        </c:txPr>
        <c:crossAx val="178331648"/>
        <c:crosses val="autoZero"/>
        <c:auto val="1"/>
        <c:lblAlgn val="ctr"/>
        <c:lblOffset val="100"/>
        <c:tickLblSkip val="1"/>
        <c:tickMarkSkip val="1"/>
        <c:noMultiLvlLbl val="0"/>
      </c:catAx>
      <c:valAx>
        <c:axId val="178331648"/>
        <c:scaling>
          <c:orientation val="minMax"/>
        </c:scaling>
        <c:delete val="0"/>
        <c:axPos val="b"/>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lang="en-ZA" sz="799" b="0" i="0" u="none" strike="noStrike" baseline="0">
                <a:solidFill>
                  <a:srgbClr val="000000"/>
                </a:solidFill>
                <a:latin typeface="Arial"/>
                <a:ea typeface="Arial"/>
                <a:cs typeface="Arial"/>
              </a:defRPr>
            </a:pPr>
            <a:endParaRPr lang="en-US"/>
          </a:p>
        </c:txPr>
        <c:crossAx val="178329472"/>
        <c:crosses val="autoZero"/>
        <c:crossBetween val="between"/>
      </c:valAx>
      <c:spPr>
        <a:solidFill>
          <a:srgbClr val="FFFFFF"/>
        </a:solidFill>
        <a:ln w="12688">
          <a:solidFill>
            <a:srgbClr val="80808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849" b="1" i="0" u="none" strike="noStrike" baseline="0">
                <a:solidFill>
                  <a:srgbClr val="000000"/>
                </a:solidFill>
                <a:latin typeface="Arial"/>
                <a:ea typeface="Arial"/>
                <a:cs typeface="Arial"/>
              </a:defRPr>
            </a:pPr>
            <a:r>
              <a:rPr lang="en-ZA"/>
              <a:t>Bar chart B</a:t>
            </a:r>
          </a:p>
        </c:rich>
      </c:tx>
      <c:layout>
        <c:manualLayout>
          <c:xMode val="edge"/>
          <c:yMode val="edge"/>
          <c:x val="0.38167938931297962"/>
          <c:y val="1.8018018018018063E-2"/>
        </c:manualLayout>
      </c:layout>
      <c:overlay val="0"/>
      <c:spPr>
        <a:noFill/>
        <a:ln w="25361">
          <a:noFill/>
        </a:ln>
      </c:spPr>
    </c:title>
    <c:autoTitleDeleted val="0"/>
    <c:plotArea>
      <c:layout>
        <c:manualLayout>
          <c:layoutTarget val="inner"/>
          <c:xMode val="edge"/>
          <c:yMode val="edge"/>
          <c:x val="0.32824427480916163"/>
          <c:y val="0.18018018018018084"/>
          <c:w val="0.60305343511450671"/>
          <c:h val="0.65315315315315603"/>
        </c:manualLayout>
      </c:layout>
      <c:barChart>
        <c:barDir val="bar"/>
        <c:grouping val="clustered"/>
        <c:varyColors val="0"/>
        <c:ser>
          <c:idx val="0"/>
          <c:order val="0"/>
          <c:spPr>
            <a:solidFill>
              <a:srgbClr val="9999FF"/>
            </a:solidFill>
            <a:ln w="12680">
              <a:solidFill>
                <a:srgbClr val="000000"/>
              </a:solidFill>
              <a:prstDash val="solid"/>
            </a:ln>
          </c:spPr>
          <c:invertIfNegative val="0"/>
          <c:cat>
            <c:strRef>
              <c:f>Sheet1!$B$4:$B$9</c:f>
              <c:strCache>
                <c:ptCount val="6"/>
                <c:pt idx="0">
                  <c:v>January</c:v>
                </c:pt>
                <c:pt idx="1">
                  <c:v>February</c:v>
                </c:pt>
                <c:pt idx="2">
                  <c:v>March</c:v>
                </c:pt>
                <c:pt idx="3">
                  <c:v>April</c:v>
                </c:pt>
                <c:pt idx="4">
                  <c:v>May</c:v>
                </c:pt>
                <c:pt idx="5">
                  <c:v>June</c:v>
                </c:pt>
              </c:strCache>
            </c:strRef>
          </c:cat>
          <c:val>
            <c:numRef>
              <c:f>Sheet1!$C$4:$C$9</c:f>
              <c:numCache>
                <c:formatCode>General</c:formatCode>
                <c:ptCount val="6"/>
                <c:pt idx="0">
                  <c:v>26</c:v>
                </c:pt>
                <c:pt idx="1">
                  <c:v>27</c:v>
                </c:pt>
                <c:pt idx="2">
                  <c:v>29</c:v>
                </c:pt>
                <c:pt idx="3">
                  <c:v>34</c:v>
                </c:pt>
                <c:pt idx="4">
                  <c:v>44</c:v>
                </c:pt>
                <c:pt idx="5">
                  <c:v>55</c:v>
                </c:pt>
              </c:numCache>
            </c:numRef>
          </c:val>
        </c:ser>
        <c:dLbls>
          <c:showLegendKey val="0"/>
          <c:showVal val="0"/>
          <c:showCatName val="0"/>
          <c:showSerName val="0"/>
          <c:showPercent val="0"/>
          <c:showBubbleSize val="0"/>
        </c:dLbls>
        <c:gapWidth val="150"/>
        <c:axId val="178347392"/>
        <c:axId val="188372480"/>
      </c:barChart>
      <c:catAx>
        <c:axId val="178347392"/>
        <c:scaling>
          <c:orientation val="minMax"/>
        </c:scaling>
        <c:delete val="0"/>
        <c:axPos val="l"/>
        <c:title>
          <c:tx>
            <c:rich>
              <a:bodyPr/>
              <a:lstStyle/>
              <a:p>
                <a:pPr>
                  <a:defRPr lang="en-ZA" sz="799" b="1" i="0" u="none" strike="noStrike" baseline="0">
                    <a:solidFill>
                      <a:srgbClr val="000000"/>
                    </a:solidFill>
                    <a:latin typeface="Arial"/>
                    <a:ea typeface="Arial"/>
                    <a:cs typeface="Arial"/>
                  </a:defRPr>
                </a:pPr>
                <a:r>
                  <a:rPr lang="en-ZA"/>
                  <a:t>number of bikes sold</a:t>
                </a:r>
              </a:p>
            </c:rich>
          </c:tx>
          <c:layout>
            <c:manualLayout>
              <c:xMode val="edge"/>
              <c:yMode val="edge"/>
              <c:x val="4.1984732824427502E-2"/>
              <c:y val="0.22972972972972969"/>
            </c:manualLayout>
          </c:layout>
          <c:overlay val="0"/>
          <c:spPr>
            <a:noFill/>
            <a:ln w="25361">
              <a:noFill/>
            </a:ln>
          </c:spPr>
        </c:title>
        <c:numFmt formatCode="General" sourceLinked="1"/>
        <c:majorTickMark val="out"/>
        <c:minorTickMark val="none"/>
        <c:tickLblPos val="nextTo"/>
        <c:spPr>
          <a:ln w="3170">
            <a:solidFill>
              <a:srgbClr val="000000"/>
            </a:solidFill>
            <a:prstDash val="solid"/>
          </a:ln>
        </c:spPr>
        <c:txPr>
          <a:bodyPr rot="0" vert="horz"/>
          <a:lstStyle/>
          <a:p>
            <a:pPr>
              <a:defRPr lang="en-ZA" sz="799" b="0" i="0" u="none" strike="noStrike" baseline="0">
                <a:solidFill>
                  <a:srgbClr val="000000"/>
                </a:solidFill>
                <a:latin typeface="Arial"/>
                <a:ea typeface="Arial"/>
                <a:cs typeface="Arial"/>
              </a:defRPr>
            </a:pPr>
            <a:endParaRPr lang="en-US"/>
          </a:p>
        </c:txPr>
        <c:crossAx val="188372480"/>
        <c:crosses val="autoZero"/>
        <c:auto val="1"/>
        <c:lblAlgn val="ctr"/>
        <c:lblOffset val="100"/>
        <c:tickLblSkip val="1"/>
        <c:tickMarkSkip val="1"/>
        <c:noMultiLvlLbl val="0"/>
      </c:catAx>
      <c:valAx>
        <c:axId val="188372480"/>
        <c:scaling>
          <c:orientation val="minMax"/>
          <c:min val="25"/>
        </c:scaling>
        <c:delete val="0"/>
        <c:axPos val="b"/>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lang="en-ZA" sz="799" b="0" i="0" u="none" strike="noStrike" baseline="0">
                <a:solidFill>
                  <a:srgbClr val="000000"/>
                </a:solidFill>
                <a:latin typeface="Arial"/>
                <a:ea typeface="Arial"/>
                <a:cs typeface="Arial"/>
              </a:defRPr>
            </a:pPr>
            <a:endParaRPr lang="en-US"/>
          </a:p>
        </c:txPr>
        <c:crossAx val="178347392"/>
        <c:crosses val="autoZero"/>
        <c:crossBetween val="between"/>
        <c:majorUnit val="5"/>
      </c:valAx>
      <c:spPr>
        <a:solidFill>
          <a:srgbClr val="FFFFFF"/>
        </a:solidFill>
        <a:ln w="12680">
          <a:solidFill>
            <a:srgbClr val="808080"/>
          </a:solidFill>
          <a:prstDash val="solid"/>
        </a:ln>
      </c:spPr>
    </c:plotArea>
    <c:plotVisOnly val="1"/>
    <c:dispBlanksAs val="gap"/>
    <c:showDLblsOverMax val="0"/>
  </c:chart>
  <c:spPr>
    <a:solidFill>
      <a:srgbClr val="FFFFFF"/>
    </a:solidFill>
    <a:ln w="3170">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94A7E-A9FB-4A66-B864-9D71A964E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Unit template for ACEMaths2.dot</Template>
  <TotalTime>147</TotalTime>
  <Pages>1</Pages>
  <Words>76661</Words>
  <Characters>436970</Characters>
  <Application>Microsoft Office Word</Application>
  <DocSecurity>0</DocSecurity>
  <Lines>3641</Lines>
  <Paragraphs>1025</Paragraphs>
  <ScaleCrop>false</ScaleCrop>
  <HeadingPairs>
    <vt:vector size="2" baseType="variant">
      <vt:variant>
        <vt:lpstr>Title</vt:lpstr>
      </vt:variant>
      <vt:variant>
        <vt:i4>1</vt:i4>
      </vt:variant>
    </vt:vector>
  </HeadingPairs>
  <TitlesOfParts>
    <vt:vector size="1" baseType="lpstr">
      <vt:lpstr>Title</vt:lpstr>
    </vt:vector>
  </TitlesOfParts>
  <Company>AuthorIT Software Corporation Ltd.</Company>
  <LinksUpToDate>false</LinksUpToDate>
  <CharactersWithSpaces>512606</CharactersWithSpaces>
  <SharedDoc>false</SharedDoc>
  <HLinks>
    <vt:vector size="48" baseType="variant">
      <vt:variant>
        <vt:i4>4980740</vt:i4>
      </vt:variant>
      <vt:variant>
        <vt:i4>612</vt:i4>
      </vt:variant>
      <vt:variant>
        <vt:i4>0</vt:i4>
      </vt:variant>
      <vt:variant>
        <vt:i4>5</vt:i4>
      </vt:variant>
      <vt:variant>
        <vt:lpwstr>http://www.bbc.co.uk/schools/gcsebitesize/maths/datahandlingfi/representingdatarev5.shtml</vt:lpwstr>
      </vt:variant>
      <vt:variant>
        <vt:lpwstr/>
      </vt:variant>
      <vt:variant>
        <vt:i4>1572934</vt:i4>
      </vt:variant>
      <vt:variant>
        <vt:i4>498</vt:i4>
      </vt:variant>
      <vt:variant>
        <vt:i4>0</vt:i4>
      </vt:variant>
      <vt:variant>
        <vt:i4>5</vt:i4>
      </vt:variant>
      <vt:variant>
        <vt:lpwstr>http://en.wikipedia.org/wiki/Mathematics</vt:lpwstr>
      </vt:variant>
      <vt:variant>
        <vt:lpwstr/>
      </vt:variant>
      <vt:variant>
        <vt:i4>3670132</vt:i4>
      </vt:variant>
      <vt:variant>
        <vt:i4>495</vt:i4>
      </vt:variant>
      <vt:variant>
        <vt:i4>0</vt:i4>
      </vt:variant>
      <vt:variant>
        <vt:i4>5</vt:i4>
      </vt:variant>
      <vt:variant>
        <vt:lpwstr>http://creativecommons.org/licenses/by-nc-sa/2.5/za</vt:lpwstr>
      </vt:variant>
      <vt:variant>
        <vt:lpwstr/>
      </vt:variant>
      <vt:variant>
        <vt:i4>7995476</vt:i4>
      </vt:variant>
      <vt:variant>
        <vt:i4>171508</vt:i4>
      </vt:variant>
      <vt:variant>
        <vt:i4>1092</vt:i4>
      </vt:variant>
      <vt:variant>
        <vt:i4>1</vt:i4>
      </vt:variant>
      <vt:variant>
        <vt:lpwstr>http://www.gummylump.com/files/product/a_151.wooden-abacus.jpg</vt:lpwstr>
      </vt:variant>
      <vt:variant>
        <vt:lpwstr/>
      </vt:variant>
      <vt:variant>
        <vt:i4>4980821</vt:i4>
      </vt:variant>
      <vt:variant>
        <vt:i4>419021</vt:i4>
      </vt:variant>
      <vt:variant>
        <vt:i4>1157</vt:i4>
      </vt:variant>
      <vt:variant>
        <vt:i4>1</vt:i4>
      </vt:variant>
      <vt:variant>
        <vt:lpwstr>http://www.bbc.co.uk/schools/gcsebitesize/img/ma03041.gif</vt:lpwstr>
      </vt:variant>
      <vt:variant>
        <vt:lpwstr/>
      </vt:variant>
      <vt:variant>
        <vt:i4>5111831</vt:i4>
      </vt:variant>
      <vt:variant>
        <vt:i4>-1</vt:i4>
      </vt:variant>
      <vt:variant>
        <vt:i4>4575</vt:i4>
      </vt:variant>
      <vt:variant>
        <vt:i4>1</vt:i4>
      </vt:variant>
      <vt:variant>
        <vt:lpwstr>http://mathforum.org/alejandre/workshops/tetrahedron.net.gif</vt:lpwstr>
      </vt:variant>
      <vt:variant>
        <vt:lpwstr/>
      </vt:variant>
      <vt:variant>
        <vt:i4>4194306</vt:i4>
      </vt:variant>
      <vt:variant>
        <vt:i4>-1</vt:i4>
      </vt:variant>
      <vt:variant>
        <vt:i4>4576</vt:i4>
      </vt:variant>
      <vt:variant>
        <vt:i4>1</vt:i4>
      </vt:variant>
      <vt:variant>
        <vt:lpwstr>http://mathforum.org/alejandre/workshops/cube.net.gif</vt:lpwstr>
      </vt:variant>
      <vt:variant>
        <vt:lpwstr/>
      </vt:variant>
      <vt:variant>
        <vt:i4>4980822</vt:i4>
      </vt:variant>
      <vt:variant>
        <vt:i4>-1</vt:i4>
      </vt:variant>
      <vt:variant>
        <vt:i4>4782</vt:i4>
      </vt:variant>
      <vt:variant>
        <vt:i4>1</vt:i4>
      </vt:variant>
      <vt:variant>
        <vt:lpwstr>http://www.bbc.co.uk/schools/gcsebitesize/img/ma03042.gif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User's Guide</dc:subject>
  <dc:creator>tessaw</dc:creator>
  <cp:keywords>Version No.</cp:keywords>
  <cp:lastModifiedBy>Monge Tlaka</cp:lastModifiedBy>
  <cp:revision>6</cp:revision>
  <cp:lastPrinted>2011-03-01T07:20:00Z</cp:lastPrinted>
  <dcterms:created xsi:type="dcterms:W3CDTF">2011-03-01T07:21:00Z</dcterms:created>
  <dcterms:modified xsi:type="dcterms:W3CDTF">2011-07-01T12:09:00Z</dcterms:modified>
</cp:coreProperties>
</file>