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02F17898">
            <wp:simplePos x="0" y="0"/>
            <wp:positionH relativeFrom="page">
              <wp:posOffset>-14630</wp:posOffset>
            </wp:positionH>
            <wp:positionV relativeFrom="paragraph">
              <wp:posOffset>-907085</wp:posOffset>
            </wp:positionV>
            <wp:extent cx="7567930" cy="9356141"/>
            <wp:effectExtent l="0" t="0" r="127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89749" cy="9383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3120673C" w14:textId="77777777" w:rsidR="00CF5F42" w:rsidRDefault="00CF5F42" w:rsidP="005E2817">
      <w:pPr>
        <w:pStyle w:val="Title"/>
      </w:pPr>
    </w:p>
    <w:p w14:paraId="6738CBDC" w14:textId="77777777" w:rsidR="005E2817" w:rsidRDefault="005E2817" w:rsidP="00D4272B">
      <w:pPr>
        <w:pStyle w:val="Title"/>
        <w:jc w:val="both"/>
      </w:pPr>
    </w:p>
    <w:p w14:paraId="5741C6AE" w14:textId="0A0DC4CD" w:rsidR="00CF5F42" w:rsidRPr="005E2817" w:rsidRDefault="000C7AC2" w:rsidP="005E2817">
      <w:pPr>
        <w:pStyle w:val="Title"/>
        <w:outlineLvl w:val="9"/>
      </w:pPr>
      <w:r w:rsidRPr="000C7AC2">
        <w:rPr>
          <w:lang w:val="en"/>
        </w:rPr>
        <w:t>Teacher Education through School-based Support in India (TESS-India)</w:t>
      </w:r>
      <w:r w:rsidR="00FD4000" w:rsidRPr="00FD4000">
        <w:rPr>
          <w:noProof/>
        </w:rPr>
        <w:t xml:space="preserve"> </w:t>
      </w:r>
    </w:p>
    <w:p w14:paraId="7EF95B06" w14:textId="77777777" w:rsidR="005E2817" w:rsidRDefault="005E2817" w:rsidP="005E2817">
      <w:pPr>
        <w:jc w:val="center"/>
        <w:rPr>
          <w:b/>
          <w:bCs/>
          <w:color w:val="808080"/>
          <w:sz w:val="24"/>
          <w:szCs w:val="24"/>
        </w:rPr>
      </w:pPr>
    </w:p>
    <w:p w14:paraId="7222F6EA" w14:textId="45F2BC36" w:rsidR="00627830" w:rsidRDefault="00337DDF" w:rsidP="00337DDF">
      <w:pPr>
        <w:pStyle w:val="Headingsub-title2"/>
        <w:rPr>
          <w:lang w:val="en-ZA"/>
        </w:rPr>
      </w:pPr>
      <w:r w:rsidRPr="00337DDF">
        <w:t>Network of Open Orgs</w:t>
      </w:r>
      <w:r w:rsidR="00CC4F08">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3FA3DE52" w:rsidR="00337DDF" w:rsidRDefault="00627830" w:rsidP="00CE4AA5">
      <w:pPr>
        <w:pStyle w:val="Headingsub-title3"/>
      </w:pPr>
      <w:r>
        <w:rPr>
          <w:lang w:val="en-GB"/>
        </w:rPr>
        <w:t xml:space="preserve">Author: </w:t>
      </w:r>
      <w:r w:rsidR="002C2553">
        <w:rPr>
          <w:lang w:val="en-GB"/>
        </w:rPr>
        <w:t>Igor Lesko</w:t>
      </w:r>
    </w:p>
    <w:p w14:paraId="46F6536F" w14:textId="1C87A807" w:rsidR="00337DDF" w:rsidRPr="00CE4AA5" w:rsidRDefault="002D5C2B" w:rsidP="00D74267">
      <w:pPr>
        <w:pStyle w:val="Headingsub-title3"/>
        <w:rPr>
          <w:i/>
          <w:iCs/>
        </w:rPr>
      </w:pPr>
      <w:r>
        <w:rPr>
          <w:i/>
          <w:iCs/>
          <w:lang w:val="en-GB"/>
        </w:rPr>
        <w:t>Open Education Global</w:t>
      </w:r>
    </w:p>
    <w:p w14:paraId="5352997B" w14:textId="4D43A558" w:rsidR="00712033" w:rsidRPr="002271D7" w:rsidRDefault="00FD4000" w:rsidP="002271D7">
      <w:pPr>
        <w:rPr>
          <w:rFonts w:ascii="Roboto Black" w:hAnsi="Roboto Black"/>
          <w:b/>
          <w:color w:val="984806" w:themeColor="accent6" w:themeShade="80"/>
          <w:kern w:val="28"/>
          <w:sz w:val="40"/>
        </w:rPr>
      </w:pPr>
      <w:r w:rsidRPr="00FD4000">
        <w:rPr>
          <w:noProof/>
          <w:lang w:val="en"/>
        </w:rPr>
        <w:drawing>
          <wp:anchor distT="0" distB="0" distL="114300" distR="114300" simplePos="0" relativeHeight="251684864" behindDoc="0" locked="0" layoutInCell="1" allowOverlap="1" wp14:anchorId="10F8032E" wp14:editId="09E2CE20">
            <wp:simplePos x="0" y="0"/>
            <wp:positionH relativeFrom="margin">
              <wp:posOffset>4362450</wp:posOffset>
            </wp:positionH>
            <wp:positionV relativeFrom="margin">
              <wp:posOffset>8690737</wp:posOffset>
            </wp:positionV>
            <wp:extent cx="1911350" cy="611505"/>
            <wp:effectExtent l="0" t="0" r="635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350" cy="611505"/>
                    </a:xfrm>
                    <a:prstGeom prst="rect">
                      <a:avLst/>
                    </a:prstGeom>
                  </pic:spPr>
                </pic:pic>
              </a:graphicData>
            </a:graphic>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24E88D36" w:rsidR="00712033" w:rsidRPr="00CF5F42" w:rsidRDefault="00F16293" w:rsidP="00712033">
            <w:pPr>
              <w:jc w:val="left"/>
              <w:rPr>
                <w:rFonts w:ascii="Times New Roman" w:eastAsia="Times New Roman" w:hAnsi="Times New Roman" w:cs="Times New Roman"/>
                <w:sz w:val="24"/>
                <w:szCs w:val="24"/>
              </w:rPr>
            </w:pPr>
            <w:r w:rsidRPr="00F16293">
              <w:rPr>
                <w:lang w:val="en"/>
              </w:rPr>
              <w:t>Teacher Education through School-based Support in India (TESS-India)</w:t>
            </w:r>
          </w:p>
        </w:tc>
      </w:tr>
      <w:tr w:rsidR="003A6048" w:rsidRPr="00CF5F42" w14:paraId="49698AF8" w14:textId="77777777" w:rsidTr="00965205">
        <w:trPr>
          <w:trHeight w:val="425"/>
        </w:trPr>
        <w:tc>
          <w:tcPr>
            <w:tcW w:w="3879" w:type="dxa"/>
            <w:tcBorders>
              <w:left w:val="single" w:sz="12" w:space="0" w:color="E6E8F3"/>
            </w:tcBorders>
            <w:shd w:val="clear" w:color="auto" w:fill="E6E8F3"/>
          </w:tcPr>
          <w:p w14:paraId="16C4DAE3"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URL</w:t>
            </w:r>
          </w:p>
        </w:tc>
        <w:tc>
          <w:tcPr>
            <w:tcW w:w="5234" w:type="dxa"/>
            <w:tcBorders>
              <w:right w:val="single" w:sz="12" w:space="0" w:color="E6E8F3"/>
            </w:tcBorders>
          </w:tcPr>
          <w:p w14:paraId="190E01D8" w14:textId="26A9756D" w:rsidR="00712033" w:rsidRPr="00627830" w:rsidRDefault="0011021F" w:rsidP="00712033">
            <w:pPr>
              <w:jc w:val="left"/>
              <w:rPr>
                <w:rFonts w:ascii="Times New Roman" w:eastAsia="Times New Roman" w:hAnsi="Times New Roman" w:cs="Times New Roman"/>
                <w:sz w:val="22"/>
              </w:rPr>
            </w:pPr>
            <w:hyperlink r:id="rId13">
              <w:r w:rsidR="004D46FE" w:rsidRPr="004D46FE">
                <w:rPr>
                  <w:rStyle w:val="Hyperlink"/>
                  <w:lang w:val="en"/>
                </w:rPr>
                <w:t>http://www.tess-india.edu.in/</w:t>
              </w:r>
            </w:hyperlink>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6BF205FD" w14:textId="631AD868" w:rsidR="00712033" w:rsidRPr="00CF5F42" w:rsidRDefault="00CF197E" w:rsidP="00627830">
            <w:pPr>
              <w:jc w:val="left"/>
              <w:rPr>
                <w:rFonts w:ascii="Times New Roman" w:eastAsia="Times New Roman" w:hAnsi="Times New Roman" w:cs="Times New Roman"/>
                <w:sz w:val="24"/>
                <w:szCs w:val="24"/>
              </w:rPr>
            </w:pPr>
            <w:r w:rsidRPr="00CF197E">
              <w:rPr>
                <w:lang w:val="en"/>
              </w:rPr>
              <w:t>Continuous Professional Development</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2D9F7CBF" w14:textId="35D3E453" w:rsidR="003C3910" w:rsidRPr="003C3910" w:rsidRDefault="003C3910" w:rsidP="003C3910">
            <w:pPr>
              <w:pStyle w:val="ListParagraph"/>
              <w:numPr>
                <w:ilvl w:val="0"/>
                <w:numId w:val="28"/>
              </w:numPr>
              <w:jc w:val="left"/>
              <w:rPr>
                <w:lang w:val="en"/>
              </w:rPr>
            </w:pPr>
            <w:r w:rsidRPr="003C3910">
              <w:rPr>
                <w:lang w:val="en"/>
              </w:rPr>
              <w:t>The Open University U.K.</w:t>
            </w:r>
          </w:p>
          <w:p w14:paraId="05148E87" w14:textId="77777777" w:rsidR="003C3910" w:rsidRPr="003C3910" w:rsidRDefault="003C3910" w:rsidP="003C3910">
            <w:pPr>
              <w:pStyle w:val="ListParagraph"/>
              <w:numPr>
                <w:ilvl w:val="0"/>
                <w:numId w:val="28"/>
              </w:numPr>
              <w:jc w:val="left"/>
              <w:rPr>
                <w:lang w:val="en"/>
              </w:rPr>
            </w:pPr>
            <w:r w:rsidRPr="003C3910">
              <w:rPr>
                <w:lang w:val="en"/>
              </w:rPr>
              <w:t>Government of India’s Ministry of Human Resource Development</w:t>
            </w:r>
          </w:p>
          <w:p w14:paraId="03141D43" w14:textId="77777777" w:rsidR="003C3910" w:rsidRPr="003C3910" w:rsidRDefault="003C3910" w:rsidP="003C3910">
            <w:pPr>
              <w:pStyle w:val="ListParagraph"/>
              <w:numPr>
                <w:ilvl w:val="0"/>
                <w:numId w:val="28"/>
              </w:numPr>
              <w:jc w:val="left"/>
              <w:rPr>
                <w:lang w:val="en"/>
              </w:rPr>
            </w:pPr>
            <w:r w:rsidRPr="003C3910">
              <w:rPr>
                <w:lang w:val="en"/>
              </w:rPr>
              <w:t>Ministries of Education in seven states in India</w:t>
            </w:r>
          </w:p>
          <w:p w14:paraId="477D7ABC" w14:textId="77777777" w:rsidR="003C3910" w:rsidRDefault="003C3910" w:rsidP="003C3910">
            <w:pPr>
              <w:pStyle w:val="ListParagraph"/>
              <w:numPr>
                <w:ilvl w:val="0"/>
                <w:numId w:val="28"/>
              </w:numPr>
              <w:jc w:val="left"/>
              <w:rPr>
                <w:lang w:val="en"/>
              </w:rPr>
            </w:pPr>
            <w:r w:rsidRPr="003C3910">
              <w:rPr>
                <w:lang w:val="en"/>
              </w:rPr>
              <w:t>British Council</w:t>
            </w:r>
          </w:p>
          <w:p w14:paraId="4F9C6BD0" w14:textId="0CC39D7D" w:rsidR="00712033" w:rsidRPr="003C3910" w:rsidRDefault="003C3910" w:rsidP="003C3910">
            <w:pPr>
              <w:pStyle w:val="ListParagraph"/>
              <w:numPr>
                <w:ilvl w:val="0"/>
                <w:numId w:val="28"/>
              </w:numPr>
              <w:jc w:val="left"/>
              <w:rPr>
                <w:lang w:val="en"/>
              </w:rPr>
            </w:pPr>
            <w:r w:rsidRPr="003C3910">
              <w:rPr>
                <w:lang w:val="en"/>
              </w:rPr>
              <w:t>Save the Children India.</w:t>
            </w:r>
          </w:p>
        </w:tc>
      </w:tr>
      <w:tr w:rsidR="00712033" w:rsidRPr="00CF5F42" w14:paraId="776791B4" w14:textId="77777777" w:rsidTr="00965205">
        <w:trPr>
          <w:trHeight w:val="1572"/>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7609F777" w14:textId="5D869558" w:rsidR="00712033" w:rsidRPr="00CF5F42" w:rsidRDefault="00802B84" w:rsidP="00627830">
            <w:pPr>
              <w:jc w:val="left"/>
              <w:rPr>
                <w:sz w:val="24"/>
                <w:szCs w:val="24"/>
              </w:rPr>
            </w:pPr>
            <w:proofErr w:type="spellStart"/>
            <w:r w:rsidRPr="00802B84">
              <w:rPr>
                <w:lang w:val="en"/>
              </w:rPr>
              <w:t>UKAid</w:t>
            </w:r>
            <w:proofErr w:type="spellEnd"/>
            <w:r>
              <w:rPr>
                <w:lang w:val="en"/>
              </w:rPr>
              <w:t xml:space="preserve"> (</w:t>
            </w:r>
            <w:r w:rsidRPr="00802B84">
              <w:rPr>
                <w:lang w:val="en"/>
              </w:rPr>
              <w:t>£10</w:t>
            </w:r>
            <w:r>
              <w:rPr>
                <w:lang w:val="en"/>
              </w:rPr>
              <w:t xml:space="preserve"> million, </w:t>
            </w:r>
            <w:r w:rsidRPr="00802B84">
              <w:rPr>
                <w:lang w:val="en"/>
              </w:rPr>
              <w:t xml:space="preserve">2012 – 2017), with in-kind contributions from Save the Children and the Education Ministries in each of the seven states in India where the </w:t>
            </w:r>
            <w:proofErr w:type="spellStart"/>
            <w:r w:rsidRPr="00802B84">
              <w:rPr>
                <w:lang w:val="en"/>
              </w:rPr>
              <w:t>programme</w:t>
            </w:r>
            <w:proofErr w:type="spellEnd"/>
            <w:r w:rsidRPr="00802B84">
              <w:rPr>
                <w:lang w:val="en"/>
              </w:rPr>
              <w:t xml:space="preserve"> was implemented</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499227F0" w:rsidR="00712033" w:rsidRPr="00CF5F42" w:rsidRDefault="00712033" w:rsidP="00A70369">
            <w:pPr>
              <w:jc w:val="left"/>
              <w:rPr>
                <w:rFonts w:ascii="Times New Roman" w:eastAsia="Times New Roman" w:hAnsi="Times New Roman" w:cs="Times New Roman"/>
                <w:sz w:val="24"/>
                <w:szCs w:val="24"/>
              </w:rPr>
            </w:pPr>
            <w:r w:rsidRPr="00CF5F42">
              <w:t>201</w:t>
            </w:r>
            <w:r w:rsidR="002442DA">
              <w:t>2</w:t>
            </w:r>
            <w:r w:rsidRPr="00CF5F42">
              <w:t xml:space="preserve"> - present</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2020A566" w14:textId="058C793B" w:rsidR="00CF5F42" w:rsidRDefault="00062270" w:rsidP="005C6C3D">
      <w:pPr>
        <w:rPr>
          <w:rFonts w:ascii="Times New Roman" w:eastAsia="Times New Roman" w:hAnsi="Times New Roman" w:cs="Times New Roman"/>
          <w:sz w:val="24"/>
          <w:szCs w:val="24"/>
        </w:rPr>
      </w:pPr>
      <w:r w:rsidRPr="00062270">
        <w:rPr>
          <w:lang w:val="en"/>
        </w:rPr>
        <w:t xml:space="preserve">Initiated in 2012, TESS-India is an award-winning </w:t>
      </w:r>
      <w:proofErr w:type="spellStart"/>
      <w:r w:rsidRPr="00062270">
        <w:rPr>
          <w:lang w:val="en"/>
        </w:rPr>
        <w:t>programme</w:t>
      </w:r>
      <w:proofErr w:type="spellEnd"/>
      <w:r w:rsidRPr="00062270">
        <w:rPr>
          <w:lang w:val="en"/>
        </w:rPr>
        <w:t xml:space="preserve"> established to strengthen and transform professional development activities and classroom practices in India </w:t>
      </w:r>
      <w:r w:rsidRPr="006249CA">
        <w:rPr>
          <w:b/>
          <w:lang w:val="en"/>
        </w:rPr>
        <w:t>(1,2,5,6,7)</w:t>
      </w:r>
      <w:r w:rsidR="00F7290A" w:rsidRPr="00F7290A">
        <w:rPr>
          <w:bCs/>
          <w:lang w:val="en"/>
        </w:rPr>
        <w:t>.</w:t>
      </w:r>
      <w:r w:rsidR="00F7290A" w:rsidRPr="00F7290A">
        <w:rPr>
          <w:rStyle w:val="FootnoteReference"/>
          <w:bCs/>
          <w:lang w:val="en"/>
        </w:rPr>
        <w:footnoteReference w:id="1"/>
      </w:r>
      <w:r w:rsidRPr="00062270">
        <w:rPr>
          <w:lang w:val="en"/>
        </w:rPr>
        <w:t xml:space="preserve"> Through a collaboration with 200 Indian and international teachers and teacher education experts, the </w:t>
      </w:r>
      <w:proofErr w:type="spellStart"/>
      <w:r w:rsidRPr="00062270">
        <w:rPr>
          <w:lang w:val="en"/>
        </w:rPr>
        <w:t>programme</w:t>
      </w:r>
      <w:proofErr w:type="spellEnd"/>
      <w:r w:rsidRPr="00062270">
        <w:rPr>
          <w:lang w:val="en"/>
        </w:rPr>
        <w:t xml:space="preserve"> has developed nearly 200 Open Educational Resources (OER) in multiple languages. Indirectly, TESS-India also addresses the need and activities of the Government of India to significantly increase the number of qualified and trained teachers (in pre- and in-service teacher education) at India's elementary and secondary education </w:t>
      </w:r>
      <w:r w:rsidRPr="00F7290A">
        <w:rPr>
          <w:lang w:val="en"/>
        </w:rPr>
        <w:t xml:space="preserve">levels </w:t>
      </w:r>
      <w:r w:rsidRPr="006249CA">
        <w:rPr>
          <w:b/>
          <w:bCs/>
          <w:lang w:val="en"/>
        </w:rPr>
        <w:t>(2)</w:t>
      </w:r>
      <w:r w:rsidRPr="00F7290A">
        <w:rPr>
          <w:lang w:val="en"/>
        </w:rPr>
        <w:t xml:space="preserve">. The </w:t>
      </w:r>
      <w:proofErr w:type="spellStart"/>
      <w:r w:rsidRPr="00F7290A">
        <w:rPr>
          <w:lang w:val="en"/>
        </w:rPr>
        <w:t>programme</w:t>
      </w:r>
      <w:proofErr w:type="spellEnd"/>
      <w:r w:rsidRPr="00F7290A">
        <w:rPr>
          <w:lang w:val="en"/>
        </w:rPr>
        <w:t xml:space="preserve"> aligns with the policy objectives of India’s National Curriculum Framework (2005) and the National Curriculum Framework for Teacher Education (2009) to create pedagogical practices that are inclusive, child-centered, and participatory </w:t>
      </w:r>
      <w:r w:rsidRPr="006249CA">
        <w:rPr>
          <w:b/>
          <w:bCs/>
          <w:lang w:val="en"/>
        </w:rPr>
        <w:t>(1,5,6,7)</w:t>
      </w:r>
      <w:r w:rsidRPr="00F7290A">
        <w:rPr>
          <w:lang w:val="en"/>
        </w:rPr>
        <w:t>. It is led by The Open University UK in partnership with India’s Ministry of Human Resource Development, Mi</w:t>
      </w:r>
      <w:r w:rsidRPr="00062270">
        <w:rPr>
          <w:lang w:val="en"/>
        </w:rPr>
        <w:t xml:space="preserve">nistries of Education in seven states of India where the </w:t>
      </w:r>
      <w:proofErr w:type="spellStart"/>
      <w:r w:rsidRPr="00062270">
        <w:rPr>
          <w:lang w:val="en"/>
        </w:rPr>
        <w:t>programme</w:t>
      </w:r>
      <w:proofErr w:type="spellEnd"/>
      <w:r w:rsidRPr="00062270">
        <w:rPr>
          <w:lang w:val="en"/>
        </w:rPr>
        <w:t xml:space="preserve"> was implemented; and supported by the British Council and Save the Children India.</w:t>
      </w:r>
    </w:p>
    <w:p w14:paraId="03E40C76" w14:textId="76B7F2F8" w:rsidR="00965205" w:rsidRPr="00CF5F42" w:rsidRDefault="00965205" w:rsidP="00965205">
      <w:pPr>
        <w:pStyle w:val="Heading2"/>
      </w:pPr>
      <w:r>
        <w:t>Successes and achievements</w:t>
      </w:r>
    </w:p>
    <w:p w14:paraId="00D97048" w14:textId="77777777" w:rsidR="00847447" w:rsidRPr="00847447" w:rsidRDefault="00847447" w:rsidP="00847447">
      <w:pPr>
        <w:rPr>
          <w:b/>
          <w:lang w:val="en"/>
        </w:rPr>
      </w:pPr>
      <w:r w:rsidRPr="00847447">
        <w:rPr>
          <w:lang w:val="en"/>
        </w:rPr>
        <w:t xml:space="preserve">The </w:t>
      </w:r>
      <w:proofErr w:type="spellStart"/>
      <w:r w:rsidRPr="00847447">
        <w:rPr>
          <w:lang w:val="en"/>
        </w:rPr>
        <w:t>programme</w:t>
      </w:r>
      <w:proofErr w:type="spellEnd"/>
      <w:r w:rsidRPr="00847447">
        <w:rPr>
          <w:lang w:val="en"/>
        </w:rPr>
        <w:t xml:space="preserve"> spurred the development of a comprehensive toolkit with 191 OER in six languages</w:t>
      </w:r>
      <w:r w:rsidRPr="00847447">
        <w:rPr>
          <w:vertAlign w:val="superscript"/>
          <w:lang w:val="en"/>
        </w:rPr>
        <w:footnoteReference w:id="2"/>
      </w:r>
      <w:r w:rsidRPr="00847447">
        <w:rPr>
          <w:lang w:val="en"/>
        </w:rPr>
        <w:t xml:space="preserve"> to capacitate teachers and teacher educators with the knowledge to engage students in meaningful learning activities. The OER were not only translated but also </w:t>
      </w:r>
      <w:proofErr w:type="spellStart"/>
      <w:r w:rsidRPr="00847447">
        <w:rPr>
          <w:lang w:val="en"/>
        </w:rPr>
        <w:t>localised</w:t>
      </w:r>
      <w:proofErr w:type="spellEnd"/>
      <w:r w:rsidRPr="00847447">
        <w:rPr>
          <w:lang w:val="en"/>
        </w:rPr>
        <w:t xml:space="preserve"> for different </w:t>
      </w:r>
      <w:r w:rsidRPr="00847447">
        <w:rPr>
          <w:lang w:val="en"/>
        </w:rPr>
        <w:lastRenderedPageBreak/>
        <w:t xml:space="preserve">cultural, social, political, and environmental contexts. For example, </w:t>
      </w:r>
      <w:proofErr w:type="spellStart"/>
      <w:r w:rsidRPr="00847447">
        <w:rPr>
          <w:lang w:val="en"/>
        </w:rPr>
        <w:t>localisation</w:t>
      </w:r>
      <w:proofErr w:type="spellEnd"/>
      <w:r w:rsidRPr="00847447">
        <w:rPr>
          <w:lang w:val="en"/>
        </w:rPr>
        <w:t xml:space="preserve"> activities led to the differentiation of OER in the Hindi language. Consequently, Hindi OER for each Hindi language state in India are unique </w:t>
      </w:r>
      <w:r w:rsidRPr="006249CA">
        <w:rPr>
          <w:b/>
          <w:bCs/>
          <w:lang w:val="en"/>
        </w:rPr>
        <w:t>(8)</w:t>
      </w:r>
      <w:r w:rsidRPr="00847447">
        <w:rPr>
          <w:lang w:val="en"/>
        </w:rPr>
        <w:t xml:space="preserve">. The toolkit consists of 105 teacher development units, 20 school leadership units, 10 principles of practice, 55 videos of authentic classroom teaching, and a compendium offering sample teaching and learning pathways through the OER. All the materials are available on the TESS-India website </w:t>
      </w:r>
      <w:r w:rsidRPr="00847447">
        <w:rPr>
          <w:b/>
          <w:lang w:val="en"/>
        </w:rPr>
        <w:t>(1,2).</w:t>
      </w:r>
    </w:p>
    <w:p w14:paraId="30B51B47" w14:textId="77777777" w:rsidR="00847447" w:rsidRPr="00847447" w:rsidRDefault="00847447" w:rsidP="00847447">
      <w:pPr>
        <w:rPr>
          <w:lang w:val="en"/>
        </w:rPr>
      </w:pPr>
      <w:r w:rsidRPr="00847447">
        <w:rPr>
          <w:lang w:val="en"/>
        </w:rPr>
        <w:t xml:space="preserve"> </w:t>
      </w:r>
    </w:p>
    <w:p w14:paraId="2EE43136" w14:textId="77777777" w:rsidR="00847447" w:rsidRPr="00847447" w:rsidRDefault="00847447" w:rsidP="00847447">
      <w:pPr>
        <w:rPr>
          <w:lang w:val="en"/>
        </w:rPr>
      </w:pPr>
      <w:r w:rsidRPr="00847447">
        <w:rPr>
          <w:lang w:val="en"/>
        </w:rPr>
        <w:t>Furthermore, a Massive Open Online Course (MOOC) entitled ‘Enhancing teacher education through OER’ was developed and run in three presentations to support quality matters in teacher education. This six-week, task-oriented MOOC specifically targets teacher educators and is available in English and Hindi on the TESS-India website.</w:t>
      </w:r>
      <w:r w:rsidRPr="00847447">
        <w:rPr>
          <w:vertAlign w:val="superscript"/>
          <w:lang w:val="en"/>
        </w:rPr>
        <w:footnoteReference w:id="3"/>
      </w:r>
    </w:p>
    <w:p w14:paraId="0340AF5D" w14:textId="77777777" w:rsidR="00847447" w:rsidRPr="00847447" w:rsidRDefault="00847447" w:rsidP="00847447">
      <w:pPr>
        <w:rPr>
          <w:lang w:val="en"/>
        </w:rPr>
      </w:pPr>
    </w:p>
    <w:p w14:paraId="0B992755" w14:textId="63942A3C" w:rsidR="00EC50C4" w:rsidRPr="00EC50C4" w:rsidRDefault="00847447" w:rsidP="00847447">
      <w:pPr>
        <w:rPr>
          <w:lang w:val="en-GB"/>
        </w:rPr>
      </w:pPr>
      <w:r w:rsidRPr="00847447">
        <w:rPr>
          <w:lang w:val="en"/>
        </w:rPr>
        <w:t xml:space="preserve">The </w:t>
      </w:r>
      <w:proofErr w:type="spellStart"/>
      <w:r w:rsidRPr="00847447">
        <w:rPr>
          <w:lang w:val="en"/>
        </w:rPr>
        <w:t>programme</w:t>
      </w:r>
      <w:proofErr w:type="spellEnd"/>
      <w:r w:rsidRPr="00847447">
        <w:rPr>
          <w:lang w:val="en"/>
        </w:rPr>
        <w:t xml:space="preserve"> has received several awards. It was the winner of the Guardian University Award (International Projects category) in 2017; the winner of the Open Education Consortium Creative Innovations Award in 2016; and the winner of the BOND Innovation Award in 2015.</w:t>
      </w:r>
    </w:p>
    <w:p w14:paraId="0B5F793C" w14:textId="221235D3" w:rsidR="00CF5F42" w:rsidRDefault="00965205" w:rsidP="005C6C3D">
      <w:pPr>
        <w:pStyle w:val="Heading2"/>
      </w:pPr>
      <w:r>
        <w:t>Evidence of impact</w:t>
      </w:r>
    </w:p>
    <w:p w14:paraId="63B5CD04" w14:textId="77777777" w:rsidR="00625939" w:rsidRPr="00625939" w:rsidRDefault="00625939" w:rsidP="00625939">
      <w:pPr>
        <w:rPr>
          <w:lang w:val="en"/>
        </w:rPr>
      </w:pPr>
      <w:r w:rsidRPr="00625939">
        <w:rPr>
          <w:lang w:val="en"/>
        </w:rPr>
        <w:t xml:space="preserve">TESS-India was implemented in seven priority states in India: Bihar, Uttar Pradesh, Madhya Pradesh, Odisha, Karnataka, </w:t>
      </w:r>
      <w:proofErr w:type="gramStart"/>
      <w:r w:rsidRPr="00625939">
        <w:rPr>
          <w:lang w:val="en"/>
        </w:rPr>
        <w:t>Assam</w:t>
      </w:r>
      <w:proofErr w:type="gramEnd"/>
      <w:r w:rsidRPr="00625939">
        <w:rPr>
          <w:lang w:val="en"/>
        </w:rPr>
        <w:t xml:space="preserve"> and West Bengal. The initiative’s OER were embedded into in-service teacher education </w:t>
      </w:r>
      <w:proofErr w:type="spellStart"/>
      <w:r w:rsidRPr="00625939">
        <w:rPr>
          <w:lang w:val="en"/>
        </w:rPr>
        <w:t>programmes</w:t>
      </w:r>
      <w:proofErr w:type="spellEnd"/>
      <w:r w:rsidRPr="00625939">
        <w:rPr>
          <w:lang w:val="en"/>
        </w:rPr>
        <w:t xml:space="preserve"> across all seven states and into pre-service </w:t>
      </w:r>
      <w:proofErr w:type="spellStart"/>
      <w:r w:rsidRPr="00625939">
        <w:rPr>
          <w:lang w:val="en"/>
        </w:rPr>
        <w:t>programmes</w:t>
      </w:r>
      <w:proofErr w:type="spellEnd"/>
      <w:r w:rsidRPr="00625939">
        <w:rPr>
          <w:lang w:val="en"/>
        </w:rPr>
        <w:t xml:space="preserve"> in five states (including Diploma of Education and Bachelor of Education qualifications).</w:t>
      </w:r>
    </w:p>
    <w:p w14:paraId="5086FE0D" w14:textId="77777777" w:rsidR="00625939" w:rsidRPr="00625939" w:rsidRDefault="00625939" w:rsidP="00625939">
      <w:pPr>
        <w:rPr>
          <w:lang w:val="en"/>
        </w:rPr>
      </w:pPr>
    </w:p>
    <w:p w14:paraId="65CD0C44" w14:textId="77777777" w:rsidR="00625939" w:rsidRPr="00625939" w:rsidRDefault="00625939" w:rsidP="00625939">
      <w:pPr>
        <w:rPr>
          <w:lang w:val="en"/>
        </w:rPr>
      </w:pPr>
      <w:r w:rsidRPr="00625939">
        <w:rPr>
          <w:lang w:val="en"/>
        </w:rPr>
        <w:t xml:space="preserve">It is estimated that TESS-India OER have impacted more than one million teachers and teacher educators, with a relatively low cost, thus contributing to strengthening the education systems and the creation of more effective teaching practices across the intervention states </w:t>
      </w:r>
      <w:r w:rsidRPr="00625939">
        <w:rPr>
          <w:b/>
          <w:lang w:val="en"/>
        </w:rPr>
        <w:t>(2).</w:t>
      </w:r>
      <w:r w:rsidRPr="00625939">
        <w:rPr>
          <w:lang w:val="en"/>
        </w:rPr>
        <w:t xml:space="preserve"> More than 50,000 teacher educators and teachers completed the ‘Enhancing teacher education through OER’ MOOC </w:t>
      </w:r>
      <w:r w:rsidRPr="00625939">
        <w:rPr>
          <w:b/>
          <w:lang w:val="en"/>
        </w:rPr>
        <w:t>(9)</w:t>
      </w:r>
      <w:r w:rsidRPr="00625939">
        <w:rPr>
          <w:lang w:val="en"/>
        </w:rPr>
        <w:t>.</w:t>
      </w:r>
    </w:p>
    <w:p w14:paraId="065C7ADA" w14:textId="77777777" w:rsidR="00625939" w:rsidRPr="00625939" w:rsidRDefault="00625939" w:rsidP="00625939">
      <w:pPr>
        <w:rPr>
          <w:lang w:val="en"/>
        </w:rPr>
      </w:pPr>
    </w:p>
    <w:p w14:paraId="24E1B11F" w14:textId="77777777" w:rsidR="00625939" w:rsidRPr="00625939" w:rsidRDefault="00625939" w:rsidP="00625939">
      <w:pPr>
        <w:rPr>
          <w:lang w:val="en"/>
        </w:rPr>
      </w:pPr>
      <w:r w:rsidRPr="00625939">
        <w:rPr>
          <w:lang w:val="en"/>
        </w:rPr>
        <w:t>The 2017 evaluation of TESS-India implementation in three of the seven states</w:t>
      </w:r>
      <w:r w:rsidRPr="00625939">
        <w:rPr>
          <w:vertAlign w:val="superscript"/>
          <w:lang w:val="en"/>
        </w:rPr>
        <w:footnoteReference w:id="4"/>
      </w:r>
      <w:r w:rsidRPr="00625939">
        <w:rPr>
          <w:lang w:val="en"/>
        </w:rPr>
        <w:t xml:space="preserve"> provides additional evidence of impact </w:t>
      </w:r>
      <w:r w:rsidRPr="00625939">
        <w:rPr>
          <w:b/>
          <w:lang w:val="en"/>
        </w:rPr>
        <w:t>(6)</w:t>
      </w:r>
      <w:r w:rsidRPr="00625939">
        <w:rPr>
          <w:lang w:val="en"/>
        </w:rPr>
        <w:t>. The state government in Madhya Pradesh acknowledged the value of the TESS-India OER by providing funding for over 250,000 Secure Digital cards (also known as SD cards) loaded with the TESS-India OER to be distributed to all elementary teachers. The government provided additional funds to produce badges for presentation to teachers who completed the MOOC. At a local level, the evaluation found evidence of teachers valuing and displaying MOOC completion certificates in their classrooms, and use of social media groups. There was also evidence that the District Institute for Education and Training integrated resources and MOOCs into teaching schedules.</w:t>
      </w:r>
    </w:p>
    <w:p w14:paraId="0154C762" w14:textId="77777777" w:rsidR="00625939" w:rsidRPr="00625939" w:rsidRDefault="00625939" w:rsidP="00625939">
      <w:pPr>
        <w:rPr>
          <w:lang w:val="en"/>
        </w:rPr>
      </w:pPr>
    </w:p>
    <w:p w14:paraId="2C71BB44" w14:textId="77777777" w:rsidR="00625939" w:rsidRPr="00625939" w:rsidRDefault="00625939" w:rsidP="00625939">
      <w:pPr>
        <w:rPr>
          <w:lang w:val="en"/>
        </w:rPr>
      </w:pPr>
      <w:r w:rsidRPr="00625939">
        <w:rPr>
          <w:lang w:val="en"/>
        </w:rPr>
        <w:t xml:space="preserve">The evaluation also revealed that TESS-India OER were contributing to quality change in classrooms – they were becoming more active spaces of learning. Teachers were showing greater interest in their teaching; they were generating lesson plans with a wider range of activities for their learners; there was new use of different locally available resources; and there was more learner engagement in both pair and small group activities. The evaluators observed that teachers positioned children as ‘thinkers’, </w:t>
      </w:r>
      <w:proofErr w:type="spellStart"/>
      <w:r w:rsidRPr="00625939">
        <w:rPr>
          <w:lang w:val="en"/>
        </w:rPr>
        <w:t>recognising</w:t>
      </w:r>
      <w:proofErr w:type="spellEnd"/>
      <w:r w:rsidRPr="00625939">
        <w:rPr>
          <w:lang w:val="en"/>
        </w:rPr>
        <w:t xml:space="preserve"> the knowledge and experiences they brought to their learning and giving them responsibility for their learning in line with the approach in the national policy </w:t>
      </w:r>
      <w:r w:rsidRPr="00625939">
        <w:rPr>
          <w:b/>
          <w:lang w:val="en"/>
        </w:rPr>
        <w:t>(6)</w:t>
      </w:r>
      <w:r w:rsidRPr="00625939">
        <w:rPr>
          <w:lang w:val="en"/>
        </w:rPr>
        <w:t>.</w:t>
      </w:r>
    </w:p>
    <w:p w14:paraId="2229F02E" w14:textId="77777777" w:rsidR="00625939" w:rsidRPr="00625939" w:rsidRDefault="00625939" w:rsidP="00625939">
      <w:pPr>
        <w:rPr>
          <w:lang w:val="en"/>
        </w:rPr>
      </w:pPr>
    </w:p>
    <w:p w14:paraId="3BDB3610" w14:textId="3DEFD6D6" w:rsidR="00625939" w:rsidRPr="00625939" w:rsidRDefault="00625939" w:rsidP="00625939">
      <w:r w:rsidRPr="00625939">
        <w:rPr>
          <w:lang w:val="en"/>
        </w:rPr>
        <w:t xml:space="preserve">The findings also revealed that TESS-India resources and the MOOC contributed to a shift in teacher professional development amongst policymakers and teacher educators. In practice, this means moving away from cascade models to supporting teacher Continuous Professional Development (CPD) in classroom settings with support from teacher educators and experts </w:t>
      </w:r>
      <w:r w:rsidRPr="00625939">
        <w:rPr>
          <w:b/>
          <w:lang w:val="en"/>
        </w:rPr>
        <w:t xml:space="preserve">(6). </w:t>
      </w:r>
      <w:r w:rsidRPr="00625939">
        <w:rPr>
          <w:lang w:val="en"/>
        </w:rPr>
        <w:t>To date, there have been over three million downloads of the 55 TESS-India video clips.</w:t>
      </w:r>
    </w:p>
    <w:p w14:paraId="1D40EC93" w14:textId="5A0E03DC" w:rsidR="00CF5F42" w:rsidRPr="00CF5F42" w:rsidRDefault="00742CAC" w:rsidP="00CE377F">
      <w:pPr>
        <w:pStyle w:val="Heading2"/>
        <w:rPr>
          <w:rFonts w:ascii="Times New Roman" w:eastAsia="Times New Roman" w:hAnsi="Times New Roman" w:cs="Times New Roman"/>
          <w:szCs w:val="36"/>
        </w:rPr>
      </w:pPr>
      <w:r>
        <w:rPr>
          <w:noProof/>
        </w:rPr>
        <mc:AlternateContent>
          <mc:Choice Requires="wps">
            <w:drawing>
              <wp:anchor distT="0" distB="0" distL="114300" distR="114300" simplePos="0" relativeHeight="251675648" behindDoc="1" locked="0" layoutInCell="1" allowOverlap="1" wp14:anchorId="09BFC263" wp14:editId="58942D06">
                <wp:simplePos x="0" y="0"/>
                <wp:positionH relativeFrom="column">
                  <wp:posOffset>-914400</wp:posOffset>
                </wp:positionH>
                <wp:positionV relativeFrom="paragraph">
                  <wp:posOffset>-7860193</wp:posOffset>
                </wp:positionV>
                <wp:extent cx="7580630" cy="2264410"/>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2264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3CF05" w14:textId="177714BA" w:rsidR="00742CAC" w:rsidRDefault="00742CAC" w:rsidP="00742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C263" id="Rectangle 4" o:spid="_x0000_s1029" style="position:absolute;margin-left:-1in;margin-top:-618.9pt;width:596.9pt;height:17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" fillcolor="#dbe5f1 [660]" stroked="f" strokeweight="2pt">
                <v:textbox>
                  <w:txbxContent>
                    <w:p w14:paraId="5A43CF05" w14:textId="177714BA" w:rsidR="00742CAC" w:rsidRDefault="00742CAC" w:rsidP="00742CAC">
                      <w:pPr>
                        <w:jc w:val="center"/>
                      </w:pPr>
                    </w:p>
                  </w:txbxContent>
                </v:textbox>
              </v:rect>
            </w:pict>
          </mc:Fallback>
        </mc:AlternateContent>
      </w:r>
      <w:r w:rsidR="00BC7D32">
        <w:t>Challenges and perceived failures</w:t>
      </w:r>
    </w:p>
    <w:p w14:paraId="4E2B46F3" w14:textId="378BBAC3" w:rsidR="009B4665" w:rsidRDefault="009B4665" w:rsidP="00806D15">
      <w:pPr>
        <w:rPr>
          <w:lang w:val="en"/>
        </w:rPr>
      </w:pPr>
      <w:r w:rsidRPr="009B4665">
        <w:rPr>
          <w:lang w:val="en"/>
        </w:rPr>
        <w:t xml:space="preserve">Initial challenges identified in 2014 concerned activities that were designed to support the </w:t>
      </w:r>
      <w:proofErr w:type="spellStart"/>
      <w:r w:rsidRPr="009B4665">
        <w:rPr>
          <w:lang w:val="en"/>
        </w:rPr>
        <w:t>localisation</w:t>
      </w:r>
      <w:proofErr w:type="spellEnd"/>
      <w:r w:rsidRPr="009B4665">
        <w:rPr>
          <w:lang w:val="en"/>
        </w:rPr>
        <w:t xml:space="preserve"> of educational materials in three states.</w:t>
      </w:r>
      <w:r w:rsidRPr="009B4665">
        <w:rPr>
          <w:vertAlign w:val="superscript"/>
          <w:lang w:val="en"/>
        </w:rPr>
        <w:footnoteReference w:id="5"/>
      </w:r>
      <w:r w:rsidRPr="009B4665">
        <w:rPr>
          <w:lang w:val="en"/>
        </w:rPr>
        <w:t xml:space="preserve"> Organized as workshops lasting two to three days, some participants in these workshops felt that the time allocated to the workshops and then to return revised materials to the project was too short. An additional challenge involved limited knowledge about OER amongst the participants, thus requiring additional OER awareness raising activities.</w:t>
      </w:r>
    </w:p>
    <w:p w14:paraId="20985E43" w14:textId="77777777" w:rsidR="00806D15" w:rsidRPr="009B4665" w:rsidRDefault="00806D15" w:rsidP="00806D15">
      <w:pPr>
        <w:rPr>
          <w:lang w:val="en"/>
        </w:rPr>
      </w:pPr>
    </w:p>
    <w:p w14:paraId="4BC4A912" w14:textId="00DC6126" w:rsidR="00EC50C4" w:rsidRPr="009B4665" w:rsidRDefault="009B4665" w:rsidP="00806D15">
      <w:pPr>
        <w:rPr>
          <w:lang w:val="en"/>
        </w:rPr>
      </w:pPr>
      <w:r w:rsidRPr="009B4665">
        <w:rPr>
          <w:lang w:val="en"/>
        </w:rPr>
        <w:t xml:space="preserve">Dynamics between subject experts who were invited to </w:t>
      </w:r>
      <w:proofErr w:type="spellStart"/>
      <w:r w:rsidRPr="009B4665">
        <w:rPr>
          <w:lang w:val="en"/>
        </w:rPr>
        <w:t>localisation</w:t>
      </w:r>
      <w:proofErr w:type="spellEnd"/>
      <w:r w:rsidRPr="009B4665">
        <w:rPr>
          <w:lang w:val="en"/>
        </w:rPr>
        <w:t xml:space="preserve"> workshops to collaboratively adapt OER materials also played a role in the </w:t>
      </w:r>
      <w:proofErr w:type="spellStart"/>
      <w:r w:rsidRPr="009B4665">
        <w:rPr>
          <w:lang w:val="en"/>
        </w:rPr>
        <w:t>localisation</w:t>
      </w:r>
      <w:proofErr w:type="spellEnd"/>
      <w:r w:rsidRPr="009B4665">
        <w:rPr>
          <w:lang w:val="en"/>
        </w:rPr>
        <w:t xml:space="preserve"> process. In some instances, such dynamics slowed down </w:t>
      </w:r>
      <w:proofErr w:type="spellStart"/>
      <w:r w:rsidRPr="009B4665">
        <w:rPr>
          <w:lang w:val="en"/>
        </w:rPr>
        <w:t>localisation</w:t>
      </w:r>
      <w:proofErr w:type="spellEnd"/>
      <w:r w:rsidRPr="009B4665">
        <w:rPr>
          <w:lang w:val="en"/>
        </w:rPr>
        <w:t xml:space="preserve"> processes or led to limited adaptation. Efforts to explain the differences between OER and traditional textbooks, along with the need to focus on pedagogical principles rather than recreating texts as OER in different subject areas, were identified as key challenges by the workshop facilitators </w:t>
      </w:r>
      <w:r w:rsidRPr="009B4665">
        <w:rPr>
          <w:b/>
          <w:lang w:val="en"/>
        </w:rPr>
        <w:t>(5)</w:t>
      </w:r>
      <w:r w:rsidRPr="009B4665">
        <w:rPr>
          <w:lang w:val="en"/>
        </w:rPr>
        <w:t xml:space="preserve">. Subsequently, the </w:t>
      </w:r>
      <w:proofErr w:type="spellStart"/>
      <w:r w:rsidRPr="009B4665">
        <w:rPr>
          <w:lang w:val="en"/>
        </w:rPr>
        <w:t>localisation</w:t>
      </w:r>
      <w:proofErr w:type="spellEnd"/>
      <w:r w:rsidRPr="009B4665">
        <w:rPr>
          <w:lang w:val="en"/>
        </w:rPr>
        <w:t xml:space="preserve"> process was </w:t>
      </w:r>
      <w:proofErr w:type="spellStart"/>
      <w:r w:rsidRPr="009B4665">
        <w:rPr>
          <w:lang w:val="en"/>
        </w:rPr>
        <w:t>reconceptualised</w:t>
      </w:r>
      <w:proofErr w:type="spellEnd"/>
      <w:r w:rsidRPr="009B4665">
        <w:rPr>
          <w:lang w:val="en"/>
        </w:rPr>
        <w:t xml:space="preserve"> to sufficiently ground the OER in the Indian context. The OER were rewritten to focus on the principles of practice. The revised OER were successfully </w:t>
      </w:r>
      <w:proofErr w:type="spellStart"/>
      <w:r w:rsidRPr="009B4665">
        <w:rPr>
          <w:lang w:val="en"/>
        </w:rPr>
        <w:t>localised</w:t>
      </w:r>
      <w:proofErr w:type="spellEnd"/>
      <w:r w:rsidRPr="009B4665">
        <w:rPr>
          <w:lang w:val="en"/>
        </w:rPr>
        <w:t xml:space="preserve"> in a process that was owned by each intervention state rather than external experts. This process was combined with extended </w:t>
      </w:r>
      <w:proofErr w:type="spellStart"/>
      <w:r w:rsidRPr="009B4665">
        <w:rPr>
          <w:lang w:val="en"/>
        </w:rPr>
        <w:t>familiarisation</w:t>
      </w:r>
      <w:proofErr w:type="spellEnd"/>
      <w:r w:rsidRPr="009B4665">
        <w:rPr>
          <w:lang w:val="en"/>
        </w:rPr>
        <w:t xml:space="preserve"> activities to ensure that each state group had considered how they wanted to use the </w:t>
      </w:r>
      <w:proofErr w:type="spellStart"/>
      <w:r w:rsidRPr="009B4665">
        <w:rPr>
          <w:lang w:val="en"/>
        </w:rPr>
        <w:t>localised</w:t>
      </w:r>
      <w:proofErr w:type="spellEnd"/>
      <w:r w:rsidRPr="009B4665">
        <w:rPr>
          <w:lang w:val="en"/>
        </w:rPr>
        <w:t xml:space="preserve"> OER </w:t>
      </w:r>
      <w:r w:rsidRPr="009B4665">
        <w:rPr>
          <w:b/>
          <w:lang w:val="en"/>
        </w:rPr>
        <w:t>(8)</w:t>
      </w:r>
      <w:r w:rsidRPr="009B4665">
        <w:rPr>
          <w:lang w:val="en"/>
        </w:rPr>
        <w:t>.</w:t>
      </w:r>
    </w:p>
    <w:p w14:paraId="04680A7C" w14:textId="2666DCF6" w:rsidR="00BC7D32" w:rsidRPr="00BC7D32" w:rsidRDefault="00BC7D32" w:rsidP="00BC7D32">
      <w:pPr>
        <w:pStyle w:val="Heading2"/>
        <w:rPr>
          <w:lang w:val="en-GB"/>
        </w:rPr>
      </w:pPr>
      <w:r w:rsidRPr="00BC7D32">
        <w:rPr>
          <w:lang w:val="en-GB"/>
        </w:rPr>
        <w:t>Lessons learned and practices that made a difference</w:t>
      </w:r>
    </w:p>
    <w:p w14:paraId="61597677" w14:textId="77777777" w:rsidR="00B94655" w:rsidRPr="00B94655" w:rsidRDefault="00B94655" w:rsidP="00773B51">
      <w:pPr>
        <w:rPr>
          <w:lang w:val="en"/>
        </w:rPr>
      </w:pPr>
      <w:r w:rsidRPr="00B94655">
        <w:rPr>
          <w:lang w:val="en"/>
        </w:rPr>
        <w:t xml:space="preserve">TESS-India’s successful implementation strategy may be attributed to the following main factors </w:t>
      </w:r>
      <w:r w:rsidRPr="00B94655">
        <w:rPr>
          <w:b/>
          <w:lang w:val="en"/>
        </w:rPr>
        <w:t>(10)</w:t>
      </w:r>
      <w:r w:rsidRPr="00B94655">
        <w:rPr>
          <w:lang w:val="en"/>
        </w:rPr>
        <w:t>:</w:t>
      </w:r>
    </w:p>
    <w:p w14:paraId="402298AF" w14:textId="4255801F" w:rsidR="00B94655" w:rsidRPr="00B94655" w:rsidRDefault="00B94655" w:rsidP="00B94655">
      <w:pPr>
        <w:numPr>
          <w:ilvl w:val="0"/>
          <w:numId w:val="24"/>
        </w:numPr>
        <w:rPr>
          <w:lang w:val="en"/>
        </w:rPr>
      </w:pPr>
      <w:r w:rsidRPr="00B94655">
        <w:rPr>
          <w:lang w:val="en"/>
        </w:rPr>
        <w:t xml:space="preserve">Development of collaboration strategies with local stakeholders involved in the co-creation or adaptation of OER to create contextually relevant </w:t>
      </w:r>
      <w:proofErr w:type="gramStart"/>
      <w:r w:rsidRPr="00B94655">
        <w:rPr>
          <w:lang w:val="en"/>
        </w:rPr>
        <w:t>resources;</w:t>
      </w:r>
      <w:proofErr w:type="gramEnd"/>
      <w:r w:rsidRPr="00B94655">
        <w:rPr>
          <w:lang w:val="en"/>
        </w:rPr>
        <w:t xml:space="preserve"> and with stakeholders responsible for the implementation of teacher training activities.</w:t>
      </w:r>
    </w:p>
    <w:p w14:paraId="0A48492B" w14:textId="6520EEB1" w:rsidR="00B94655" w:rsidRPr="00B94655" w:rsidRDefault="00B94655" w:rsidP="00B94655">
      <w:pPr>
        <w:numPr>
          <w:ilvl w:val="0"/>
          <w:numId w:val="24"/>
        </w:numPr>
        <w:rPr>
          <w:lang w:val="en"/>
        </w:rPr>
      </w:pPr>
      <w:r w:rsidRPr="00B94655">
        <w:rPr>
          <w:lang w:val="en"/>
        </w:rPr>
        <w:t xml:space="preserve">Focus on the </w:t>
      </w:r>
      <w:proofErr w:type="spellStart"/>
      <w:r w:rsidRPr="00B94655">
        <w:rPr>
          <w:lang w:val="en"/>
        </w:rPr>
        <w:t>localisation</w:t>
      </w:r>
      <w:proofErr w:type="spellEnd"/>
      <w:r w:rsidRPr="00B94655">
        <w:rPr>
          <w:lang w:val="en"/>
        </w:rPr>
        <w:t xml:space="preserve"> of educational resources to ensure that the different end users' nuanced linguistic, </w:t>
      </w:r>
      <w:proofErr w:type="gramStart"/>
      <w:r w:rsidRPr="00B94655">
        <w:rPr>
          <w:lang w:val="en"/>
        </w:rPr>
        <w:t>cultural</w:t>
      </w:r>
      <w:proofErr w:type="gramEnd"/>
      <w:r w:rsidRPr="00B94655">
        <w:rPr>
          <w:lang w:val="en"/>
        </w:rPr>
        <w:t xml:space="preserve"> and pedagogic needs in the intervention states were met.</w:t>
      </w:r>
    </w:p>
    <w:p w14:paraId="122BB710" w14:textId="3B71D671" w:rsidR="00B94655" w:rsidRPr="00B94655" w:rsidRDefault="00B94655" w:rsidP="00B94655">
      <w:pPr>
        <w:numPr>
          <w:ilvl w:val="0"/>
          <w:numId w:val="24"/>
        </w:numPr>
        <w:rPr>
          <w:lang w:val="en"/>
        </w:rPr>
      </w:pPr>
      <w:r w:rsidRPr="00B94655">
        <w:rPr>
          <w:lang w:val="en"/>
        </w:rPr>
        <w:t xml:space="preserve">Alignment of the </w:t>
      </w:r>
      <w:proofErr w:type="spellStart"/>
      <w:r w:rsidRPr="00B94655">
        <w:rPr>
          <w:lang w:val="en"/>
        </w:rPr>
        <w:t>programme’s</w:t>
      </w:r>
      <w:proofErr w:type="spellEnd"/>
      <w:r w:rsidRPr="00B94655">
        <w:rPr>
          <w:lang w:val="en"/>
        </w:rPr>
        <w:t xml:space="preserve"> objectives with the national education priorities in India.</w:t>
      </w:r>
    </w:p>
    <w:p w14:paraId="321A9C62" w14:textId="193C743C" w:rsidR="00B94655" w:rsidRPr="00B94655" w:rsidRDefault="00B94655" w:rsidP="00B94655">
      <w:pPr>
        <w:numPr>
          <w:ilvl w:val="0"/>
          <w:numId w:val="24"/>
        </w:numPr>
        <w:rPr>
          <w:lang w:val="en"/>
        </w:rPr>
      </w:pPr>
      <w:r w:rsidRPr="00B94655">
        <w:rPr>
          <w:lang w:val="en"/>
        </w:rPr>
        <w:t>Support from the national Ministry of Human Resource Development, and decision-makers and implementers across the different states.</w:t>
      </w:r>
    </w:p>
    <w:p w14:paraId="41EE1E96" w14:textId="3F43EAB4" w:rsidR="00B94655" w:rsidRPr="00B94655" w:rsidRDefault="00B94655" w:rsidP="00B94655">
      <w:pPr>
        <w:numPr>
          <w:ilvl w:val="0"/>
          <w:numId w:val="24"/>
        </w:numPr>
        <w:rPr>
          <w:lang w:val="en"/>
        </w:rPr>
      </w:pPr>
      <w:r w:rsidRPr="00B94655">
        <w:rPr>
          <w:lang w:val="en"/>
        </w:rPr>
        <w:t>Availability of OER, created through the project, in multiple languages, formats, and mediums (video, text, online, and downloadable for offline use in a variety of file formats).</w:t>
      </w:r>
    </w:p>
    <w:p w14:paraId="62967D95" w14:textId="2B8FCB1E" w:rsidR="00BC7D32" w:rsidRPr="004F3FF8" w:rsidRDefault="00B94655" w:rsidP="00B94655">
      <w:pPr>
        <w:numPr>
          <w:ilvl w:val="0"/>
          <w:numId w:val="24"/>
        </w:numPr>
        <w:rPr>
          <w:lang w:val="en-GB"/>
        </w:rPr>
      </w:pPr>
      <w:r w:rsidRPr="00B94655">
        <w:rPr>
          <w:lang w:val="en"/>
        </w:rPr>
        <w:t>Uptake of resources that were promoted through integrated engagement strategies such as the use of MOOCs.</w:t>
      </w:r>
    </w:p>
    <w:p w14:paraId="49CEF06C" w14:textId="77777777" w:rsidR="004F3FF8" w:rsidRDefault="004F3FF8" w:rsidP="004F3FF8">
      <w:pPr>
        <w:pStyle w:val="Heading2"/>
      </w:pPr>
      <w:r>
        <w:lastRenderedPageBreak/>
        <w:t>Translating local insights into an international context</w:t>
      </w:r>
    </w:p>
    <w:p w14:paraId="22EA2B4A" w14:textId="77777777" w:rsidR="004F3FF8" w:rsidRPr="003B6E8E" w:rsidRDefault="004F3FF8" w:rsidP="004F3FF8">
      <w:pPr>
        <w:rPr>
          <w:lang w:val="en"/>
        </w:rPr>
      </w:pPr>
      <w:r w:rsidRPr="003B6E8E">
        <w:rPr>
          <w:lang w:val="en"/>
        </w:rPr>
        <w:t>TESS-India built on the successes of an earlier but similar initiative designed to support teacher development in different subject areas through OER. Teacher Education in Sub-Saharan Africa (TESSA)</w:t>
      </w:r>
      <w:r w:rsidRPr="003B6E8E">
        <w:rPr>
          <w:vertAlign w:val="superscript"/>
          <w:lang w:val="en"/>
        </w:rPr>
        <w:footnoteReference w:id="6"/>
      </w:r>
      <w:r w:rsidRPr="003B6E8E">
        <w:rPr>
          <w:lang w:val="en"/>
        </w:rPr>
        <w:t xml:space="preserve"> was implemented in several countries in Sub-Saharan Africa between 2006-2009. OER developed under TESSA are available in four different languages (English, French, Arabic and Swahili). Furthermore, TESS-India OER are used extensively in the Transforming Teacher Education and Learning (T-TEL) </w:t>
      </w:r>
      <w:proofErr w:type="spellStart"/>
      <w:r w:rsidRPr="003B6E8E">
        <w:rPr>
          <w:lang w:val="en"/>
        </w:rPr>
        <w:t>programme</w:t>
      </w:r>
      <w:proofErr w:type="spellEnd"/>
      <w:r w:rsidRPr="003B6E8E">
        <w:rPr>
          <w:lang w:val="en"/>
        </w:rPr>
        <w:t>,</w:t>
      </w:r>
      <w:r w:rsidRPr="003B6E8E">
        <w:rPr>
          <w:vertAlign w:val="superscript"/>
          <w:lang w:val="en"/>
        </w:rPr>
        <w:footnoteReference w:id="7"/>
      </w:r>
      <w:r w:rsidRPr="003B6E8E">
        <w:rPr>
          <w:lang w:val="en"/>
        </w:rPr>
        <w:t xml:space="preserve"> which aims to transform </w:t>
      </w:r>
      <w:proofErr w:type="spellStart"/>
      <w:r w:rsidRPr="003B6E8E">
        <w:rPr>
          <w:lang w:val="en"/>
        </w:rPr>
        <w:t>programmes</w:t>
      </w:r>
      <w:proofErr w:type="spellEnd"/>
      <w:r w:rsidRPr="003B6E8E">
        <w:rPr>
          <w:lang w:val="en"/>
        </w:rPr>
        <w:t xml:space="preserve"> of initial teacher education in all public colleges of education in Ghana. TESS-India resources are incorporated into training materials for college tutors and handbooks to guide student teachers during their three teaching practice periods.</w:t>
      </w:r>
    </w:p>
    <w:p w14:paraId="0C8B7760" w14:textId="77777777" w:rsidR="004F3FF8" w:rsidRPr="003B6E8E" w:rsidRDefault="004F3FF8" w:rsidP="004F3FF8">
      <w:pPr>
        <w:rPr>
          <w:lang w:val="en"/>
        </w:rPr>
      </w:pPr>
    </w:p>
    <w:p w14:paraId="7856EBA2" w14:textId="242D4BA0" w:rsidR="004A579F" w:rsidRPr="00393278" w:rsidRDefault="002B79DE" w:rsidP="004F3FF8">
      <w:pPr>
        <w:rPr>
          <w:lang w:val="en"/>
        </w:rPr>
      </w:pPr>
      <w:r>
        <w:rPr>
          <w:noProof/>
        </w:rPr>
        <mc:AlternateContent>
          <mc:Choice Requires="wps">
            <w:drawing>
              <wp:anchor distT="0" distB="0" distL="114300" distR="114300" simplePos="0" relativeHeight="251683840" behindDoc="0" locked="0" layoutInCell="1" allowOverlap="1" wp14:anchorId="78BAF19E" wp14:editId="48E5EA82">
                <wp:simplePos x="0" y="0"/>
                <wp:positionH relativeFrom="column">
                  <wp:posOffset>394335</wp:posOffset>
                </wp:positionH>
                <wp:positionV relativeFrom="paragraph">
                  <wp:posOffset>5270500</wp:posOffset>
                </wp:positionV>
                <wp:extent cx="4718685" cy="635"/>
                <wp:effectExtent l="0" t="0" r="5715" b="12065"/>
                <wp:wrapTopAndBottom/>
                <wp:docPr id="5" name="Text Box 5"/>
                <wp:cNvGraphicFramePr/>
                <a:graphic xmlns:a="http://schemas.openxmlformats.org/drawingml/2006/main">
                  <a:graphicData uri="http://schemas.microsoft.com/office/word/2010/wordprocessingShape">
                    <wps:wsp>
                      <wps:cNvSpPr txBox="1"/>
                      <wps:spPr>
                        <a:xfrm>
                          <a:off x="0" y="0"/>
                          <a:ext cx="4718685" cy="635"/>
                        </a:xfrm>
                        <a:prstGeom prst="rect">
                          <a:avLst/>
                        </a:prstGeom>
                        <a:solidFill>
                          <a:prstClr val="white"/>
                        </a:solidFill>
                        <a:ln>
                          <a:noFill/>
                        </a:ln>
                      </wps:spPr>
                      <wps:txbx>
                        <w:txbxContent>
                          <w:p w14:paraId="43E430B4" w14:textId="598C6BB8" w:rsidR="002B79DE" w:rsidRPr="00475E89" w:rsidRDefault="002B79DE" w:rsidP="002B79DE">
                            <w:pPr>
                              <w:pStyle w:val="Caption"/>
                              <w:rPr>
                                <w:rFonts w:cs="Arial"/>
                                <w:b/>
                                <w:bCs/>
                                <w:noProof/>
                                <w:color w:val="BF2040"/>
                                <w:sz w:val="36"/>
                                <w:szCs w:val="32"/>
                              </w:rPr>
                            </w:pPr>
                            <w:r>
                              <w:t xml:space="preserve">Figure </w:t>
                            </w:r>
                            <w:fldSimple w:instr=" SEQ Figure \* ARABIC ">
                              <w:r>
                                <w:rPr>
                                  <w:noProof/>
                                </w:rPr>
                                <w:t>1</w:t>
                              </w:r>
                            </w:fldSimple>
                            <w:r>
                              <w:t xml:space="preserve"> TESS-India materials on the OpenLearn Create platform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8BAF19E" id="_x0000_t202" coordsize="21600,21600" o:spt="202" path="m,l,21600r21600,l21600,xe">
                <v:stroke joinstyle="miter"/>
                <v:path gradientshapeok="t" o:connecttype="rect"/>
              </v:shapetype>
              <v:shape id="Text Box 5" o:spid="_x0000_s1027" type="#_x0000_t202" style="position:absolute;left:0;text-align:left;margin-left:31.05pt;margin-top:415pt;width:371.5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" stroked="f">
                <v:textbox style="mso-fit-shape-to-text:t" inset="0,0,0,0">
                  <w:txbxContent>
                    <w:p w14:paraId="43E430B4" w14:textId="598C6BB8" w:rsidR="002B79DE" w:rsidRPr="00475E89" w:rsidRDefault="002B79DE" w:rsidP="002B79DE">
                      <w:pPr>
                        <w:pStyle w:val="Caption"/>
                        <w:rPr>
                          <w:rFonts w:cs="Arial"/>
                          <w:b/>
                          <w:bCs/>
                          <w:noProof/>
                          <w:color w:val="BF2040"/>
                          <w:sz w:val="36"/>
                          <w:szCs w:val="32"/>
                        </w:rPr>
                      </w:pPr>
                      <w:r>
                        <w:t xml:space="preserve">Figure </w:t>
                      </w:r>
                      <w:fldSimple w:instr=" SEQ Figure \* ARABIC ">
                        <w:r>
                          <w:rPr>
                            <w:noProof/>
                          </w:rPr>
                          <w:t>1</w:t>
                        </w:r>
                      </w:fldSimple>
                      <w:r>
                        <w:t xml:space="preserve"> TESS-India materials on the </w:t>
                      </w:r>
                      <w:proofErr w:type="spellStart"/>
                      <w:r>
                        <w:t>OpenLearn</w:t>
                      </w:r>
                      <w:proofErr w:type="spellEnd"/>
                      <w:r>
                        <w:t xml:space="preserve"> Create platform</w:t>
                      </w:r>
                    </w:p>
                  </w:txbxContent>
                </v:textbox>
                <w10:wrap type="topAndBottom"/>
              </v:shape>
            </w:pict>
          </mc:Fallback>
        </mc:AlternateContent>
      </w:r>
      <w:r w:rsidR="004A579F">
        <w:rPr>
          <w:rFonts w:cs="Arial"/>
          <w:b/>
          <w:bCs/>
          <w:iCs/>
          <w:noProof/>
          <w:color w:val="BF2040"/>
          <w:sz w:val="36"/>
          <w:szCs w:val="32"/>
        </w:rPr>
        <w:drawing>
          <wp:anchor distT="0" distB="0" distL="114300" distR="114300" simplePos="0" relativeHeight="251679744" behindDoc="1" locked="0" layoutInCell="1" allowOverlap="1" wp14:anchorId="79F5DA74" wp14:editId="125A0634">
            <wp:simplePos x="0" y="0"/>
            <wp:positionH relativeFrom="column">
              <wp:posOffset>394386</wp:posOffset>
            </wp:positionH>
            <wp:positionV relativeFrom="paragraph">
              <wp:posOffset>1841500</wp:posOffset>
            </wp:positionV>
            <wp:extent cx="4718685" cy="3371850"/>
            <wp:effectExtent l="50800" t="50800" r="56515" b="571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8685" cy="3371850"/>
                    </a:xfrm>
                    <a:prstGeom prst="rect">
                      <a:avLst/>
                    </a:prstGeom>
                    <a:ln w="41275">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r w:rsidR="004F3FF8" w:rsidRPr="003B6E8E">
        <w:rPr>
          <w:lang w:val="en"/>
        </w:rPr>
        <w:t xml:space="preserve">The lessons learned from TESSA and TESS-India indicate that OER can be effectively used across different contexts to support CPD activities for teachers and teacher educators with the goals of improving, strengthening, or transforming pedagogical practices. TESS-India’s successful implementation strategies serve as important insights for those who would like to implement OER initiatives to support teachers’ CPD activities in different countries. Amongst those, some of the key considerations include alignment of </w:t>
      </w:r>
      <w:proofErr w:type="spellStart"/>
      <w:r w:rsidR="004F3FF8" w:rsidRPr="003B6E8E">
        <w:rPr>
          <w:lang w:val="en"/>
        </w:rPr>
        <w:t>programmes’</w:t>
      </w:r>
      <w:proofErr w:type="spellEnd"/>
      <w:r w:rsidR="004F3FF8" w:rsidRPr="003B6E8E">
        <w:rPr>
          <w:lang w:val="en"/>
        </w:rPr>
        <w:t xml:space="preserve"> objectives with national policy priorities; adequate support from and collaboration with key policy stakeholders located within national or state structures; and strong emphasis on collaborative </w:t>
      </w:r>
      <w:proofErr w:type="spellStart"/>
      <w:r w:rsidR="004F3FF8" w:rsidRPr="003B6E8E">
        <w:rPr>
          <w:lang w:val="en"/>
        </w:rPr>
        <w:t>localisation</w:t>
      </w:r>
      <w:proofErr w:type="spellEnd"/>
      <w:r w:rsidR="004F3FF8" w:rsidRPr="003B6E8E">
        <w:rPr>
          <w:lang w:val="en"/>
        </w:rPr>
        <w:t xml:space="preserve"> approaches to make educational resources contextually relevant.</w:t>
      </w:r>
    </w:p>
    <w:p w14:paraId="77827DF5" w14:textId="767A65A3" w:rsidR="00BC7D32" w:rsidRPr="00BC7D32" w:rsidRDefault="002B79DE" w:rsidP="00BC7D32">
      <w:pPr>
        <w:pStyle w:val="Heading2"/>
        <w:rPr>
          <w:lang w:val="en-GB"/>
        </w:rPr>
      </w:pPr>
      <w:r>
        <w:rPr>
          <w:b w:val="0"/>
          <w:bCs w:val="0"/>
          <w:iCs w:val="0"/>
          <w:noProof/>
        </w:rPr>
        <w:lastRenderedPageBreak/>
        <mc:AlternateContent>
          <mc:Choice Requires="wps">
            <w:drawing>
              <wp:anchor distT="0" distB="0" distL="114300" distR="114300" simplePos="0" relativeHeight="251681792" behindDoc="1" locked="0" layoutInCell="1" allowOverlap="1" wp14:anchorId="41D42782" wp14:editId="024A124A">
                <wp:simplePos x="0" y="0"/>
                <wp:positionH relativeFrom="column">
                  <wp:posOffset>-914400</wp:posOffset>
                </wp:positionH>
                <wp:positionV relativeFrom="paragraph">
                  <wp:posOffset>396240</wp:posOffset>
                </wp:positionV>
                <wp:extent cx="7580630" cy="8191500"/>
                <wp:effectExtent l="0" t="0" r="1270" b="0"/>
                <wp:wrapNone/>
                <wp:docPr id="11" name="Rectangle 11"/>
                <wp:cNvGraphicFramePr/>
                <a:graphic xmlns:a="http://schemas.openxmlformats.org/drawingml/2006/main">
                  <a:graphicData uri="http://schemas.microsoft.com/office/word/2010/wordprocessingShape">
                    <wps:wsp>
                      <wps:cNvSpPr/>
                      <wps:spPr>
                        <a:xfrm>
                          <a:off x="0" y="0"/>
                          <a:ext cx="7580630" cy="81915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6934" id="Rectangle 11" o:spid="_x0000_s1026" style="position:absolute;margin-left:-1in;margin-top:31.2pt;width:596.9pt;height:6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" fillcolor="#dbe5f1 [660]" stroked="f" strokeweight="2pt"/>
            </w:pict>
          </mc:Fallback>
        </mc:AlternateContent>
      </w:r>
      <w:r w:rsidR="00BC7D32">
        <w:rPr>
          <w:lang w:val="en-GB"/>
        </w:rPr>
        <w:t>Resources and publications</w:t>
      </w:r>
    </w:p>
    <w:p w14:paraId="189FC27F" w14:textId="18D820DD" w:rsidR="00AB63D2" w:rsidRPr="00AB63D2" w:rsidRDefault="00AB63D2" w:rsidP="00AB63D2">
      <w:pPr>
        <w:jc w:val="left"/>
        <w:rPr>
          <w:lang w:val="en"/>
        </w:rPr>
      </w:pPr>
      <w:r w:rsidRPr="00AB63D2">
        <w:rPr>
          <w:lang w:val="en"/>
        </w:rPr>
        <w:t>This case study was compiled based on information from several sources. These sources are listed below and can be consulted for a more in-depth understanding of the different aspects described in the case study.</w:t>
      </w:r>
    </w:p>
    <w:p w14:paraId="43F5377C" w14:textId="4B682C5A" w:rsidR="00AB63D2" w:rsidRPr="00AB63D2" w:rsidRDefault="00AB63D2" w:rsidP="00AB63D2">
      <w:pPr>
        <w:jc w:val="left"/>
        <w:rPr>
          <w:lang w:val="en"/>
        </w:rPr>
      </w:pPr>
      <w:r w:rsidRPr="00AB63D2">
        <w:rPr>
          <w:lang w:val="en"/>
        </w:rPr>
        <w:t xml:space="preserve"> </w:t>
      </w:r>
    </w:p>
    <w:p w14:paraId="0FF3E56A" w14:textId="31C53F43" w:rsidR="00AB63D2" w:rsidRPr="00AB63D2" w:rsidRDefault="00AB63D2" w:rsidP="00AB63D2">
      <w:pPr>
        <w:jc w:val="left"/>
        <w:rPr>
          <w:b/>
          <w:bCs/>
          <w:lang w:val="en"/>
        </w:rPr>
      </w:pPr>
      <w:r w:rsidRPr="00AB63D2">
        <w:rPr>
          <w:b/>
          <w:bCs/>
          <w:lang w:val="en"/>
        </w:rPr>
        <w:t>Websites</w:t>
      </w:r>
    </w:p>
    <w:p w14:paraId="1AB4C4BD" w14:textId="75D74E32" w:rsidR="00AB63D2" w:rsidRPr="000E33BE" w:rsidRDefault="00AB63D2" w:rsidP="005C37D9">
      <w:pPr>
        <w:pStyle w:val="ListParagraph"/>
        <w:numPr>
          <w:ilvl w:val="0"/>
          <w:numId w:val="33"/>
        </w:numPr>
        <w:ind w:left="360"/>
        <w:jc w:val="left"/>
        <w:rPr>
          <w:u w:val="single"/>
          <w:lang w:val="en"/>
        </w:rPr>
      </w:pPr>
      <w:r w:rsidRPr="000E33BE">
        <w:rPr>
          <w:lang w:val="en"/>
        </w:rPr>
        <w:t>Tess-India:</w:t>
      </w:r>
      <w:hyperlink r:id="rId15">
        <w:r w:rsidRPr="000E33BE">
          <w:t xml:space="preserve"> </w:t>
        </w:r>
      </w:hyperlink>
      <w:hyperlink r:id="rId16">
        <w:r w:rsidRPr="000E33BE">
          <w:rPr>
            <w:rStyle w:val="Hyperlink"/>
            <w:lang w:val="en"/>
          </w:rPr>
          <w:t>http://www.tess-india.edu.in/</w:t>
        </w:r>
      </w:hyperlink>
    </w:p>
    <w:p w14:paraId="23EC471A" w14:textId="315C1C9A" w:rsidR="00AB63D2" w:rsidRPr="000E33BE" w:rsidRDefault="00AB63D2" w:rsidP="005C37D9">
      <w:pPr>
        <w:pStyle w:val="ListParagraph"/>
        <w:numPr>
          <w:ilvl w:val="0"/>
          <w:numId w:val="33"/>
        </w:numPr>
        <w:ind w:left="360"/>
        <w:jc w:val="left"/>
        <w:rPr>
          <w:u w:val="single"/>
          <w:lang w:val="en"/>
        </w:rPr>
      </w:pPr>
      <w:r w:rsidRPr="000E33BE">
        <w:rPr>
          <w:lang w:val="en"/>
        </w:rPr>
        <w:t>The Open University UK International Development Office:</w:t>
      </w:r>
      <w:hyperlink r:id="rId17">
        <w:r w:rsidRPr="000E33BE">
          <w:t xml:space="preserve"> </w:t>
        </w:r>
      </w:hyperlink>
      <w:hyperlink r:id="rId18">
        <w:r w:rsidRPr="000E33BE">
          <w:rPr>
            <w:rStyle w:val="Hyperlink"/>
            <w:lang w:val="en"/>
          </w:rPr>
          <w:t>https://www.open.ac.uk/about/international-development/projects-and-programmes/tess-india</w:t>
        </w:r>
      </w:hyperlink>
    </w:p>
    <w:p w14:paraId="3A706C04" w14:textId="51D638AB" w:rsidR="00AB63D2" w:rsidRPr="000E33BE" w:rsidRDefault="00AB63D2" w:rsidP="005C37D9">
      <w:pPr>
        <w:pStyle w:val="ListParagraph"/>
        <w:numPr>
          <w:ilvl w:val="0"/>
          <w:numId w:val="33"/>
        </w:numPr>
        <w:ind w:left="360"/>
        <w:jc w:val="left"/>
        <w:rPr>
          <w:u w:val="single"/>
          <w:lang w:val="en"/>
        </w:rPr>
      </w:pPr>
      <w:r w:rsidRPr="000E33BE">
        <w:rPr>
          <w:lang w:val="en"/>
        </w:rPr>
        <w:t>Tess-India YouTube channel:</w:t>
      </w:r>
      <w:hyperlink r:id="rId19">
        <w:r w:rsidRPr="000E33BE">
          <w:t xml:space="preserve"> </w:t>
        </w:r>
      </w:hyperlink>
      <w:hyperlink r:id="rId20">
        <w:r w:rsidRPr="000E33BE">
          <w:rPr>
            <w:rStyle w:val="Hyperlink"/>
            <w:lang w:val="en"/>
          </w:rPr>
          <w:t>https://www.youtube.com/channel/UCL9j8y4mGFyIQLvH-PvkghA</w:t>
        </w:r>
      </w:hyperlink>
    </w:p>
    <w:p w14:paraId="05EC9871" w14:textId="75ED4A90" w:rsidR="00AB63D2" w:rsidRPr="000E33BE" w:rsidRDefault="00AB63D2" w:rsidP="005C37D9">
      <w:pPr>
        <w:pStyle w:val="ListParagraph"/>
        <w:numPr>
          <w:ilvl w:val="0"/>
          <w:numId w:val="33"/>
        </w:numPr>
        <w:ind w:left="360"/>
        <w:jc w:val="left"/>
        <w:rPr>
          <w:u w:val="single"/>
          <w:lang w:val="en"/>
        </w:rPr>
      </w:pPr>
      <w:r w:rsidRPr="000E33BE">
        <w:rPr>
          <w:lang w:val="en"/>
        </w:rPr>
        <w:t>Enhancing teacher education through OER (MOOC):</w:t>
      </w:r>
      <w:hyperlink r:id="rId21">
        <w:r w:rsidRPr="000E33BE">
          <w:t xml:space="preserve"> </w:t>
        </w:r>
      </w:hyperlink>
      <w:hyperlink r:id="rId22">
        <w:r w:rsidRPr="000E33BE">
          <w:rPr>
            <w:rStyle w:val="Hyperlink"/>
            <w:lang w:val="en"/>
          </w:rPr>
          <w:t>https://www.open.edu/openlearncreate/course/view.php?id=2470</w:t>
        </w:r>
      </w:hyperlink>
    </w:p>
    <w:p w14:paraId="60A0E95C" w14:textId="63C3B64A" w:rsidR="00AB63D2" w:rsidRPr="00AB63D2" w:rsidRDefault="00AB63D2" w:rsidP="005C37D9">
      <w:pPr>
        <w:ind w:left="-360" w:firstLine="60"/>
        <w:jc w:val="left"/>
        <w:rPr>
          <w:lang w:val="en"/>
        </w:rPr>
      </w:pPr>
    </w:p>
    <w:p w14:paraId="6DA4B238" w14:textId="074EA0A9" w:rsidR="00AB63D2" w:rsidRPr="005C37D9" w:rsidRDefault="00AB63D2" w:rsidP="005C37D9">
      <w:pPr>
        <w:jc w:val="left"/>
        <w:rPr>
          <w:b/>
          <w:bCs/>
          <w:lang w:val="en"/>
        </w:rPr>
      </w:pPr>
      <w:r w:rsidRPr="005C37D9">
        <w:rPr>
          <w:b/>
          <w:bCs/>
          <w:lang w:val="en"/>
        </w:rPr>
        <w:t>Publications/Reports</w:t>
      </w:r>
    </w:p>
    <w:p w14:paraId="62560062" w14:textId="548CB906" w:rsidR="00AB63D2" w:rsidRPr="000E33BE" w:rsidRDefault="00AB63D2" w:rsidP="005C37D9">
      <w:pPr>
        <w:pStyle w:val="ListParagraph"/>
        <w:numPr>
          <w:ilvl w:val="0"/>
          <w:numId w:val="33"/>
        </w:numPr>
        <w:ind w:left="360"/>
        <w:jc w:val="left"/>
        <w:rPr>
          <w:u w:val="single"/>
          <w:lang w:val="en"/>
        </w:rPr>
      </w:pPr>
      <w:r w:rsidRPr="000E33BE">
        <w:rPr>
          <w:lang w:val="en"/>
        </w:rPr>
        <w:t xml:space="preserve">Buckler, A., Perryman, L., Seal, T., and </w:t>
      </w:r>
      <w:proofErr w:type="spellStart"/>
      <w:r w:rsidRPr="000E33BE">
        <w:rPr>
          <w:lang w:val="en"/>
        </w:rPr>
        <w:t>Musafir</w:t>
      </w:r>
      <w:proofErr w:type="spellEnd"/>
      <w:r w:rsidRPr="000E33BE">
        <w:rPr>
          <w:lang w:val="en"/>
        </w:rPr>
        <w:t xml:space="preserve">, S. (2014). The role of OER </w:t>
      </w:r>
      <w:proofErr w:type="spellStart"/>
      <w:r w:rsidRPr="000E33BE">
        <w:rPr>
          <w:lang w:val="en"/>
        </w:rPr>
        <w:t>localisation</w:t>
      </w:r>
      <w:proofErr w:type="spellEnd"/>
      <w:r w:rsidRPr="000E33BE">
        <w:rPr>
          <w:lang w:val="en"/>
        </w:rPr>
        <w:t xml:space="preserve"> in building a knowledge partnership for development: </w:t>
      </w:r>
      <w:r w:rsidR="003A4C66">
        <w:rPr>
          <w:lang w:val="en"/>
        </w:rPr>
        <w:t>I</w:t>
      </w:r>
      <w:r w:rsidRPr="000E33BE">
        <w:rPr>
          <w:lang w:val="en"/>
        </w:rPr>
        <w:t xml:space="preserve">nsights from the TESSA and TESS-India teacher education projects. </w:t>
      </w:r>
      <w:r w:rsidRPr="000E33BE">
        <w:rPr>
          <w:i/>
          <w:lang w:val="en"/>
        </w:rPr>
        <w:t>Open Praxis</w:t>
      </w:r>
      <w:r w:rsidRPr="000E33BE">
        <w:rPr>
          <w:lang w:val="en"/>
        </w:rPr>
        <w:t xml:space="preserve">, </w:t>
      </w:r>
      <w:r w:rsidRPr="000E33BE">
        <w:rPr>
          <w:i/>
          <w:lang w:val="en"/>
        </w:rPr>
        <w:t>6</w:t>
      </w:r>
      <w:r w:rsidRPr="000E33BE">
        <w:rPr>
          <w:lang w:val="en"/>
        </w:rPr>
        <w:t xml:space="preserve">(3), 221–233. </w:t>
      </w:r>
      <w:r w:rsidR="00F5509E">
        <w:rPr>
          <w:lang w:val="en"/>
        </w:rPr>
        <w:t>Available at</w:t>
      </w:r>
      <w:r w:rsidRPr="000E33BE">
        <w:rPr>
          <w:lang w:val="en"/>
        </w:rPr>
        <w:t xml:space="preserve">: </w:t>
      </w:r>
      <w:hyperlink r:id="rId23">
        <w:r w:rsidRPr="000E33BE">
          <w:rPr>
            <w:rStyle w:val="Hyperlink"/>
            <w:lang w:val="en"/>
          </w:rPr>
          <w:t>http://doi.org/10.5944/openpraxis.6.3.136</w:t>
        </w:r>
      </w:hyperlink>
    </w:p>
    <w:p w14:paraId="18599B20" w14:textId="0FAA1ABB" w:rsidR="00AB63D2" w:rsidRPr="000E33BE" w:rsidRDefault="00AB63D2" w:rsidP="005C37D9">
      <w:pPr>
        <w:pStyle w:val="ListParagraph"/>
        <w:numPr>
          <w:ilvl w:val="0"/>
          <w:numId w:val="33"/>
        </w:numPr>
        <w:ind w:left="360"/>
        <w:jc w:val="left"/>
        <w:rPr>
          <w:u w:val="single"/>
          <w:lang w:val="en"/>
        </w:rPr>
      </w:pPr>
      <w:r w:rsidRPr="000E33BE">
        <w:rPr>
          <w:lang w:val="en"/>
        </w:rPr>
        <w:t xml:space="preserve">Wolfenden, F., </w:t>
      </w:r>
      <w:proofErr w:type="spellStart"/>
      <w:r w:rsidRPr="000E33BE">
        <w:rPr>
          <w:lang w:val="en"/>
        </w:rPr>
        <w:t>Adinolfi</w:t>
      </w:r>
      <w:proofErr w:type="spellEnd"/>
      <w:r w:rsidRPr="000E33BE">
        <w:rPr>
          <w:lang w:val="en"/>
        </w:rPr>
        <w:t xml:space="preserve">, L., Cross, S., Lee, C., </w:t>
      </w:r>
      <w:proofErr w:type="spellStart"/>
      <w:r w:rsidRPr="000E33BE">
        <w:rPr>
          <w:lang w:val="en"/>
        </w:rPr>
        <w:t>Paranjpe</w:t>
      </w:r>
      <w:proofErr w:type="spellEnd"/>
      <w:r w:rsidRPr="000E33BE">
        <w:rPr>
          <w:lang w:val="en"/>
        </w:rPr>
        <w:t xml:space="preserve">, S., &amp; Safford, K. (2017). </w:t>
      </w:r>
      <w:r w:rsidRPr="00A607D4">
        <w:rPr>
          <w:iCs/>
          <w:lang w:val="en"/>
        </w:rPr>
        <w:t>Moving towards more participatory practice with Open Educational Resources (OER): TESS-India Academic Review</w:t>
      </w:r>
      <w:r w:rsidR="00F80947" w:rsidRPr="00A607D4">
        <w:rPr>
          <w:iCs/>
          <w:lang w:val="en"/>
        </w:rPr>
        <w:t>.</w:t>
      </w:r>
      <w:r w:rsidRPr="000E33BE">
        <w:rPr>
          <w:lang w:val="en"/>
        </w:rPr>
        <w:t xml:space="preserve"> The Open University.</w:t>
      </w:r>
      <w:r w:rsidR="00A607D4">
        <w:rPr>
          <w:lang w:val="en"/>
        </w:rPr>
        <w:t xml:space="preserve"> Available at:</w:t>
      </w:r>
      <w:hyperlink r:id="rId24" w:history="1">
        <w:r w:rsidR="00A607D4" w:rsidRPr="00B133C5">
          <w:rPr>
            <w:rStyle w:val="Hyperlink"/>
          </w:rPr>
          <w:t xml:space="preserve"> </w:t>
        </w:r>
      </w:hyperlink>
      <w:hyperlink r:id="rId25">
        <w:r w:rsidRPr="000E33BE">
          <w:rPr>
            <w:rStyle w:val="Hyperlink"/>
            <w:lang w:val="en"/>
          </w:rPr>
          <w:t>https://www.oerknowledgecloud.org/archive/TESS-India%20Academic%20Review%20Final%20130617_0.pdf</w:t>
        </w:r>
      </w:hyperlink>
    </w:p>
    <w:p w14:paraId="40A0E734" w14:textId="1FF76885" w:rsidR="00AB63D2" w:rsidRPr="000E33BE" w:rsidRDefault="00AB63D2" w:rsidP="005C37D9">
      <w:pPr>
        <w:pStyle w:val="ListParagraph"/>
        <w:numPr>
          <w:ilvl w:val="0"/>
          <w:numId w:val="33"/>
        </w:numPr>
        <w:ind w:left="360"/>
        <w:jc w:val="left"/>
        <w:rPr>
          <w:lang w:val="en"/>
        </w:rPr>
      </w:pPr>
      <w:r w:rsidRPr="000E33BE">
        <w:rPr>
          <w:lang w:val="en"/>
        </w:rPr>
        <w:t xml:space="preserve">NITI Aayog (2020). </w:t>
      </w:r>
      <w:r w:rsidRPr="000B696C">
        <w:rPr>
          <w:iCs/>
          <w:lang w:val="en"/>
        </w:rPr>
        <w:t>Continuous Professional Development using Open Education Resource (OER) of TESS-India.</w:t>
      </w:r>
      <w:r w:rsidRPr="000E33BE">
        <w:rPr>
          <w:lang w:val="en"/>
        </w:rPr>
        <w:t xml:space="preserve"> </w:t>
      </w:r>
      <w:r w:rsidR="000B696C">
        <w:rPr>
          <w:lang w:val="en"/>
        </w:rPr>
        <w:t>Available at</w:t>
      </w:r>
      <w:r w:rsidRPr="000E33BE">
        <w:rPr>
          <w:lang w:val="en"/>
        </w:rPr>
        <w:t>:</w:t>
      </w:r>
      <w:hyperlink r:id="rId26">
        <w:r w:rsidRPr="000E33BE">
          <w:t xml:space="preserve"> </w:t>
        </w:r>
      </w:hyperlink>
      <w:hyperlink r:id="rId27">
        <w:r w:rsidRPr="000E33BE">
          <w:rPr>
            <w:rStyle w:val="Hyperlink"/>
            <w:lang w:val="en"/>
          </w:rPr>
          <w:t>https://dmeo.gov.in/sites/default/files/2021-08/Package3_HRD_CaseStudy11.pdf</w:t>
        </w:r>
      </w:hyperlink>
    </w:p>
    <w:p w14:paraId="77D281CA" w14:textId="373C4947" w:rsidR="00AB63D2" w:rsidRPr="000E33BE" w:rsidRDefault="00AB63D2" w:rsidP="005C37D9">
      <w:pPr>
        <w:pStyle w:val="ListParagraph"/>
        <w:numPr>
          <w:ilvl w:val="0"/>
          <w:numId w:val="33"/>
        </w:numPr>
        <w:ind w:left="360"/>
        <w:jc w:val="left"/>
        <w:rPr>
          <w:lang w:val="en"/>
        </w:rPr>
      </w:pPr>
      <w:r w:rsidRPr="000E33BE">
        <w:rPr>
          <w:lang w:val="en"/>
        </w:rPr>
        <w:t>Wolfenden, F</w:t>
      </w:r>
      <w:r w:rsidR="000B696C">
        <w:rPr>
          <w:lang w:val="en"/>
        </w:rPr>
        <w:t>.</w:t>
      </w:r>
      <w:r w:rsidRPr="000E33BE">
        <w:rPr>
          <w:lang w:val="en"/>
        </w:rPr>
        <w:t xml:space="preserve"> and </w:t>
      </w:r>
      <w:proofErr w:type="spellStart"/>
      <w:r w:rsidRPr="000E33BE">
        <w:rPr>
          <w:lang w:val="en"/>
        </w:rPr>
        <w:t>Adinolfi</w:t>
      </w:r>
      <w:proofErr w:type="spellEnd"/>
      <w:r w:rsidRPr="000E33BE">
        <w:rPr>
          <w:lang w:val="en"/>
        </w:rPr>
        <w:t>, L</w:t>
      </w:r>
      <w:r w:rsidR="000B696C">
        <w:rPr>
          <w:lang w:val="en"/>
        </w:rPr>
        <w:t>.</w:t>
      </w:r>
      <w:r w:rsidRPr="000E33BE">
        <w:rPr>
          <w:lang w:val="en"/>
        </w:rPr>
        <w:t xml:space="preserve"> (2019). An exploration of agency in the </w:t>
      </w:r>
      <w:proofErr w:type="spellStart"/>
      <w:r w:rsidRPr="000E33BE">
        <w:rPr>
          <w:lang w:val="en"/>
        </w:rPr>
        <w:t>localisation</w:t>
      </w:r>
      <w:proofErr w:type="spellEnd"/>
      <w:r w:rsidRPr="000E33BE">
        <w:rPr>
          <w:lang w:val="en"/>
        </w:rPr>
        <w:t xml:space="preserve"> of open educational resources for teacher development. </w:t>
      </w:r>
      <w:r w:rsidRPr="000E33BE">
        <w:rPr>
          <w:i/>
          <w:lang w:val="en"/>
        </w:rPr>
        <w:t xml:space="preserve">Learning, </w:t>
      </w:r>
      <w:proofErr w:type="gramStart"/>
      <w:r w:rsidRPr="000E33BE">
        <w:rPr>
          <w:i/>
          <w:lang w:val="en"/>
        </w:rPr>
        <w:t>Media</w:t>
      </w:r>
      <w:proofErr w:type="gramEnd"/>
      <w:r w:rsidRPr="000E33BE">
        <w:rPr>
          <w:i/>
          <w:lang w:val="en"/>
        </w:rPr>
        <w:t xml:space="preserve"> and Technology</w:t>
      </w:r>
      <w:r w:rsidRPr="000E33BE">
        <w:rPr>
          <w:lang w:val="en"/>
        </w:rPr>
        <w:t>, 44(3)</w:t>
      </w:r>
      <w:r w:rsidR="000B696C">
        <w:rPr>
          <w:lang w:val="en"/>
        </w:rPr>
        <w:t>:</w:t>
      </w:r>
      <w:r w:rsidRPr="000E33BE">
        <w:rPr>
          <w:lang w:val="en"/>
        </w:rPr>
        <w:t xml:space="preserve"> 327–344. </w:t>
      </w:r>
      <w:r w:rsidR="000B696C">
        <w:rPr>
          <w:lang w:val="en"/>
        </w:rPr>
        <w:t>Available at</w:t>
      </w:r>
      <w:r w:rsidRPr="000E33BE">
        <w:rPr>
          <w:lang w:val="en"/>
        </w:rPr>
        <w:t xml:space="preserve">: </w:t>
      </w:r>
      <w:hyperlink r:id="rId28">
        <w:r w:rsidRPr="000E33BE">
          <w:rPr>
            <w:rStyle w:val="Hyperlink"/>
            <w:lang w:val="en"/>
          </w:rPr>
          <w:t>https://doi.org/10.1080/17439884.2019.1628046Cross</w:t>
        </w:r>
      </w:hyperlink>
      <w:r w:rsidRPr="000E33BE">
        <w:rPr>
          <w:lang w:val="en"/>
        </w:rPr>
        <w:t xml:space="preserve"> </w:t>
      </w:r>
    </w:p>
    <w:p w14:paraId="61CA22A9" w14:textId="012EF744" w:rsidR="00AB63D2" w:rsidRPr="000E33BE" w:rsidRDefault="00AB63D2" w:rsidP="005C37D9">
      <w:pPr>
        <w:pStyle w:val="ListParagraph"/>
        <w:numPr>
          <w:ilvl w:val="0"/>
          <w:numId w:val="33"/>
        </w:numPr>
        <w:ind w:left="360"/>
        <w:jc w:val="left"/>
        <w:rPr>
          <w:u w:val="single"/>
          <w:lang w:val="en"/>
        </w:rPr>
      </w:pPr>
      <w:r w:rsidRPr="000B696C">
        <w:rPr>
          <w:lang w:val="en"/>
        </w:rPr>
        <w:t>Wolfenden,</w:t>
      </w:r>
      <w:r w:rsidR="000B696C">
        <w:rPr>
          <w:lang w:val="en"/>
        </w:rPr>
        <w:t xml:space="preserve"> F.,</w:t>
      </w:r>
      <w:r w:rsidRPr="000B696C">
        <w:rPr>
          <w:lang w:val="en"/>
        </w:rPr>
        <w:t xml:space="preserve"> Cross, S</w:t>
      </w:r>
      <w:r w:rsidR="000B696C">
        <w:rPr>
          <w:lang w:val="en"/>
        </w:rPr>
        <w:t>.</w:t>
      </w:r>
      <w:r w:rsidRPr="000B696C">
        <w:rPr>
          <w:lang w:val="en"/>
        </w:rPr>
        <w:t xml:space="preserve"> and Henry, F</w:t>
      </w:r>
      <w:r w:rsidR="000B696C">
        <w:rPr>
          <w:lang w:val="en"/>
        </w:rPr>
        <w:t>.</w:t>
      </w:r>
      <w:r w:rsidRPr="000E33BE">
        <w:rPr>
          <w:lang w:val="en"/>
        </w:rPr>
        <w:t xml:space="preserve"> (2017). MOOC adaptation and translation to improve equity in participation. </w:t>
      </w:r>
      <w:r w:rsidRPr="000E33BE">
        <w:rPr>
          <w:i/>
          <w:lang w:val="en"/>
        </w:rPr>
        <w:t>Journal of Learning for Development - JL4D</w:t>
      </w:r>
      <w:r w:rsidRPr="000E33BE">
        <w:rPr>
          <w:lang w:val="en"/>
        </w:rPr>
        <w:t>, 4(2)</w:t>
      </w:r>
      <w:r w:rsidR="000B696C">
        <w:rPr>
          <w:lang w:val="en"/>
        </w:rPr>
        <w:t>.</w:t>
      </w:r>
      <w:r w:rsidRPr="000E33BE">
        <w:rPr>
          <w:lang w:val="en"/>
        </w:rPr>
        <w:t xml:space="preserve"> </w:t>
      </w:r>
      <w:r w:rsidR="000B696C">
        <w:rPr>
          <w:lang w:val="en"/>
        </w:rPr>
        <w:t>Available at</w:t>
      </w:r>
      <w:r w:rsidRPr="000E33BE">
        <w:rPr>
          <w:lang w:val="en"/>
        </w:rPr>
        <w:t xml:space="preserve">: </w:t>
      </w:r>
      <w:hyperlink r:id="rId29">
        <w:r w:rsidRPr="000E33BE">
          <w:rPr>
            <w:rStyle w:val="Hyperlink"/>
            <w:lang w:val="en"/>
          </w:rPr>
          <w:t>http://jl4d.org/index.php/ejl4d/article/view/209</w:t>
        </w:r>
      </w:hyperlink>
    </w:p>
    <w:p w14:paraId="1AB7B6D0" w14:textId="7E73E6CF" w:rsidR="00AB63D2" w:rsidRPr="00F7290A" w:rsidRDefault="00AB63D2" w:rsidP="005C37D9">
      <w:pPr>
        <w:pStyle w:val="ListParagraph"/>
        <w:numPr>
          <w:ilvl w:val="0"/>
          <w:numId w:val="33"/>
        </w:numPr>
        <w:ind w:left="360"/>
        <w:jc w:val="left"/>
        <w:rPr>
          <w:i/>
          <w:lang w:val="en"/>
        </w:rPr>
      </w:pPr>
      <w:r w:rsidRPr="000E33BE">
        <w:rPr>
          <w:lang w:val="en"/>
        </w:rPr>
        <w:t xml:space="preserve">Cross, </w:t>
      </w:r>
      <w:r w:rsidR="000B696C">
        <w:rPr>
          <w:lang w:val="en"/>
        </w:rPr>
        <w:t>S.,</w:t>
      </w:r>
      <w:r w:rsidRPr="000E33BE">
        <w:rPr>
          <w:lang w:val="en"/>
        </w:rPr>
        <w:t xml:space="preserve"> </w:t>
      </w:r>
      <w:proofErr w:type="spellStart"/>
      <w:r w:rsidRPr="000E33BE">
        <w:rPr>
          <w:lang w:val="en"/>
        </w:rPr>
        <w:t>Adinolfi</w:t>
      </w:r>
      <w:proofErr w:type="spellEnd"/>
      <w:r w:rsidRPr="000E33BE">
        <w:rPr>
          <w:lang w:val="en"/>
        </w:rPr>
        <w:t>, L</w:t>
      </w:r>
      <w:r w:rsidR="000B696C">
        <w:rPr>
          <w:lang w:val="en"/>
        </w:rPr>
        <w:t>.</w:t>
      </w:r>
      <w:r w:rsidRPr="000E33BE">
        <w:rPr>
          <w:lang w:val="en"/>
        </w:rPr>
        <w:t xml:space="preserve"> and Wolfenden, F</w:t>
      </w:r>
      <w:r w:rsidR="000B696C">
        <w:rPr>
          <w:lang w:val="en"/>
        </w:rPr>
        <w:t>.</w:t>
      </w:r>
      <w:r w:rsidRPr="000E33BE">
        <w:rPr>
          <w:lang w:val="en"/>
        </w:rPr>
        <w:t xml:space="preserve"> (2019). </w:t>
      </w:r>
      <w:r w:rsidRPr="000B696C">
        <w:rPr>
          <w:iCs/>
          <w:lang w:val="en"/>
        </w:rPr>
        <w:t>TESS-India: An approach to supporting teacher development and improving classroom practice.</w:t>
      </w:r>
      <w:r w:rsidRPr="000E33BE">
        <w:rPr>
          <w:lang w:val="en"/>
        </w:rPr>
        <w:t xml:space="preserve"> The Open University, Milton Keynes, UK.</w:t>
      </w:r>
    </w:p>
    <w:p w14:paraId="14ECFCBE" w14:textId="560ECE81" w:rsidR="00AB63D2" w:rsidRPr="00F01A04" w:rsidRDefault="00AB63D2" w:rsidP="005C37D9">
      <w:pPr>
        <w:pStyle w:val="ListParagraph"/>
        <w:numPr>
          <w:ilvl w:val="0"/>
          <w:numId w:val="33"/>
        </w:numPr>
        <w:ind w:left="360"/>
        <w:jc w:val="left"/>
        <w:rPr>
          <w:lang w:val="en"/>
        </w:rPr>
      </w:pPr>
      <w:r w:rsidRPr="00F01A04">
        <w:rPr>
          <w:lang w:val="en"/>
        </w:rPr>
        <w:t>Wolfenden, F</w:t>
      </w:r>
      <w:r w:rsidR="000B696C">
        <w:rPr>
          <w:lang w:val="en"/>
        </w:rPr>
        <w:t>.</w:t>
      </w:r>
      <w:r w:rsidRPr="00F01A04">
        <w:rPr>
          <w:lang w:val="en"/>
        </w:rPr>
        <w:t xml:space="preserve"> (2015). TESS-India OER: Collaborative practices to improve teacher education. </w:t>
      </w:r>
      <w:r w:rsidRPr="00F01A04">
        <w:rPr>
          <w:i/>
          <w:lang w:val="en"/>
        </w:rPr>
        <w:t>Indian Journal of Teacher Education</w:t>
      </w:r>
      <w:r w:rsidRPr="00F01A04">
        <w:rPr>
          <w:lang w:val="en"/>
        </w:rPr>
        <w:t>, 1(3)</w:t>
      </w:r>
      <w:r w:rsidR="000B696C">
        <w:rPr>
          <w:lang w:val="en"/>
        </w:rPr>
        <w:t xml:space="preserve">: </w:t>
      </w:r>
      <w:r w:rsidRPr="00F01A04">
        <w:rPr>
          <w:lang w:val="en"/>
        </w:rPr>
        <w:t xml:space="preserve">33–48. </w:t>
      </w:r>
      <w:r w:rsidR="000B696C">
        <w:rPr>
          <w:lang w:val="en"/>
        </w:rPr>
        <w:t>Available at</w:t>
      </w:r>
      <w:r w:rsidRPr="00F01A04">
        <w:rPr>
          <w:lang w:val="en"/>
        </w:rPr>
        <w:t xml:space="preserve">: </w:t>
      </w:r>
      <w:hyperlink r:id="rId30">
        <w:r w:rsidRPr="00F01A04">
          <w:rPr>
            <w:rStyle w:val="Hyperlink"/>
            <w:lang w:val="en"/>
          </w:rPr>
          <w:t>http://ncte-india.org/ncte_new/?page_id=1703c</w:t>
        </w:r>
      </w:hyperlink>
      <w:r w:rsidRPr="00F01A04">
        <w:rPr>
          <w:lang w:val="en"/>
        </w:rPr>
        <w:t xml:space="preserve"> </w:t>
      </w:r>
    </w:p>
    <w:p w14:paraId="62A8BAD2" w14:textId="03C69DB5" w:rsidR="00AB63D2" w:rsidRPr="00F01A04" w:rsidRDefault="00AB63D2" w:rsidP="005C37D9">
      <w:pPr>
        <w:pStyle w:val="ListParagraph"/>
        <w:numPr>
          <w:ilvl w:val="0"/>
          <w:numId w:val="33"/>
        </w:numPr>
        <w:ind w:left="360"/>
        <w:jc w:val="left"/>
        <w:rPr>
          <w:lang w:val="en"/>
        </w:rPr>
      </w:pPr>
      <w:r w:rsidRPr="00F01A04">
        <w:rPr>
          <w:lang w:val="en"/>
        </w:rPr>
        <w:t>Das, D</w:t>
      </w:r>
      <w:r w:rsidR="000B696C">
        <w:rPr>
          <w:lang w:val="en"/>
        </w:rPr>
        <w:t>.</w:t>
      </w:r>
      <w:r w:rsidRPr="00F01A04">
        <w:rPr>
          <w:lang w:val="en"/>
        </w:rPr>
        <w:t xml:space="preserve"> &amp; </w:t>
      </w:r>
      <w:proofErr w:type="spellStart"/>
      <w:r w:rsidRPr="00F01A04">
        <w:rPr>
          <w:lang w:val="en"/>
        </w:rPr>
        <w:t>Anuja</w:t>
      </w:r>
      <w:proofErr w:type="spellEnd"/>
      <w:r w:rsidRPr="00F01A04">
        <w:rPr>
          <w:lang w:val="en"/>
        </w:rPr>
        <w:t>, S</w:t>
      </w:r>
      <w:r w:rsidR="000B696C">
        <w:rPr>
          <w:lang w:val="en"/>
        </w:rPr>
        <w:t>.</w:t>
      </w:r>
      <w:r w:rsidRPr="00F01A04">
        <w:rPr>
          <w:lang w:val="en"/>
        </w:rPr>
        <w:t xml:space="preserve"> (2018) </w:t>
      </w:r>
      <w:r w:rsidRPr="000B696C">
        <w:rPr>
          <w:iCs/>
          <w:lang w:val="en"/>
        </w:rPr>
        <w:t>TESS-India Independent Formative Evaluation Report</w:t>
      </w:r>
      <w:r w:rsidRPr="00F01A04">
        <w:rPr>
          <w:i/>
          <w:lang w:val="en"/>
        </w:rPr>
        <w:t>.</w:t>
      </w:r>
      <w:r w:rsidRPr="00F01A04">
        <w:rPr>
          <w:lang w:val="en"/>
        </w:rPr>
        <w:t xml:space="preserve">  The Open University.</w:t>
      </w:r>
    </w:p>
    <w:p w14:paraId="4A34BB11" w14:textId="77777777" w:rsidR="00F01A04" w:rsidRDefault="00F01A04" w:rsidP="005C37D9">
      <w:pPr>
        <w:jc w:val="left"/>
        <w:rPr>
          <w:u w:val="single"/>
          <w:lang w:val="en"/>
        </w:rPr>
      </w:pPr>
    </w:p>
    <w:p w14:paraId="5E8ABBFC" w14:textId="2936D9E6" w:rsidR="00AB63D2" w:rsidRPr="00F7290A" w:rsidRDefault="00AB63D2" w:rsidP="00F7290A">
      <w:pPr>
        <w:jc w:val="left"/>
        <w:rPr>
          <w:b/>
          <w:bCs/>
          <w:lang w:val="en"/>
        </w:rPr>
      </w:pPr>
      <w:r w:rsidRPr="00F7290A">
        <w:rPr>
          <w:b/>
          <w:bCs/>
          <w:lang w:val="en"/>
        </w:rPr>
        <w:t>Online Newspaper Articles</w:t>
      </w:r>
    </w:p>
    <w:p w14:paraId="1717A73B" w14:textId="109DE93B" w:rsidR="006E068E" w:rsidRPr="004A579F" w:rsidRDefault="00AB63D2" w:rsidP="005C37D9">
      <w:pPr>
        <w:pStyle w:val="ListParagraph"/>
        <w:numPr>
          <w:ilvl w:val="0"/>
          <w:numId w:val="33"/>
        </w:numPr>
        <w:ind w:left="360"/>
        <w:jc w:val="left"/>
      </w:pPr>
      <w:r w:rsidRPr="00F01A04">
        <w:rPr>
          <w:lang w:val="en"/>
        </w:rPr>
        <w:t>The Times of India</w:t>
      </w:r>
      <w:r w:rsidR="00384F17">
        <w:rPr>
          <w:lang w:val="en"/>
        </w:rPr>
        <w:t>.</w:t>
      </w:r>
      <w:r w:rsidRPr="00F01A04">
        <w:rPr>
          <w:lang w:val="en"/>
        </w:rPr>
        <w:t xml:space="preserve"> (2018). </w:t>
      </w:r>
      <w:r w:rsidRPr="00384F17">
        <w:rPr>
          <w:iCs/>
          <w:lang w:val="en"/>
        </w:rPr>
        <w:t>TESS-India project to be launched in five districts of Odisha</w:t>
      </w:r>
      <w:r w:rsidRPr="00F01A04">
        <w:rPr>
          <w:i/>
          <w:lang w:val="en"/>
        </w:rPr>
        <w:t xml:space="preserve">. </w:t>
      </w:r>
      <w:r w:rsidR="00384F17">
        <w:rPr>
          <w:lang w:val="en"/>
        </w:rPr>
        <w:t>Available at</w:t>
      </w:r>
      <w:r w:rsidRPr="00F01A04">
        <w:rPr>
          <w:lang w:val="en"/>
        </w:rPr>
        <w:t>:</w:t>
      </w:r>
      <w:hyperlink r:id="rId31">
        <w:r w:rsidRPr="00F01A04">
          <w:t xml:space="preserve"> </w:t>
        </w:r>
      </w:hyperlink>
      <w:hyperlink r:id="rId32">
        <w:r w:rsidRPr="00F01A04">
          <w:rPr>
            <w:rStyle w:val="Hyperlink"/>
            <w:lang w:val="en"/>
          </w:rPr>
          <w:t>http://timesofindia.indiatimes.com/articleshow/62606776.cms?utm_source=contentofinterest&amp;utm_medium=text&amp;utm_campaign=cppst</w:t>
        </w:r>
      </w:hyperlink>
    </w:p>
    <w:p w14:paraId="5D7F1CBD" w14:textId="1CB9E525" w:rsidR="00EE733C" w:rsidRDefault="00EE733C" w:rsidP="00EE733C">
      <w:pPr>
        <w:pStyle w:val="Heading2"/>
      </w:pPr>
      <w:r>
        <w:lastRenderedPageBreak/>
        <w:t>Acknowledgements</w:t>
      </w:r>
    </w:p>
    <w:p w14:paraId="75907421" w14:textId="643E653D" w:rsidR="00F43E47" w:rsidRPr="00F43E47" w:rsidRDefault="00F43E47" w:rsidP="00F43E47">
      <w:pPr>
        <w:rPr>
          <w:lang w:val="en"/>
        </w:rPr>
      </w:pPr>
      <w:r w:rsidRPr="00F43E47">
        <w:rPr>
          <w:lang w:val="en"/>
        </w:rPr>
        <w:t xml:space="preserve">A special thank you goes to the following people at the Open University UK who were involved in the management and implementation of the TESS-India </w:t>
      </w:r>
      <w:proofErr w:type="spellStart"/>
      <w:r w:rsidRPr="00F43E47">
        <w:rPr>
          <w:lang w:val="en"/>
        </w:rPr>
        <w:t>program</w:t>
      </w:r>
      <w:r w:rsidR="0039697A">
        <w:rPr>
          <w:lang w:val="en"/>
        </w:rPr>
        <w:t>me</w:t>
      </w:r>
      <w:proofErr w:type="spellEnd"/>
      <w:r w:rsidRPr="00F43E47">
        <w:rPr>
          <w:lang w:val="en"/>
        </w:rPr>
        <w:t xml:space="preserve"> and who contributed to this case study:</w:t>
      </w:r>
    </w:p>
    <w:p w14:paraId="41C4094E" w14:textId="77777777" w:rsidR="00F43E47" w:rsidRPr="00F43E47" w:rsidRDefault="00F43E47" w:rsidP="00F43E47">
      <w:pPr>
        <w:rPr>
          <w:lang w:val="en"/>
        </w:rPr>
      </w:pPr>
    </w:p>
    <w:p w14:paraId="18A5D4B9" w14:textId="622D0B3D" w:rsidR="00F43E47" w:rsidRPr="00F43E47" w:rsidRDefault="00F43E47" w:rsidP="00F43E47">
      <w:pPr>
        <w:rPr>
          <w:lang w:val="en"/>
        </w:rPr>
      </w:pPr>
      <w:r w:rsidRPr="00F43E47">
        <w:rPr>
          <w:lang w:val="en"/>
        </w:rPr>
        <w:t>Prof</w:t>
      </w:r>
      <w:r w:rsidR="0039697A">
        <w:rPr>
          <w:lang w:val="en"/>
        </w:rPr>
        <w:t>.</w:t>
      </w:r>
      <w:r w:rsidRPr="00F43E47">
        <w:rPr>
          <w:lang w:val="en"/>
        </w:rPr>
        <w:t xml:space="preserve"> Freda Wolfenden and Dr Simon Cross for their extensive inputs to the case study.</w:t>
      </w:r>
    </w:p>
    <w:p w14:paraId="2CDE7973" w14:textId="77777777" w:rsidR="00F43E47" w:rsidRPr="00F43E47" w:rsidRDefault="00F43E47" w:rsidP="00F43E47">
      <w:pPr>
        <w:rPr>
          <w:lang w:val="en"/>
        </w:rPr>
      </w:pPr>
    </w:p>
    <w:p w14:paraId="6DE60C1D" w14:textId="0229188D" w:rsidR="00F43E47" w:rsidRPr="00F43E47" w:rsidRDefault="00F43E47" w:rsidP="00F43E47">
      <w:pPr>
        <w:rPr>
          <w:lang w:val="en"/>
        </w:rPr>
      </w:pPr>
      <w:r w:rsidRPr="00F43E47">
        <w:rPr>
          <w:lang w:val="en"/>
        </w:rPr>
        <w:t>Dr Leigh</w:t>
      </w:r>
      <w:r w:rsidR="0011021F">
        <w:rPr>
          <w:lang w:val="en"/>
        </w:rPr>
        <w:t xml:space="preserve"> </w:t>
      </w:r>
      <w:r w:rsidRPr="00F43E47">
        <w:rPr>
          <w:lang w:val="en"/>
        </w:rPr>
        <w:t>A.</w:t>
      </w:r>
      <w:r w:rsidR="0011021F">
        <w:rPr>
          <w:lang w:val="en"/>
        </w:rPr>
        <w:t xml:space="preserve"> </w:t>
      </w:r>
      <w:r w:rsidRPr="00F43E47">
        <w:rPr>
          <w:lang w:val="en"/>
        </w:rPr>
        <w:t>Perryman, Dr Alison</w:t>
      </w:r>
      <w:r w:rsidR="0011021F">
        <w:rPr>
          <w:lang w:val="en"/>
        </w:rPr>
        <w:t xml:space="preserve"> </w:t>
      </w:r>
      <w:r w:rsidRPr="00F43E47">
        <w:rPr>
          <w:lang w:val="en"/>
        </w:rPr>
        <w:t>Buckler and Tim Seal for their additional feedback and assistance.</w:t>
      </w:r>
    </w:p>
    <w:p w14:paraId="2D6B9E7C" w14:textId="77777777" w:rsidR="00F43E47" w:rsidRPr="00F43E47" w:rsidRDefault="00F43E47" w:rsidP="00F43E47">
      <w:pPr>
        <w:rPr>
          <w:lang w:val="en"/>
        </w:rPr>
      </w:pPr>
    </w:p>
    <w:p w14:paraId="7C0E199C" w14:textId="743CC156" w:rsidR="00852CEE" w:rsidRDefault="00F43E47" w:rsidP="00EE733C">
      <w:pPr>
        <w:rPr>
          <w:rStyle w:val="Hyperlink"/>
          <w:lang w:val="en"/>
        </w:rPr>
      </w:pPr>
      <w:r w:rsidRPr="00F43E47">
        <w:rPr>
          <w:lang w:val="en"/>
        </w:rPr>
        <w:t xml:space="preserve">For more information about the </w:t>
      </w:r>
      <w:proofErr w:type="spellStart"/>
      <w:r w:rsidRPr="00F43E47">
        <w:rPr>
          <w:lang w:val="en"/>
        </w:rPr>
        <w:t>program</w:t>
      </w:r>
      <w:r w:rsidR="0039697A">
        <w:rPr>
          <w:lang w:val="en"/>
        </w:rPr>
        <w:t>me</w:t>
      </w:r>
      <w:proofErr w:type="spellEnd"/>
      <w:r w:rsidRPr="00F43E47">
        <w:rPr>
          <w:lang w:val="en"/>
        </w:rPr>
        <w:t xml:space="preserve">, please email </w:t>
      </w:r>
      <w:hyperlink r:id="rId33">
        <w:r w:rsidRPr="00F43E47">
          <w:rPr>
            <w:rStyle w:val="Hyperlink"/>
            <w:lang w:val="en"/>
          </w:rPr>
          <w:t>tess-india@open.ac.uk</w:t>
        </w:r>
      </w:hyperlink>
      <w:r w:rsidRPr="00F43E47">
        <w:rPr>
          <w:lang w:val="en"/>
        </w:rPr>
        <w:t xml:space="preserve"> or contact Prof</w:t>
      </w:r>
      <w:r w:rsidR="0039697A">
        <w:rPr>
          <w:lang w:val="en"/>
        </w:rPr>
        <w:t>.</w:t>
      </w:r>
      <w:r w:rsidRPr="00F43E47">
        <w:rPr>
          <w:lang w:val="en"/>
        </w:rPr>
        <w:t xml:space="preserve"> Freda Wolfenden (TESS-India Academic Director 2014-2019) at </w:t>
      </w:r>
      <w:hyperlink r:id="rId34">
        <w:r w:rsidRPr="00F43E47">
          <w:rPr>
            <w:rStyle w:val="Hyperlink"/>
            <w:lang w:val="en"/>
          </w:rPr>
          <w:t>freda.wolfenden@open.ac.uk</w:t>
        </w:r>
      </w:hyperlink>
    </w:p>
    <w:p w14:paraId="564E85D6" w14:textId="77777777" w:rsidR="00852CEE" w:rsidRPr="00487EDE" w:rsidRDefault="00852CEE" w:rsidP="00852CEE">
      <w:pPr>
        <w:pStyle w:val="Heading2"/>
        <w:rPr>
          <w:lang w:val="en-ZA"/>
        </w:rPr>
      </w:pPr>
      <w:r w:rsidRPr="00487EDE">
        <w:rPr>
          <w:lang w:val="en-ZA"/>
        </w:rPr>
        <w:t>Recommended citation</w:t>
      </w:r>
    </w:p>
    <w:p w14:paraId="54262461" w14:textId="74094FBE" w:rsidR="00852CEE" w:rsidRPr="00852CEE" w:rsidRDefault="00BE7E02" w:rsidP="00CC4F08">
      <w:pPr>
        <w:jc w:val="left"/>
        <w:rPr>
          <w:color w:val="0000FF"/>
          <w:u w:val="single"/>
          <w:lang w:val="en"/>
        </w:rPr>
      </w:pPr>
      <w:r>
        <w:t>Lesko, I</w:t>
      </w:r>
      <w:r w:rsidR="00852CEE" w:rsidRPr="00487EDE">
        <w:t>.</w:t>
      </w:r>
      <w:r w:rsidR="00852CEE">
        <w:t xml:space="preserve"> </w:t>
      </w:r>
      <w:r w:rsidR="00852CEE" w:rsidRPr="00487EDE">
        <w:rPr>
          <w:lang w:val="en-ZA"/>
        </w:rPr>
        <w:t xml:space="preserve">(2022). </w:t>
      </w:r>
      <w:r w:rsidR="00852CEE" w:rsidRPr="00852CEE">
        <w:rPr>
          <w:lang w:val="en"/>
        </w:rPr>
        <w:t>Teacher Education through School-based Support in India (TESS-India)</w:t>
      </w:r>
      <w:r w:rsidR="00852CEE" w:rsidRPr="00487EDE">
        <w:rPr>
          <w:lang w:val="en-ZA"/>
        </w:rPr>
        <w:t xml:space="preserve">. </w:t>
      </w:r>
      <w:r w:rsidR="00852CEE" w:rsidRPr="00487EDE">
        <w:t>Network of Open Orgs</w:t>
      </w:r>
      <w:r w:rsidR="00837830">
        <w:t>’</w:t>
      </w:r>
      <w:r w:rsidR="00852CEE" w:rsidRPr="00487EDE">
        <w:t xml:space="preserve"> Collaborative Project:</w:t>
      </w:r>
      <w:r w:rsidR="00852CEE" w:rsidRPr="00487EDE">
        <w:rPr>
          <w:b/>
          <w:bCs/>
          <w:lang w:val="en-ZA"/>
        </w:rPr>
        <w:t xml:space="preserve"> </w:t>
      </w:r>
      <w:r w:rsidR="00852CEE" w:rsidRPr="00487EDE">
        <w:rPr>
          <w:lang w:val="en-ZA"/>
        </w:rPr>
        <w:t xml:space="preserve">Case studies that demonstrate the success of Open Educational Resources. </w:t>
      </w:r>
      <w:r w:rsidR="00CC4F08">
        <w:rPr>
          <w:lang w:val="en-ZA"/>
        </w:rPr>
        <w:t>Available at</w:t>
      </w:r>
      <w:r w:rsidR="00CC4F08" w:rsidRPr="007A5EF5">
        <w:rPr>
          <w:lang w:val="en-ZA"/>
        </w:rPr>
        <w:t>:</w:t>
      </w:r>
      <w:r w:rsidR="00CC4F08">
        <w:rPr>
          <w:lang w:val="en-ZA"/>
        </w:rPr>
        <w:t xml:space="preserve"> </w:t>
      </w:r>
      <w:hyperlink r:id="rId35" w:history="1">
        <w:r w:rsidR="00CC4F08" w:rsidRPr="00F4370A">
          <w:rPr>
            <w:rStyle w:val="Hyperlink"/>
            <w:lang w:val="en-ZA"/>
          </w:rPr>
          <w:t>https://www.oerafrica.org/node/13635/materials</w:t>
        </w:r>
      </w:hyperlink>
    </w:p>
    <w:p w14:paraId="1236759C" w14:textId="77777777" w:rsidR="00CF5F42" w:rsidRPr="00CF5F42" w:rsidRDefault="00CF5F42" w:rsidP="005C6C3D"/>
    <w:p w14:paraId="70F0ED8F" w14:textId="32A98987" w:rsidR="005D3CD7" w:rsidRDefault="005D3CD7" w:rsidP="00EE733C">
      <w:pPr>
        <w:spacing w:after="200" w:line="276" w:lineRule="auto"/>
        <w:jc w:val="left"/>
        <w:sectPr w:rsidR="005D3CD7" w:rsidSect="002271D7">
          <w:footerReference w:type="even" r:id="rId36"/>
          <w:footerReference w:type="default" r:id="rId37"/>
          <w:pgSz w:w="11906" w:h="16838"/>
          <w:pgMar w:top="1440" w:right="1440" w:bottom="1440" w:left="1440" w:header="708" w:footer="708" w:gutter="0"/>
          <w:pgNumType w:start="0"/>
          <w:cols w:space="708"/>
          <w:titlePg/>
          <w:docGrid w:linePitch="360"/>
        </w:sectPr>
      </w:pPr>
    </w:p>
    <w:p w14:paraId="549902B8" w14:textId="4563AB05" w:rsidR="007B5292" w:rsidRPr="007B5292" w:rsidRDefault="002D623A" w:rsidP="005C6C3D">
      <w:r w:rsidRPr="00866B9D">
        <w:rPr>
          <w:noProof/>
        </w:rPr>
        <w:lastRenderedPageBreak/>
        <mc:AlternateContent>
          <mc:Choice Requires="wps">
            <w:drawing>
              <wp:anchor distT="45720" distB="45720" distL="114300" distR="114300" simplePos="0" relativeHeight="251687936" behindDoc="0" locked="0" layoutInCell="1" allowOverlap="1" wp14:anchorId="5D00BF7B" wp14:editId="28AEE806">
                <wp:simplePos x="0" y="0"/>
                <wp:positionH relativeFrom="margin">
                  <wp:posOffset>-537845</wp:posOffset>
                </wp:positionH>
                <wp:positionV relativeFrom="margin">
                  <wp:posOffset>9300585</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2595BDE0" w14:textId="77777777" w:rsidR="002D623A" w:rsidRPr="00B124FB" w:rsidRDefault="002D623A" w:rsidP="002D623A">
                            <w:pPr>
                              <w:jc w:val="center"/>
                              <w:rPr>
                                <w:bCs/>
                                <w:color w:val="BCC1CF"/>
                                <w:szCs w:val="20"/>
                              </w:rPr>
                            </w:pPr>
                            <w:r w:rsidRPr="00B124FB">
                              <w:rPr>
                                <w:szCs w:val="20"/>
                                <w:lang w:val="en-GB"/>
                              </w:rPr>
                              <w:t>This</w:t>
                            </w:r>
                            <w:r w:rsidRPr="00B124FB">
                              <w:rPr>
                                <w:rStyle w:val="Hyperlink"/>
                                <w:color w:val="auto"/>
                                <w:szCs w:val="20"/>
                                <w:u w:val="none"/>
                                <w:lang w:val="en-GB"/>
                              </w:rPr>
                              <w:t xml:space="preserve"> work is licensed under a </w:t>
                            </w:r>
                            <w:hyperlink r:id="rId38" w:history="1">
                              <w:r w:rsidRPr="00D40469">
                                <w:rPr>
                                  <w:rStyle w:val="Hyperlink"/>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0BF7B" id="_x0000_t202" coordsize="21600,21600" o:spt="202" path="m,l,21600r21600,l21600,xe">
                <v:stroke joinstyle="miter"/>
                <v:path gradientshapeok="t" o:connecttype="rect"/>
              </v:shapetype>
              <v:shape id="Text Box 2" o:spid="_x0000_s1028" type="#_x0000_t202" style="position:absolute;left:0;text-align:left;margin-left:-42.35pt;margin-top:732.35pt;width:536pt;height:23.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" filled="f" stroked="f">
                <v:textbox>
                  <w:txbxContent>
                    <w:p w14:paraId="2595BDE0" w14:textId="77777777" w:rsidR="002D623A" w:rsidRPr="00B124FB" w:rsidRDefault="002D623A" w:rsidP="002D623A">
                      <w:pPr>
                        <w:jc w:val="center"/>
                        <w:rPr>
                          <w:bCs/>
                          <w:color w:val="BCC1CF"/>
                          <w:szCs w:val="20"/>
                        </w:rPr>
                      </w:pPr>
                      <w:r w:rsidRPr="00B124FB">
                        <w:rPr>
                          <w:szCs w:val="20"/>
                          <w:lang w:val="en-GB"/>
                        </w:rPr>
                        <w:t>This</w:t>
                      </w:r>
                      <w:r w:rsidRPr="00B124FB">
                        <w:rPr>
                          <w:rStyle w:val="Hyperlink"/>
                          <w:color w:val="auto"/>
                          <w:szCs w:val="20"/>
                          <w:u w:val="none"/>
                          <w:lang w:val="en-GB"/>
                        </w:rPr>
                        <w:t xml:space="preserve"> work is licensed under a </w:t>
                      </w:r>
                      <w:hyperlink r:id="rId39" w:history="1">
                        <w:r w:rsidRPr="00D40469">
                          <w:rPr>
                            <w:rStyle w:val="Hyperlink"/>
                            <w:szCs w:val="20"/>
                            <w:lang w:val="en-GB"/>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686912" behindDoc="0" locked="0" layoutInCell="1" allowOverlap="1" wp14:anchorId="3F8F085C" wp14:editId="31B668C2">
            <wp:simplePos x="0" y="0"/>
            <wp:positionH relativeFrom="margin">
              <wp:posOffset>2370455</wp:posOffset>
            </wp:positionH>
            <wp:positionV relativeFrom="margin">
              <wp:posOffset>8825230</wp:posOffset>
            </wp:positionV>
            <wp:extent cx="989330" cy="344170"/>
            <wp:effectExtent l="0" t="0" r="1270" b="0"/>
            <wp:wrapSquare wrapText="bothSides"/>
            <wp:docPr id="7" name="Picture 7" descr="A picture containing text, clipart&#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38"/>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EF3BEE" w:rsidRPr="00866B9D">
        <w:rPr>
          <w:noProof/>
        </w:rPr>
        <mc:AlternateContent>
          <mc:Choice Requires="wps">
            <w:drawing>
              <wp:anchor distT="45720" distB="45720" distL="114300" distR="114300" simplePos="0" relativeHeight="251671552" behindDoc="0" locked="0" layoutInCell="1" allowOverlap="1" wp14:anchorId="337A386F" wp14:editId="3AEC20B7">
                <wp:simplePos x="0" y="0"/>
                <wp:positionH relativeFrom="margin">
                  <wp:posOffset>-471170</wp:posOffset>
                </wp:positionH>
                <wp:positionV relativeFrom="paragraph">
                  <wp:posOffset>7770834</wp:posOffset>
                </wp:positionV>
                <wp:extent cx="680720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81025"/>
                        </a:xfrm>
                        <a:prstGeom prst="rect">
                          <a:avLst/>
                        </a:prstGeom>
                        <a:noFill/>
                        <a:ln w="9525">
                          <a:noFill/>
                          <a:miter lim="800000"/>
                          <a:headEnd/>
                          <a:tailEnd/>
                        </a:ln>
                      </wps:spPr>
                      <wps:txbx>
                        <w:txbxContent>
                          <w:p w14:paraId="3CB528A1" w14:textId="62E727E8" w:rsidR="00866B9D" w:rsidRPr="00175DCB" w:rsidRDefault="0011021F" w:rsidP="00790C2C">
                            <w:pPr>
                              <w:jc w:val="center"/>
                              <w:rPr>
                                <w:bCs/>
                                <w:color w:val="A6A6A6" w:themeColor="background1" w:themeShade="A6"/>
                                <w:sz w:val="24"/>
                                <w:szCs w:val="24"/>
                              </w:rPr>
                            </w:pPr>
                            <w:hyperlink r:id="rId41">
                              <w:r w:rsidR="00ED22EA" w:rsidRPr="00175DCB">
                                <w:rPr>
                                  <w:rStyle w:val="Hyperlink"/>
                                  <w:color w:val="A6A6A6" w:themeColor="background1" w:themeShade="A6"/>
                                  <w:sz w:val="24"/>
                                  <w:szCs w:val="24"/>
                                  <w:lang w:val="en"/>
                                </w:rPr>
                                <w:t>http://www.tess-india.edu.in/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A386F" id="_x0000_t202" coordsize="21600,21600" o:spt="202" path="m,l,21600r21600,l21600,xe">
                <v:stroke joinstyle="miter"/>
                <v:path gradientshapeok="t" o:connecttype="rect"/>
              </v:shapetype>
              <v:shape id="_x0000_s1029" type="#_x0000_t202" style="position:absolute;left:0;text-align:left;margin-left:-37.1pt;margin-top:611.9pt;width:536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" filled="f" stroked="f">
                <v:textbox>
                  <w:txbxContent>
                    <w:p w14:paraId="3CB528A1" w14:textId="62E727E8" w:rsidR="00866B9D" w:rsidRPr="00175DCB" w:rsidRDefault="00384F17" w:rsidP="00790C2C">
                      <w:pPr>
                        <w:jc w:val="center"/>
                        <w:rPr>
                          <w:bCs/>
                          <w:color w:val="A6A6A6" w:themeColor="background1" w:themeShade="A6"/>
                          <w:sz w:val="24"/>
                          <w:szCs w:val="24"/>
                        </w:rPr>
                      </w:pPr>
                      <w:hyperlink r:id="rId42">
                        <w:r w:rsidR="00ED22EA" w:rsidRPr="00175DCB">
                          <w:rPr>
                            <w:rStyle w:val="Hyperlink"/>
                            <w:color w:val="A6A6A6" w:themeColor="background1" w:themeShade="A6"/>
                            <w:sz w:val="24"/>
                            <w:szCs w:val="24"/>
                            <w:lang w:val="en"/>
                          </w:rPr>
                          <w:t>http://www.tess-india.edu.in/</w:t>
                        </w:r>
                      </w:hyperlink>
                    </w:p>
                  </w:txbxContent>
                </v:textbox>
                <w10:wrap type="square" anchorx="margin"/>
              </v:shape>
            </w:pict>
          </mc:Fallback>
        </mc:AlternateContent>
      </w:r>
      <w:r w:rsidR="00435485">
        <w:rPr>
          <w:noProof/>
        </w:rPr>
        <w:drawing>
          <wp:anchor distT="0" distB="0" distL="114300" distR="114300" simplePos="0" relativeHeight="251656192" behindDoc="1" locked="0" layoutInCell="1" allowOverlap="1" wp14:anchorId="39961BF6" wp14:editId="46E1CC90">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69752"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1C7B" w14:textId="77777777" w:rsidR="00455F1A" w:rsidRDefault="00455F1A" w:rsidP="005C6C3D">
      <w:r>
        <w:separator/>
      </w:r>
    </w:p>
  </w:endnote>
  <w:endnote w:type="continuationSeparator" w:id="0">
    <w:p w14:paraId="27AA73FF" w14:textId="77777777" w:rsidR="00455F1A" w:rsidRDefault="00455F1A"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CAE0" w14:textId="77777777" w:rsidR="00455F1A" w:rsidRDefault="00455F1A" w:rsidP="005C6C3D">
      <w:r>
        <w:separator/>
      </w:r>
    </w:p>
  </w:footnote>
  <w:footnote w:type="continuationSeparator" w:id="0">
    <w:p w14:paraId="023BD758" w14:textId="77777777" w:rsidR="00455F1A" w:rsidRDefault="00455F1A" w:rsidP="005C6C3D">
      <w:r>
        <w:continuationSeparator/>
      </w:r>
    </w:p>
  </w:footnote>
  <w:footnote w:id="1">
    <w:p w14:paraId="7913854D" w14:textId="184EC0F9" w:rsidR="00F7290A" w:rsidRDefault="00F7290A">
      <w:pPr>
        <w:pStyle w:val="FootnoteText"/>
      </w:pPr>
      <w:r>
        <w:rPr>
          <w:rStyle w:val="FootnoteReference"/>
        </w:rPr>
        <w:footnoteRef/>
      </w:r>
      <w:r>
        <w:t xml:space="preserve"> Note that these numbers correspond to references cited in the ‘Resources and publications’ section below</w:t>
      </w:r>
      <w:r w:rsidR="006249CA">
        <w:t>.</w:t>
      </w:r>
    </w:p>
  </w:footnote>
  <w:footnote w:id="2">
    <w:p w14:paraId="46251EC5" w14:textId="204DCCC7" w:rsidR="00847447" w:rsidRPr="000705CE" w:rsidRDefault="00847447" w:rsidP="00847447">
      <w:pPr>
        <w:pStyle w:val="FootnoteText"/>
      </w:pPr>
      <w:r>
        <w:rPr>
          <w:rStyle w:val="FootnoteReference"/>
        </w:rPr>
        <w:footnoteRef/>
      </w:r>
      <w:r>
        <w:t xml:space="preserve"> </w:t>
      </w:r>
      <w:r w:rsidRPr="000705CE">
        <w:t xml:space="preserve">English, Assamese, Hindi, Kannada, </w:t>
      </w:r>
      <w:proofErr w:type="gramStart"/>
      <w:r w:rsidRPr="000705CE">
        <w:t>Odia</w:t>
      </w:r>
      <w:proofErr w:type="gramEnd"/>
      <w:r w:rsidRPr="000705CE">
        <w:t xml:space="preserve"> and Bengali</w:t>
      </w:r>
      <w:r w:rsidR="006249CA">
        <w:t>.</w:t>
      </w:r>
    </w:p>
  </w:footnote>
  <w:footnote w:id="3">
    <w:p w14:paraId="191A51FF" w14:textId="77777777" w:rsidR="00847447" w:rsidRPr="00C93714" w:rsidRDefault="00847447" w:rsidP="00847447">
      <w:pPr>
        <w:pStyle w:val="FootnoteText"/>
        <w:rPr>
          <w:rFonts w:eastAsia="Calibri" w:cs="Open Sans"/>
          <w:color w:val="0000FF"/>
          <w:szCs w:val="18"/>
          <w:u w:val="single"/>
        </w:rPr>
      </w:pPr>
      <w:r w:rsidRPr="00C93714">
        <w:rPr>
          <w:rStyle w:val="FootnoteReference"/>
          <w:rFonts w:cs="Open Sans"/>
          <w:szCs w:val="18"/>
        </w:rPr>
        <w:footnoteRef/>
      </w:r>
      <w:r w:rsidRPr="00C93714">
        <w:rPr>
          <w:rFonts w:cs="Open Sans"/>
          <w:szCs w:val="18"/>
        </w:rPr>
        <w:t xml:space="preserve"> See </w:t>
      </w:r>
      <w:hyperlink r:id="rId1">
        <w:r w:rsidRPr="00C93714">
          <w:rPr>
            <w:rFonts w:eastAsia="Calibri" w:cs="Open Sans"/>
            <w:color w:val="0000FF"/>
            <w:szCs w:val="18"/>
            <w:u w:val="single"/>
          </w:rPr>
          <w:t>http://www.tess-india.edu.in/</w:t>
        </w:r>
      </w:hyperlink>
    </w:p>
  </w:footnote>
  <w:footnote w:id="4">
    <w:p w14:paraId="3511A1D4" w14:textId="77777777" w:rsidR="00625939" w:rsidRPr="0085205E" w:rsidRDefault="00625939" w:rsidP="00625939">
      <w:pPr>
        <w:pStyle w:val="FootnoteText"/>
      </w:pPr>
      <w:r w:rsidRPr="00C93714">
        <w:rPr>
          <w:rStyle w:val="FootnoteReference"/>
          <w:rFonts w:cs="Open Sans"/>
          <w:szCs w:val="18"/>
        </w:rPr>
        <w:footnoteRef/>
      </w:r>
      <w:r w:rsidRPr="00C93714">
        <w:rPr>
          <w:rFonts w:cs="Open Sans"/>
          <w:szCs w:val="18"/>
        </w:rPr>
        <w:t xml:space="preserve"> Bihar, </w:t>
      </w:r>
      <w:proofErr w:type="gramStart"/>
      <w:r w:rsidRPr="00C93714">
        <w:rPr>
          <w:rFonts w:cs="Open Sans"/>
          <w:szCs w:val="18"/>
        </w:rPr>
        <w:t>Madhya Pradesh</w:t>
      </w:r>
      <w:proofErr w:type="gramEnd"/>
      <w:r w:rsidRPr="00C93714">
        <w:rPr>
          <w:rFonts w:cs="Open Sans"/>
          <w:szCs w:val="18"/>
        </w:rPr>
        <w:t xml:space="preserve"> and Odisha</w:t>
      </w:r>
    </w:p>
  </w:footnote>
  <w:footnote w:id="5">
    <w:p w14:paraId="5A6BE6E9" w14:textId="77777777" w:rsidR="009B4665" w:rsidRPr="00E57405" w:rsidRDefault="009B4665" w:rsidP="009B4665">
      <w:pPr>
        <w:pStyle w:val="FootnoteText"/>
      </w:pPr>
      <w:r>
        <w:rPr>
          <w:rStyle w:val="FootnoteReference"/>
        </w:rPr>
        <w:footnoteRef/>
      </w:r>
      <w:r>
        <w:t xml:space="preserve"> </w:t>
      </w:r>
      <w:r w:rsidRPr="00E57405">
        <w:t xml:space="preserve">Madhya Pradesh, </w:t>
      </w:r>
      <w:proofErr w:type="gramStart"/>
      <w:r w:rsidRPr="00E57405">
        <w:t>Uttar Pradesh</w:t>
      </w:r>
      <w:proofErr w:type="gramEnd"/>
      <w:r w:rsidRPr="00E57405">
        <w:t xml:space="preserve"> and Bihar</w:t>
      </w:r>
    </w:p>
  </w:footnote>
  <w:footnote w:id="6">
    <w:p w14:paraId="11268BAA" w14:textId="77777777" w:rsidR="004F3FF8" w:rsidRPr="00C93714" w:rsidRDefault="004F3FF8" w:rsidP="004F3FF8">
      <w:pPr>
        <w:pStyle w:val="FootnoteText"/>
        <w:rPr>
          <w:rFonts w:cs="Open Sans"/>
          <w:szCs w:val="18"/>
        </w:rPr>
      </w:pPr>
      <w:r w:rsidRPr="00C93714">
        <w:rPr>
          <w:rStyle w:val="FootnoteReference"/>
          <w:rFonts w:cs="Open Sans"/>
          <w:szCs w:val="18"/>
        </w:rPr>
        <w:footnoteRef/>
      </w:r>
      <w:r w:rsidRPr="00C93714">
        <w:rPr>
          <w:rFonts w:cs="Open Sans"/>
          <w:szCs w:val="18"/>
        </w:rPr>
        <w:t xml:space="preserve"> See </w:t>
      </w:r>
      <w:hyperlink r:id="rId2">
        <w:r w:rsidRPr="00C93714">
          <w:rPr>
            <w:rFonts w:eastAsia="Calibri" w:cs="Open Sans"/>
            <w:color w:val="0000FF"/>
            <w:szCs w:val="18"/>
            <w:u w:val="single"/>
          </w:rPr>
          <w:t>https://www.tessafrica.net/</w:t>
        </w:r>
      </w:hyperlink>
    </w:p>
  </w:footnote>
  <w:footnote w:id="7">
    <w:p w14:paraId="0EC8C051" w14:textId="77777777" w:rsidR="004F3FF8" w:rsidRPr="00B52BA8" w:rsidRDefault="004F3FF8" w:rsidP="004F3FF8">
      <w:pPr>
        <w:pStyle w:val="FootnoteText"/>
      </w:pPr>
      <w:r w:rsidRPr="00C93714">
        <w:rPr>
          <w:rStyle w:val="FootnoteReference"/>
          <w:rFonts w:cs="Open Sans"/>
          <w:szCs w:val="18"/>
        </w:rPr>
        <w:footnoteRef/>
      </w:r>
      <w:r w:rsidRPr="00C93714">
        <w:rPr>
          <w:rFonts w:cs="Open Sans"/>
          <w:szCs w:val="18"/>
        </w:rPr>
        <w:t xml:space="preserve"> See </w:t>
      </w:r>
      <w:hyperlink r:id="rId3">
        <w:r w:rsidRPr="00C93714">
          <w:rPr>
            <w:rFonts w:eastAsia="Calibri" w:cs="Open Sans"/>
            <w:color w:val="0000FF"/>
            <w:szCs w:val="18"/>
            <w:u w:val="single"/>
          </w:rPr>
          <w:t>https://t-tel.org/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15D42E2"/>
    <w:multiLevelType w:val="hybridMultilevel"/>
    <w:tmpl w:val="32E01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E4DE8"/>
    <w:multiLevelType w:val="hybridMultilevel"/>
    <w:tmpl w:val="E3C80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3176C0"/>
    <w:multiLevelType w:val="hybridMultilevel"/>
    <w:tmpl w:val="FE06D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D4DD5"/>
    <w:multiLevelType w:val="hybridMultilevel"/>
    <w:tmpl w:val="4302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952C02"/>
    <w:multiLevelType w:val="hybridMultilevel"/>
    <w:tmpl w:val="194C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134E19"/>
    <w:multiLevelType w:val="hybridMultilevel"/>
    <w:tmpl w:val="D53E5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78794044">
    <w:abstractNumId w:val="19"/>
  </w:num>
  <w:num w:numId="2" w16cid:durableId="1705447386">
    <w:abstractNumId w:val="26"/>
  </w:num>
  <w:num w:numId="3" w16cid:durableId="1813019940">
    <w:abstractNumId w:val="24"/>
  </w:num>
  <w:num w:numId="4" w16cid:durableId="959533116">
    <w:abstractNumId w:val="26"/>
  </w:num>
  <w:num w:numId="5" w16cid:durableId="1583755225">
    <w:abstractNumId w:val="23"/>
  </w:num>
  <w:num w:numId="6" w16cid:durableId="1306861873">
    <w:abstractNumId w:val="15"/>
  </w:num>
  <w:num w:numId="7" w16cid:durableId="2100327545">
    <w:abstractNumId w:val="31"/>
  </w:num>
  <w:num w:numId="8" w16cid:durableId="1080830965">
    <w:abstractNumId w:val="11"/>
  </w:num>
  <w:num w:numId="9" w16cid:durableId="263153630">
    <w:abstractNumId w:val="10"/>
  </w:num>
  <w:num w:numId="10" w16cid:durableId="1660769586">
    <w:abstractNumId w:val="12"/>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3"/>
  </w:num>
  <w:num w:numId="22" w16cid:durableId="1422677716">
    <w:abstractNumId w:val="28"/>
  </w:num>
  <w:num w:numId="23" w16cid:durableId="1258438560">
    <w:abstractNumId w:val="14"/>
  </w:num>
  <w:num w:numId="24" w16cid:durableId="1601134564">
    <w:abstractNumId w:val="29"/>
  </w:num>
  <w:num w:numId="25" w16cid:durableId="1464076576">
    <w:abstractNumId w:val="22"/>
  </w:num>
  <w:num w:numId="26" w16cid:durableId="287511271">
    <w:abstractNumId w:val="30"/>
  </w:num>
  <w:num w:numId="27" w16cid:durableId="1871992152">
    <w:abstractNumId w:val="25"/>
  </w:num>
  <w:num w:numId="28" w16cid:durableId="1451052325">
    <w:abstractNumId w:val="17"/>
  </w:num>
  <w:num w:numId="29" w16cid:durableId="1111318106">
    <w:abstractNumId w:val="27"/>
  </w:num>
  <w:num w:numId="30" w16cid:durableId="1703625594">
    <w:abstractNumId w:val="20"/>
  </w:num>
  <w:num w:numId="31" w16cid:durableId="1460414471">
    <w:abstractNumId w:val="21"/>
  </w:num>
  <w:num w:numId="32" w16cid:durableId="178466893">
    <w:abstractNumId w:val="16"/>
  </w:num>
  <w:num w:numId="33" w16cid:durableId="73173000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105D2"/>
    <w:rsid w:val="000111B1"/>
    <w:rsid w:val="00015C6A"/>
    <w:rsid w:val="00015FEB"/>
    <w:rsid w:val="00024C45"/>
    <w:rsid w:val="00037917"/>
    <w:rsid w:val="000471D2"/>
    <w:rsid w:val="000508BE"/>
    <w:rsid w:val="00056347"/>
    <w:rsid w:val="00062270"/>
    <w:rsid w:val="00065AF3"/>
    <w:rsid w:val="000705E6"/>
    <w:rsid w:val="00076D57"/>
    <w:rsid w:val="000A0168"/>
    <w:rsid w:val="000A440E"/>
    <w:rsid w:val="000A4FD0"/>
    <w:rsid w:val="000B31B9"/>
    <w:rsid w:val="000B32A4"/>
    <w:rsid w:val="000B52CB"/>
    <w:rsid w:val="000B544B"/>
    <w:rsid w:val="000B54D2"/>
    <w:rsid w:val="000B696C"/>
    <w:rsid w:val="000C7AC2"/>
    <w:rsid w:val="000D4A30"/>
    <w:rsid w:val="000E33BE"/>
    <w:rsid w:val="000E48BA"/>
    <w:rsid w:val="000F403B"/>
    <w:rsid w:val="000F5A10"/>
    <w:rsid w:val="00102686"/>
    <w:rsid w:val="00103AD8"/>
    <w:rsid w:val="0011021F"/>
    <w:rsid w:val="00117C9A"/>
    <w:rsid w:val="001209AA"/>
    <w:rsid w:val="001542A8"/>
    <w:rsid w:val="0016755C"/>
    <w:rsid w:val="00167AA5"/>
    <w:rsid w:val="00175DCB"/>
    <w:rsid w:val="001774DC"/>
    <w:rsid w:val="001808A2"/>
    <w:rsid w:val="0018787F"/>
    <w:rsid w:val="001A3FF9"/>
    <w:rsid w:val="001A5A18"/>
    <w:rsid w:val="001B3F13"/>
    <w:rsid w:val="001C69F2"/>
    <w:rsid w:val="001F2BCD"/>
    <w:rsid w:val="00220AB6"/>
    <w:rsid w:val="00222109"/>
    <w:rsid w:val="002271D7"/>
    <w:rsid w:val="002361A9"/>
    <w:rsid w:val="002413D0"/>
    <w:rsid w:val="002442DA"/>
    <w:rsid w:val="00246024"/>
    <w:rsid w:val="00247DA6"/>
    <w:rsid w:val="002771E6"/>
    <w:rsid w:val="00282BCB"/>
    <w:rsid w:val="00290EA8"/>
    <w:rsid w:val="002B3BA6"/>
    <w:rsid w:val="002B79DE"/>
    <w:rsid w:val="002C2553"/>
    <w:rsid w:val="002D489C"/>
    <w:rsid w:val="002D5C2B"/>
    <w:rsid w:val="002D623A"/>
    <w:rsid w:val="002E17B6"/>
    <w:rsid w:val="002F29F2"/>
    <w:rsid w:val="002F41D2"/>
    <w:rsid w:val="002F63B7"/>
    <w:rsid w:val="00321528"/>
    <w:rsid w:val="00325E4B"/>
    <w:rsid w:val="00330891"/>
    <w:rsid w:val="00337DDF"/>
    <w:rsid w:val="00346849"/>
    <w:rsid w:val="00365CF8"/>
    <w:rsid w:val="00382C85"/>
    <w:rsid w:val="00384AAA"/>
    <w:rsid w:val="00384F17"/>
    <w:rsid w:val="003855C1"/>
    <w:rsid w:val="00385758"/>
    <w:rsid w:val="00387FD8"/>
    <w:rsid w:val="00393278"/>
    <w:rsid w:val="0039697A"/>
    <w:rsid w:val="00397C8F"/>
    <w:rsid w:val="003A29D4"/>
    <w:rsid w:val="003A4C66"/>
    <w:rsid w:val="003A6048"/>
    <w:rsid w:val="003A6DF8"/>
    <w:rsid w:val="003B1CED"/>
    <w:rsid w:val="003B6E8E"/>
    <w:rsid w:val="003C3910"/>
    <w:rsid w:val="003D40FB"/>
    <w:rsid w:val="003E5A46"/>
    <w:rsid w:val="003F1A51"/>
    <w:rsid w:val="003F642B"/>
    <w:rsid w:val="0040084F"/>
    <w:rsid w:val="00414B4C"/>
    <w:rsid w:val="00414EBF"/>
    <w:rsid w:val="00421D89"/>
    <w:rsid w:val="0042205A"/>
    <w:rsid w:val="00435485"/>
    <w:rsid w:val="004515F9"/>
    <w:rsid w:val="00455166"/>
    <w:rsid w:val="00455F1A"/>
    <w:rsid w:val="004747EF"/>
    <w:rsid w:val="0047760D"/>
    <w:rsid w:val="00486993"/>
    <w:rsid w:val="0049039F"/>
    <w:rsid w:val="004904E6"/>
    <w:rsid w:val="00494519"/>
    <w:rsid w:val="0049509D"/>
    <w:rsid w:val="004A579F"/>
    <w:rsid w:val="004C6522"/>
    <w:rsid w:val="004D0A53"/>
    <w:rsid w:val="004D2139"/>
    <w:rsid w:val="004D46FE"/>
    <w:rsid w:val="004E5A37"/>
    <w:rsid w:val="004F3FF8"/>
    <w:rsid w:val="005005C1"/>
    <w:rsid w:val="0051746B"/>
    <w:rsid w:val="00537362"/>
    <w:rsid w:val="005568BD"/>
    <w:rsid w:val="00563229"/>
    <w:rsid w:val="005652AA"/>
    <w:rsid w:val="00597AD6"/>
    <w:rsid w:val="005B1723"/>
    <w:rsid w:val="005B7216"/>
    <w:rsid w:val="005C23C6"/>
    <w:rsid w:val="005C26AB"/>
    <w:rsid w:val="005C37D9"/>
    <w:rsid w:val="005C5ECE"/>
    <w:rsid w:val="005C6C3D"/>
    <w:rsid w:val="005D3CD7"/>
    <w:rsid w:val="005E2817"/>
    <w:rsid w:val="005E5A48"/>
    <w:rsid w:val="005F42BF"/>
    <w:rsid w:val="005F5BDE"/>
    <w:rsid w:val="00614B9C"/>
    <w:rsid w:val="006249CA"/>
    <w:rsid w:val="00625939"/>
    <w:rsid w:val="00627830"/>
    <w:rsid w:val="00661BAC"/>
    <w:rsid w:val="00667B64"/>
    <w:rsid w:val="00684A13"/>
    <w:rsid w:val="006913A2"/>
    <w:rsid w:val="00697C21"/>
    <w:rsid w:val="006B6BA4"/>
    <w:rsid w:val="006C48B1"/>
    <w:rsid w:val="006C621E"/>
    <w:rsid w:val="006D0E14"/>
    <w:rsid w:val="006E068E"/>
    <w:rsid w:val="006E2B1C"/>
    <w:rsid w:val="006F26AA"/>
    <w:rsid w:val="00703C5E"/>
    <w:rsid w:val="007066D0"/>
    <w:rsid w:val="00712033"/>
    <w:rsid w:val="00724A9E"/>
    <w:rsid w:val="00726718"/>
    <w:rsid w:val="007422EB"/>
    <w:rsid w:val="00742CAC"/>
    <w:rsid w:val="00742CEC"/>
    <w:rsid w:val="00757C79"/>
    <w:rsid w:val="0076719B"/>
    <w:rsid w:val="00773B51"/>
    <w:rsid w:val="007752A9"/>
    <w:rsid w:val="00782951"/>
    <w:rsid w:val="00790C2C"/>
    <w:rsid w:val="007A394F"/>
    <w:rsid w:val="007A6037"/>
    <w:rsid w:val="007B5292"/>
    <w:rsid w:val="007C0EEB"/>
    <w:rsid w:val="007C3975"/>
    <w:rsid w:val="007C4BB0"/>
    <w:rsid w:val="007D4297"/>
    <w:rsid w:val="007D5F5A"/>
    <w:rsid w:val="007D74D9"/>
    <w:rsid w:val="007F287C"/>
    <w:rsid w:val="00802B84"/>
    <w:rsid w:val="00806D15"/>
    <w:rsid w:val="00836A68"/>
    <w:rsid w:val="00837830"/>
    <w:rsid w:val="00847447"/>
    <w:rsid w:val="00852CEE"/>
    <w:rsid w:val="00854D05"/>
    <w:rsid w:val="0086254A"/>
    <w:rsid w:val="00866B9D"/>
    <w:rsid w:val="0088126E"/>
    <w:rsid w:val="00882B62"/>
    <w:rsid w:val="0089123E"/>
    <w:rsid w:val="008920CC"/>
    <w:rsid w:val="008A77A8"/>
    <w:rsid w:val="008B004A"/>
    <w:rsid w:val="008B2DCB"/>
    <w:rsid w:val="008B425B"/>
    <w:rsid w:val="008B44F2"/>
    <w:rsid w:val="008B5324"/>
    <w:rsid w:val="008C1193"/>
    <w:rsid w:val="008D246F"/>
    <w:rsid w:val="008E4170"/>
    <w:rsid w:val="008F1F06"/>
    <w:rsid w:val="008F3DF8"/>
    <w:rsid w:val="00913F28"/>
    <w:rsid w:val="009167B1"/>
    <w:rsid w:val="00924652"/>
    <w:rsid w:val="00930A7E"/>
    <w:rsid w:val="00951893"/>
    <w:rsid w:val="009531A4"/>
    <w:rsid w:val="00964B10"/>
    <w:rsid w:val="00965205"/>
    <w:rsid w:val="009702E5"/>
    <w:rsid w:val="00971A96"/>
    <w:rsid w:val="009963C9"/>
    <w:rsid w:val="009969B4"/>
    <w:rsid w:val="009972AB"/>
    <w:rsid w:val="009A1DC8"/>
    <w:rsid w:val="009B4665"/>
    <w:rsid w:val="009B7070"/>
    <w:rsid w:val="009C5079"/>
    <w:rsid w:val="009D0951"/>
    <w:rsid w:val="009D1E2A"/>
    <w:rsid w:val="009E6332"/>
    <w:rsid w:val="00A137D5"/>
    <w:rsid w:val="00A1619F"/>
    <w:rsid w:val="00A33FC7"/>
    <w:rsid w:val="00A464FC"/>
    <w:rsid w:val="00A50252"/>
    <w:rsid w:val="00A54C65"/>
    <w:rsid w:val="00A5516D"/>
    <w:rsid w:val="00A57171"/>
    <w:rsid w:val="00A607D4"/>
    <w:rsid w:val="00A865F8"/>
    <w:rsid w:val="00AA534F"/>
    <w:rsid w:val="00AB63D2"/>
    <w:rsid w:val="00AB6C56"/>
    <w:rsid w:val="00AC18FA"/>
    <w:rsid w:val="00AC63A1"/>
    <w:rsid w:val="00AE2F58"/>
    <w:rsid w:val="00AF3F68"/>
    <w:rsid w:val="00AF5FEE"/>
    <w:rsid w:val="00B36BB3"/>
    <w:rsid w:val="00B456E3"/>
    <w:rsid w:val="00B53A50"/>
    <w:rsid w:val="00B71D34"/>
    <w:rsid w:val="00B81336"/>
    <w:rsid w:val="00B85CB6"/>
    <w:rsid w:val="00B9241E"/>
    <w:rsid w:val="00B94644"/>
    <w:rsid w:val="00B94655"/>
    <w:rsid w:val="00BB24CB"/>
    <w:rsid w:val="00BC0F16"/>
    <w:rsid w:val="00BC56E8"/>
    <w:rsid w:val="00BC7D32"/>
    <w:rsid w:val="00BD101D"/>
    <w:rsid w:val="00BD34EB"/>
    <w:rsid w:val="00BE38DF"/>
    <w:rsid w:val="00BE7E02"/>
    <w:rsid w:val="00BF5450"/>
    <w:rsid w:val="00BF6DDA"/>
    <w:rsid w:val="00C2244C"/>
    <w:rsid w:val="00C24D6D"/>
    <w:rsid w:val="00C26EE7"/>
    <w:rsid w:val="00C273B4"/>
    <w:rsid w:val="00C36BB0"/>
    <w:rsid w:val="00C46B9F"/>
    <w:rsid w:val="00C63C2E"/>
    <w:rsid w:val="00C82787"/>
    <w:rsid w:val="00C91006"/>
    <w:rsid w:val="00C93714"/>
    <w:rsid w:val="00C94B5E"/>
    <w:rsid w:val="00CA0326"/>
    <w:rsid w:val="00CA3721"/>
    <w:rsid w:val="00CA5909"/>
    <w:rsid w:val="00CB2C38"/>
    <w:rsid w:val="00CC02C7"/>
    <w:rsid w:val="00CC4F08"/>
    <w:rsid w:val="00CE377F"/>
    <w:rsid w:val="00CE4AA5"/>
    <w:rsid w:val="00CE7E5E"/>
    <w:rsid w:val="00CF174C"/>
    <w:rsid w:val="00CF197E"/>
    <w:rsid w:val="00CF50A8"/>
    <w:rsid w:val="00CF5F42"/>
    <w:rsid w:val="00D07193"/>
    <w:rsid w:val="00D07994"/>
    <w:rsid w:val="00D11794"/>
    <w:rsid w:val="00D3517A"/>
    <w:rsid w:val="00D40E43"/>
    <w:rsid w:val="00D4272B"/>
    <w:rsid w:val="00D4514E"/>
    <w:rsid w:val="00D64E76"/>
    <w:rsid w:val="00D70A32"/>
    <w:rsid w:val="00D74267"/>
    <w:rsid w:val="00D8238F"/>
    <w:rsid w:val="00D838FC"/>
    <w:rsid w:val="00D90744"/>
    <w:rsid w:val="00D97C3E"/>
    <w:rsid w:val="00DA695F"/>
    <w:rsid w:val="00DB44ED"/>
    <w:rsid w:val="00DD4F14"/>
    <w:rsid w:val="00E04683"/>
    <w:rsid w:val="00E04F8C"/>
    <w:rsid w:val="00E10487"/>
    <w:rsid w:val="00E249CD"/>
    <w:rsid w:val="00E323B4"/>
    <w:rsid w:val="00E33F57"/>
    <w:rsid w:val="00E42D65"/>
    <w:rsid w:val="00E561C7"/>
    <w:rsid w:val="00E779A4"/>
    <w:rsid w:val="00E81D8D"/>
    <w:rsid w:val="00E82115"/>
    <w:rsid w:val="00E82BCB"/>
    <w:rsid w:val="00E96859"/>
    <w:rsid w:val="00EB6476"/>
    <w:rsid w:val="00EC430B"/>
    <w:rsid w:val="00EC50C4"/>
    <w:rsid w:val="00ED02DE"/>
    <w:rsid w:val="00ED0B8D"/>
    <w:rsid w:val="00ED22EA"/>
    <w:rsid w:val="00EE027B"/>
    <w:rsid w:val="00EE134A"/>
    <w:rsid w:val="00EE14DD"/>
    <w:rsid w:val="00EE1589"/>
    <w:rsid w:val="00EE733C"/>
    <w:rsid w:val="00EE7E6D"/>
    <w:rsid w:val="00EF3BEE"/>
    <w:rsid w:val="00EF5A24"/>
    <w:rsid w:val="00EF62F6"/>
    <w:rsid w:val="00F01A04"/>
    <w:rsid w:val="00F16293"/>
    <w:rsid w:val="00F27EBA"/>
    <w:rsid w:val="00F3178C"/>
    <w:rsid w:val="00F43E47"/>
    <w:rsid w:val="00F5011E"/>
    <w:rsid w:val="00F5509E"/>
    <w:rsid w:val="00F7290A"/>
    <w:rsid w:val="00F74C7B"/>
    <w:rsid w:val="00F80947"/>
    <w:rsid w:val="00F81CF1"/>
    <w:rsid w:val="00F83BA5"/>
    <w:rsid w:val="00F86AE2"/>
    <w:rsid w:val="00F87157"/>
    <w:rsid w:val="00FA70FF"/>
    <w:rsid w:val="00FC4787"/>
    <w:rsid w:val="00FC68E6"/>
    <w:rsid w:val="00FD4000"/>
    <w:rsid w:val="00FE12E4"/>
    <w:rsid w:val="00FE7EC6"/>
    <w:rsid w:val="00FF09A0"/>
    <w:rsid w:val="00FF0D5C"/>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439884.2019.1628046Cross" TargetMode="External"/><Relationship Id="rId18" Type="http://schemas.openxmlformats.org/officeDocument/2006/relationships/hyperlink" Target="mailto:freda.wolfenden@open.ac.uk" TargetMode="External"/><Relationship Id="rId26" Type="http://schemas.openxmlformats.org/officeDocument/2006/relationships/hyperlink" Target="http://doi.org/10.5944/openpraxis.6.3.136" TargetMode="External"/><Relationship Id="rId39" Type="http://schemas.openxmlformats.org/officeDocument/2006/relationships/hyperlink" Target="https://creativecommons.org/licenses/by/4.0/" TargetMode="External"/><Relationship Id="rId21" Type="http://schemas.openxmlformats.org/officeDocument/2006/relationships/hyperlink" Target="http://www.tess-india.edu.in/?id=2470" TargetMode="External"/><Relationship Id="rId34" Type="http://schemas.openxmlformats.org/officeDocument/2006/relationships/hyperlink" Target="http://timesofindia.indiatimes.com/articleshow/62606776.cms" TargetMode="External"/><Relationship Id="rId42" Type="http://schemas.openxmlformats.org/officeDocument/2006/relationships/hyperlink" Target="https://doi.org/10.1080/17439884.2019.1628046Cros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ss-india.edu.in/" TargetMode="External"/><Relationship Id="rId29" Type="http://schemas.openxmlformats.org/officeDocument/2006/relationships/hyperlink" Target="https://www.oerknowledgecloud.org/archive/TESS-India%20Academic%20Review%20Final%20130617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20" TargetMode="External"/><Relationship Id="rId32" Type="http://schemas.openxmlformats.org/officeDocument/2006/relationships/hyperlink" Target="https://dmeo.gov.in/sites/default/files/2021-08/Package3_HRD_CaseStudy11.pdf?utm_source=contentofinterest&amp;utm_medium=text&amp;utm_campaign=cppst" TargetMode="External"/><Relationship Id="rId37" Type="http://schemas.openxmlformats.org/officeDocument/2006/relationships/footer" Target="footer2.xml"/><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ss-india.edu.in/" TargetMode="External"/><Relationship Id="rId23" Type="http://schemas.openxmlformats.org/officeDocument/2006/relationships/hyperlink" Target="http://doi.org/10.5944/openpraxis.6.3.136" TargetMode="External"/><Relationship Id="rId28" Type="http://schemas.openxmlformats.org/officeDocument/2006/relationships/hyperlink" Target="https://www.youtube.com/channel/UCL9j8y4mGFyIQLvH-Pvkgh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timesofindia.indiatimes.com/articleshow/62606776.cms" TargetMode="External"/><Relationship Id="rId31" Type="http://schemas.openxmlformats.org/officeDocument/2006/relationships/hyperlink" Target="https://www.tessafrica.net/?utm_source=contentofinterest&amp;utm_medium=text&amp;utm_campaign=cpps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open.ac.uk/about/international-development/projects-and-programmes/tess-india?id=2470" TargetMode="External"/><Relationship Id="rId27" Type="http://schemas.openxmlformats.org/officeDocument/2006/relationships/hyperlink" Target="http://www.tess-india.edu.in/" TargetMode="External"/><Relationship Id="rId30" Type="http://schemas.openxmlformats.org/officeDocument/2006/relationships/hyperlink" Target="http://ncte-india.org/ncte_new/?page_id=1703c" TargetMode="External"/><Relationship Id="rId35" Type="http://schemas.openxmlformats.org/officeDocument/2006/relationships/hyperlink" Target="https://www.oerafrica.org/node/13635/materials" TargetMode="External"/><Relationship Id="rId43"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essafrica.net/" TargetMode="External"/><Relationship Id="rId25" Type="http://schemas.openxmlformats.org/officeDocument/2006/relationships/hyperlink" Target="https://www.open.edu/openlearncreate/course/view.php" TargetMode="External"/><Relationship Id="rId33" Type="http://schemas.openxmlformats.org/officeDocument/2006/relationships/hyperlink" Target="https://www.oerknowledgecloud.org/archive/TESS-India%20Academic%20Review%20Final%20130617_0.pdf" TargetMode="External"/><Relationship Id="rId38" Type="http://schemas.openxmlformats.org/officeDocument/2006/relationships/hyperlink" Target="https://creativecommons.org/licenses/by/4.0/" TargetMode="External"/><Relationship Id="rId20" Type="http://schemas.openxmlformats.org/officeDocument/2006/relationships/hyperlink" Target="mailto:tess-india@open.ac.uk" TargetMode="External"/><Relationship Id="rId41" Type="http://schemas.openxmlformats.org/officeDocument/2006/relationships/hyperlink" Target="https://doi.org/10.1080/17439884.2019.1628046Cro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channel/UCL9j8y4mGFyIQLvH-PvkghA" TargetMode="External"/><Relationship Id="rId2" Type="http://schemas.openxmlformats.org/officeDocument/2006/relationships/hyperlink" Target="https://dmeo.gov.in/sites/default/files/2021-08/Package3_HRD_CaseStudy11.pdf" TargetMode="External"/><Relationship Id="rId1" Type="http://schemas.openxmlformats.org/officeDocument/2006/relationships/hyperlink" Target="http://jl4d.org/index.php/ejl4d/article/view/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2.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4.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71</TotalTime>
  <Pages>8</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15704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65</cp:revision>
  <cp:lastPrinted>2022-04-04T09:08:00Z</cp:lastPrinted>
  <dcterms:created xsi:type="dcterms:W3CDTF">2022-04-05T07:30:00Z</dcterms:created>
  <dcterms:modified xsi:type="dcterms:W3CDTF">2022-05-30T14:43:00Z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